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320D" w:rsidRPr="0028761B" w:rsidRDefault="003D320D" w:rsidP="00ED0624">
      <w:pPr>
        <w:pStyle w:val="a6"/>
        <w:numPr>
          <w:ilvl w:val="0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вычислений</w:t>
      </w:r>
    </w:p>
    <w:p w:rsidR="0055456B" w:rsidRPr="0028761B" w:rsidRDefault="003968F2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3D320D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исходной информации</w:t>
      </w:r>
    </w:p>
    <w:p w:rsidR="003968F2" w:rsidRPr="0028761B" w:rsidRDefault="003968F2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A8550C" w:rsidRPr="0028761B" w:rsidRDefault="00A8550C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A8550C" w:rsidRPr="0028761B" w:rsidRDefault="00A8550C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представления констант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 требуют детального рассмотрения.  В соответствие с блок-схемой алгоритма расчета функции 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317A28" w:rsidRPr="0028761B">
        <w:rPr>
          <w:rFonts w:ascii="Times New Roman" w:hAnsi="Times New Roman" w:cs="Times New Roman"/>
          <w:sz w:val="28"/>
          <w:szCs w:val="28"/>
        </w:rPr>
        <w:t>(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</w:t>
      </w:r>
      <w:r w:rsidR="002D36BF" w:rsidRPr="0028761B">
        <w:rPr>
          <w:rFonts w:ascii="Times New Roman" w:hAnsi="Times New Roman" w:cs="Times New Roman"/>
          <w:sz w:val="28"/>
          <w:szCs w:val="28"/>
        </w:rPr>
        <w:t>Ц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="00317A28" w:rsidRPr="0028761B">
        <w:rPr>
          <w:rFonts w:ascii="Times New Roman" w:hAnsi="Times New Roman" w:cs="Times New Roman"/>
          <w:sz w:val="28"/>
          <w:szCs w:val="28"/>
        </w:rPr>
        <w:t xml:space="preserve"> констант</w:t>
      </w:r>
      <w:r w:rsidR="00137468" w:rsidRPr="0028761B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="00317A28"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</w:t>
      </w:r>
      <w:r w:rsidR="003A302D" w:rsidRPr="0028761B">
        <w:rPr>
          <w:rFonts w:ascii="Times New Roman" w:hAnsi="Times New Roman" w:cs="Times New Roman"/>
          <w:sz w:val="28"/>
          <w:szCs w:val="28"/>
        </w:rPr>
        <w:t xml:space="preserve"> </w:t>
      </w:r>
      <w:r w:rsidR="00317A28" w:rsidRPr="0028761B">
        <w:rPr>
          <w:rFonts w:ascii="Times New Roman" w:hAnsi="Times New Roman" w:cs="Times New Roman"/>
          <w:sz w:val="28"/>
          <w:szCs w:val="28"/>
        </w:rPr>
        <w:t>же самое в данном случае, максимальная степень аргумента ряда.</w:t>
      </w:r>
    </w:p>
    <w:p w:rsidR="00503173" w:rsidRDefault="00503173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8E4CF3" w:rsidTr="00592D64">
        <w:tc>
          <w:tcPr>
            <w:tcW w:w="9039" w:type="dxa"/>
            <w:vAlign w:val="center"/>
          </w:tcPr>
          <w:p w:rsidR="008E4CF3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8E4CF3" w:rsidRDefault="008E4CF3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2.1</w:t>
            </w:r>
          </w:p>
        </w:tc>
      </w:tr>
    </w:tbl>
    <w:p w:rsidR="00F2220B" w:rsidRPr="0028761B" w:rsidRDefault="00F2220B" w:rsidP="00ED0624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137468" w:rsidRPr="0028761B" w:rsidRDefault="00986B91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3D320D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численных методов решения задачи</w:t>
      </w:r>
    </w:p>
    <w:p w:rsidR="00D155F7" w:rsidRDefault="00D155F7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Использование метода аппроксимации заданной функции степенным рядом внесет ошибку: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8E4CF3" w:rsidTr="00592D64">
        <w:tc>
          <w:tcPr>
            <w:tcW w:w="9039" w:type="dxa"/>
            <w:vAlign w:val="center"/>
          </w:tcPr>
          <w:p w:rsidR="008E4CF3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b-a</m:t>
                            </m:r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max</m:t>
                    </m:r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f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n+1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8E4CF3" w:rsidRDefault="008E4CF3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2.2</w:t>
            </w:r>
          </w:p>
        </w:tc>
      </w:tr>
    </w:tbl>
    <w:p w:rsidR="00D155F7" w:rsidRPr="0028761B" w:rsidRDefault="00D155F7" w:rsidP="00ED0624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155F7" w:rsidRPr="0028761B" w:rsidRDefault="00484E50" w:rsidP="00ED0624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="00D155F7"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="00D155F7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A8550C" w:rsidRPr="0028761B" w:rsidRDefault="00A8550C" w:rsidP="00ED0624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максимальный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 порядок базисных полиномов Чебышева.</w:t>
      </w:r>
    </w:p>
    <w:p w:rsidR="00A8550C" w:rsidRPr="00484E50" w:rsidRDefault="00A8550C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func>
                      <m:funcPr>
                        <m:ctrl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limLow>
                          <m:limLowPr>
                            <m:ctrl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</m:ctrlPr>
                          </m:limLow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max</m:t>
                            </m:r>
                          </m:e>
                          <m:lim>
                            <m:d>
                              <m:dPr>
                                <m:begChr m:val="|"/>
                                <m:endChr m:val="|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  <m:ctrl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e>
                            </m:d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≤1</m:t>
                            </m:r>
                          </m:lim>
                        </m:limLow>
                      </m:fName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f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n+1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d>
                          </m:e>
                        </m:d>
                      </m:e>
                    </m:func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 xml:space="preserve"> </m:t>
                    </m:r>
                  </m:e>
                </m:func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</w:tbl>
    <w:p w:rsidR="00A8550C" w:rsidRPr="00985CFC" w:rsidRDefault="00D155F7" w:rsidP="00ED0624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p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(x)</m:t>
                        </m:r>
                      </m:e>
                    </m:d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</w:tbl>
    <w:p w:rsidR="003D320D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округления</w:t>
      </w:r>
    </w:p>
    <w:p w:rsidR="00C27E80" w:rsidRPr="0028761B" w:rsidRDefault="00C27E8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</w:t>
      </w:r>
      <w:r w:rsidR="002D36BF" w:rsidRPr="0028761B">
        <w:rPr>
          <w:rFonts w:ascii="Times New Roman" w:hAnsi="Times New Roman" w:cs="Times New Roman"/>
          <w:sz w:val="28"/>
          <w:szCs w:val="28"/>
        </w:rPr>
        <w:t>,</w:t>
      </w:r>
      <w:r w:rsidR="00D00D30" w:rsidRPr="0028761B">
        <w:rPr>
          <w:rFonts w:ascii="Times New Roman" w:hAnsi="Times New Roman" w:cs="Times New Roman"/>
          <w:sz w:val="28"/>
          <w:szCs w:val="28"/>
        </w:rPr>
        <w:t xml:space="preserve"> при умножении, как и при делении, возникает ошибка округления, величина которой зависит от способа округления.</w:t>
      </w:r>
    </w:p>
    <w:p w:rsidR="00D00D3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Под округлением понимается ограничение значащих цифр записи числа тем или иным способом. </w:t>
      </w:r>
      <w:r w:rsidR="00D00D30" w:rsidRPr="0028761B">
        <w:rPr>
          <w:rFonts w:ascii="Times New Roman" w:hAnsi="Times New Roman" w:cs="Times New Roman"/>
          <w:sz w:val="28"/>
          <w:szCs w:val="28"/>
        </w:rPr>
        <w:t>Обычно ошибку округления стараются сделать симметричной.</w:t>
      </w:r>
    </w:p>
    <w:p w:rsidR="001E15A0" w:rsidRPr="00484E50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μ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1E15A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1E15A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1E15A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Метод симметричного округления заключается в следующем:</w:t>
      </w:r>
    </w:p>
    <w:p w:rsidR="005F2ADA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 xml:space="preserve">если </w:t>
      </w:r>
      <w:r w:rsidR="00D26E18" w:rsidRPr="0028761B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</w:t>
      </w:r>
      <w:r w:rsidR="00D26E18" w:rsidRPr="0028761B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</w:t>
      </w:r>
      <w:r w:rsidR="005F2ADA" w:rsidRPr="0028761B">
        <w:rPr>
          <w:rFonts w:ascii="Times New Roman" w:hAnsi="Times New Roman" w:cs="Times New Roman"/>
          <w:i/>
          <w:sz w:val="28"/>
          <w:szCs w:val="28"/>
        </w:rPr>
        <w:t>сохраняемая часть остается без изменений.</w:t>
      </w:r>
    </w:p>
    <w:p w:rsidR="001E15A0" w:rsidRPr="00484E50" w:rsidRDefault="005F2ADA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,                        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&lt;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,      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≥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D26E18" w:rsidRPr="0028761B" w:rsidRDefault="00D26E18" w:rsidP="00ED0624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583B24" w:rsidRDefault="005269D1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Рисунке 2.1 </w:t>
      </w:r>
      <w:r w:rsidR="00ED0624">
        <w:rPr>
          <w:rFonts w:ascii="Times New Roman" w:hAnsi="Times New Roman" w:cs="Times New Roman"/>
          <w:sz w:val="28"/>
          <w:szCs w:val="28"/>
        </w:rPr>
        <w:t>приведена</w:t>
      </w:r>
      <w:r w:rsidR="004E109F" w:rsidRPr="0028761B">
        <w:rPr>
          <w:rFonts w:ascii="Times New Roman" w:hAnsi="Times New Roman" w:cs="Times New Roman"/>
          <w:sz w:val="28"/>
          <w:szCs w:val="28"/>
        </w:rPr>
        <w:t xml:space="preserve"> блок-схема алгоритма, </w:t>
      </w:r>
      <w:r w:rsidR="00ED0624">
        <w:rPr>
          <w:rFonts w:ascii="Times New Roman" w:hAnsi="Times New Roman" w:cs="Times New Roman"/>
          <w:sz w:val="28"/>
          <w:szCs w:val="28"/>
        </w:rPr>
        <w:t>представляющего</w:t>
      </w:r>
      <w:r w:rsidR="004E109F" w:rsidRPr="0028761B">
        <w:rPr>
          <w:rFonts w:ascii="Times New Roman" w:hAnsi="Times New Roman" w:cs="Times New Roman"/>
          <w:sz w:val="28"/>
          <w:szCs w:val="28"/>
        </w:rPr>
        <w:t xml:space="preserve"> метод симметричного округления</w:t>
      </w:r>
      <w:r w:rsidR="00ED0624">
        <w:rPr>
          <w:rFonts w:ascii="Times New Roman" w:hAnsi="Times New Roman" w:cs="Times New Roman"/>
          <w:sz w:val="28"/>
          <w:szCs w:val="28"/>
        </w:rPr>
        <w:t>.</w:t>
      </w:r>
    </w:p>
    <w:p w:rsidR="00ED0624" w:rsidRPr="00ED0624" w:rsidRDefault="00ED0624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D0624" w:rsidTr="00592D64">
        <w:tc>
          <w:tcPr>
            <w:tcW w:w="9039" w:type="dxa"/>
            <w:vAlign w:val="center"/>
          </w:tcPr>
          <w:p w:rsidR="00ED0624" w:rsidRDefault="00484E50" w:rsidP="00484E50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</m:oMath>
            </m:oMathPara>
          </w:p>
        </w:tc>
        <w:tc>
          <w:tcPr>
            <w:tcW w:w="1383" w:type="dxa"/>
            <w:vAlign w:val="center"/>
          </w:tcPr>
          <w:p w:rsidR="00ED0624" w:rsidRPr="00EA0175" w:rsidRDefault="00ED0624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</w:tbl>
    <w:p w:rsidR="00ED0624" w:rsidRPr="0028761B" w:rsidRDefault="00ED0624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4436F8" w:rsidRPr="0028761B" w:rsidRDefault="00E17108" w:rsidP="00484E50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231DF531" wp14:editId="4F542214">
            <wp:extent cx="5095875" cy="59817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04198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C77033" w:rsidRPr="0028761B" w:rsidRDefault="00C77033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F16CB6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Распространение ошибок</w:t>
      </w:r>
      <w:r w:rsidR="001E15A0" w:rsidRPr="0028761B">
        <w:rPr>
          <w:rFonts w:ascii="Times New Roman" w:hAnsi="Times New Roman" w:cs="Times New Roman"/>
          <w:sz w:val="28"/>
          <w:szCs w:val="28"/>
        </w:rPr>
        <w:t xml:space="preserve"> </w:t>
      </w:r>
    </w:p>
    <w:p w:rsidR="001700C8" w:rsidRPr="00484E50" w:rsidRDefault="001700C8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того, как производятся последующие операции. Ниже рассмотрены преобразования абсолютных ошибок при проведении простейших арифметических операций.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Pr="006F7A8D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Сложение:</w:t>
            </w:r>
            <w:r w:rsidR="006F7A8D"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x+y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EA0175" w:rsidTr="00592D64">
        <w:tc>
          <w:tcPr>
            <w:tcW w:w="9039" w:type="dxa"/>
          </w:tcPr>
          <w:p w:rsidR="00EA0175" w:rsidRPr="006F7A8D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Вычитание:</w:t>
            </w:r>
            <w:r w:rsidR="006F7A8D"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x-y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9</w:t>
            </w:r>
          </w:p>
        </w:tc>
      </w:tr>
      <w:tr w:rsidR="00EA0175" w:rsidTr="00592D64">
        <w:tc>
          <w:tcPr>
            <w:tcW w:w="9039" w:type="dxa"/>
          </w:tcPr>
          <w:p w:rsidR="00EA0175" w:rsidRPr="00484E50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Умножение: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0</w:t>
            </w:r>
          </w:p>
        </w:tc>
      </w:tr>
      <w:tr w:rsidR="00EA0175" w:rsidTr="00592D64">
        <w:tc>
          <w:tcPr>
            <w:tcW w:w="9039" w:type="dxa"/>
          </w:tcPr>
          <w:p w:rsidR="00EA0175" w:rsidRPr="006F7A8D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Деление: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w:r w:rsidR="006F7A8D"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 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x/y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num>
                <m:den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e>
                  </m:acc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y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</w:p>
        </w:tc>
      </w:tr>
    </w:tbl>
    <w:p w:rsidR="00EA0175" w:rsidRPr="00EA0175" w:rsidRDefault="00EA0175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986B91" w:rsidRPr="00484E50" w:rsidRDefault="00986B91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 w:rsidR="00E16C0C" w:rsidRPr="0028761B">
        <w:rPr>
          <w:rFonts w:ascii="Times New Roman" w:hAnsi="Times New Roman" w:cs="Times New Roman"/>
          <w:sz w:val="28"/>
          <w:szCs w:val="28"/>
        </w:rPr>
        <w:t>формулы 1.12 и алгоритма, представленного на Рисунке 1.1, можно составить формулу распространения ошибок вычисления: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Pr="00985CFC" w:rsidRDefault="00484E50" w:rsidP="00ED0624">
            <w:pPr>
              <w:spacing w:before="120" w:after="120" w:line="360" w:lineRule="auto"/>
              <w:ind w:firstLine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n-1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n-2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+…+1</m:t>
                        </m:r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</w:p>
        </w:tc>
      </w:tr>
      <w:tr w:rsidR="00985CFC" w:rsidTr="00592D64">
        <w:trPr>
          <w:trHeight w:val="571"/>
        </w:trPr>
        <w:tc>
          <w:tcPr>
            <w:tcW w:w="9039" w:type="dxa"/>
          </w:tcPr>
          <w:p w:rsidR="00985CFC" w:rsidRDefault="006F7A8D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bar>
                    <m:barPr>
                      <m:pos m:val="top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bar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</m:ba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  <w:tr w:rsidR="00985CFC" w:rsidTr="00592D64">
        <w:trPr>
          <w:trHeight w:val="740"/>
        </w:trPr>
        <w:tc>
          <w:tcPr>
            <w:tcW w:w="9039" w:type="dxa"/>
          </w:tcPr>
          <w:p w:rsidR="00985CFC" w:rsidRPr="0028761B" w:rsidRDefault="00484E50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</m:ba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985CFC" w:rsidRPr="006C7812" w:rsidRDefault="006C7812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2.1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  <w:tr w:rsidR="00EA0175" w:rsidTr="00592D64">
        <w:trPr>
          <w:trHeight w:val="467"/>
        </w:trPr>
        <w:tc>
          <w:tcPr>
            <w:tcW w:w="9039" w:type="dxa"/>
          </w:tcPr>
          <w:p w:rsidR="00EA0175" w:rsidRDefault="00484E50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  <m:r>
                <w:rPr>
                  <w:rFonts w:ascii="Cambria Math" w:hAnsi="Cambria Math" w:cs="Times New Roman"/>
                  <w:sz w:val="28"/>
                  <w:szCs w:val="28"/>
                </w:rPr>
                <m:t>=x+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oMath>
            <w:r w:rsidR="00EA0175" w:rsidRPr="0028761B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,</w:t>
            </w:r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  <w:tr w:rsidR="00EA0175" w:rsidTr="00592D64">
        <w:trPr>
          <w:trHeight w:val="1428"/>
        </w:trPr>
        <w:tc>
          <w:tcPr>
            <w:tcW w:w="9039" w:type="dxa"/>
          </w:tcPr>
          <w:p w:rsidR="00EA0175" w:rsidRPr="00985CFC" w:rsidRDefault="00484E50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(n-1)(n-2)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+…+nx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  <w:tr w:rsidR="00EA0175" w:rsidTr="00592D64">
        <w:tc>
          <w:tcPr>
            <w:tcW w:w="9039" w:type="dxa"/>
          </w:tcPr>
          <w:p w:rsidR="00EA0175" w:rsidRDefault="00484E50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argt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  <w:tr w:rsidR="00EA0175" w:rsidTr="00592D64">
        <w:tc>
          <w:tcPr>
            <w:tcW w:w="9039" w:type="dxa"/>
          </w:tcPr>
          <w:p w:rsidR="00EA0175" w:rsidRDefault="00484E50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…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.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</w:tbl>
    <w:p w:rsidR="00F36F91" w:rsidRPr="00B932A5" w:rsidRDefault="00205A75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Примем следующ</w:t>
      </w:r>
      <w:r w:rsidR="000C404D"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>е приближени</w:t>
      </w:r>
      <w:r w:rsidR="000C404D"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 xml:space="preserve">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</w:t>
      </w:r>
      <w:r w:rsidR="00D91686" w:rsidRPr="0028761B">
        <w:rPr>
          <w:rFonts w:ascii="Times New Roman" w:hAnsi="Times New Roman" w:cs="Times New Roman"/>
          <w:sz w:val="28"/>
          <w:szCs w:val="28"/>
        </w:rPr>
        <w:t>остальные члены разложения в первом приближении достаточно малы</w:t>
      </w:r>
      <w:r w:rsidR="00256CF1" w:rsidRPr="0028761B">
        <w:rPr>
          <w:rFonts w:ascii="Times New Roman" w:hAnsi="Times New Roman" w:cs="Times New Roman"/>
          <w:sz w:val="28"/>
          <w:szCs w:val="28"/>
        </w:rPr>
        <w:t xml:space="preserve">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="00256CF1"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="00507C89" w:rsidRPr="0028761B">
        <w:rPr>
          <w:rFonts w:ascii="Times New Roman" w:hAnsi="Times New Roman" w:cs="Times New Roman"/>
          <w:sz w:val="28"/>
          <w:szCs w:val="28"/>
        </w:rPr>
        <w:t xml:space="preserve">. </w:t>
      </w:r>
      <w:r w:rsidR="00B932A5">
        <w:rPr>
          <w:rFonts w:ascii="Times New Roman" w:hAnsi="Times New Roman" w:cs="Times New Roman"/>
          <w:sz w:val="28"/>
          <w:szCs w:val="28"/>
        </w:rPr>
        <w:t>Тогда формулу 2.12 можно привести к формуле 2</w:t>
      </w:r>
      <w:r w:rsidR="00607FD0">
        <w:rPr>
          <w:rFonts w:ascii="Times New Roman" w:hAnsi="Times New Roman" w:cs="Times New Roman"/>
          <w:sz w:val="28"/>
          <w:szCs w:val="28"/>
        </w:rPr>
        <w:t>.19, представленной на странице</w:t>
      </w:r>
      <w:proofErr w:type="gramStart"/>
      <w:r w:rsidR="00607FD0">
        <w:rPr>
          <w:rFonts w:ascii="Times New Roman" w:hAnsi="Times New Roman" w:cs="Times New Roman"/>
          <w:sz w:val="28"/>
          <w:szCs w:val="28"/>
        </w:rPr>
        <w:t xml:space="preserve"> </w:t>
      </w:r>
      <w:r w:rsidR="00607FD0" w:rsidRPr="00607FD0">
        <w:rPr>
          <w:rFonts w:ascii="Times New Roman" w:hAnsi="Times New Roman" w:cs="Times New Roman"/>
          <w:sz w:val="28"/>
          <w:szCs w:val="28"/>
        </w:rPr>
        <w:t>[].</w:t>
      </w:r>
      <w:r w:rsidR="00B932A5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="00B932A5">
        <w:rPr>
          <w:rFonts w:ascii="Times New Roman" w:hAnsi="Times New Roman" w:cs="Times New Roman"/>
          <w:sz w:val="28"/>
          <w:szCs w:val="28"/>
        </w:rPr>
        <w:t xml:space="preserve">Подставив в формулу 2.19 формулы 2.13-2.18, </w:t>
      </w:r>
      <w:r w:rsidR="00B932A5">
        <w:rPr>
          <w:rFonts w:ascii="Times New Roman" w:hAnsi="Times New Roman" w:cs="Times New Roman"/>
          <w:sz w:val="28"/>
          <w:szCs w:val="28"/>
        </w:rPr>
        <w:lastRenderedPageBreak/>
        <w:t>получаем формулу 2.20. Преобразуя получившееся тождество, приходим к формуле 2.21.</w:t>
      </w:r>
    </w:p>
    <w:p w:rsidR="00A036C6" w:rsidRPr="00B932A5" w:rsidRDefault="000417B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Представим формулу </w:t>
      </w:r>
      <w:r w:rsidR="00B932A5">
        <w:rPr>
          <w:rFonts w:ascii="Times New Roman" w:hAnsi="Times New Roman" w:cs="Times New Roman"/>
          <w:sz w:val="28"/>
          <w:szCs w:val="28"/>
        </w:rPr>
        <w:t>2.4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следующем виде: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rPr>
          <w:trHeight w:val="837"/>
        </w:trPr>
        <w:tc>
          <w:tcPr>
            <w:tcW w:w="9039" w:type="dxa"/>
            <w:vAlign w:val="center"/>
          </w:tcPr>
          <w:p w:rsidR="00985CFC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approx</m:t>
                        </m:r>
                      </m:sub>
                    </m:sSub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985CFC" w:rsidRPr="00B932A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 w:rsidRPr="00B932A5">
              <w:rPr>
                <w:rFonts w:ascii="Times New Roman" w:hAnsi="Times New Roman" w:cs="Times New Roman"/>
                <w:sz w:val="28"/>
                <w:szCs w:val="28"/>
              </w:rPr>
              <w:t>2</w:t>
            </w:r>
            <w:r w:rsidR="006F7A8D" w:rsidRPr="00B932A5">
              <w:rPr>
                <w:rFonts w:ascii="Times New Roman" w:hAnsi="Times New Roman" w:cs="Times New Roman"/>
                <w:sz w:val="28"/>
                <w:szCs w:val="28"/>
              </w:rPr>
              <w:t>2</w:t>
            </w:r>
          </w:p>
        </w:tc>
      </w:tr>
    </w:tbl>
    <w:p w:rsidR="00A76C62" w:rsidRPr="00985CFC" w:rsidRDefault="000417B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Тогда </w:t>
      </w:r>
      <w:r w:rsidR="000F45E7" w:rsidRPr="0028761B">
        <w:rPr>
          <w:rFonts w:ascii="Times New Roman" w:hAnsi="Times New Roman" w:cs="Times New Roman"/>
          <w:sz w:val="28"/>
          <w:szCs w:val="28"/>
        </w:rPr>
        <w:t>полная ошибка, содержащаяся в рассчитанном значении синуса: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result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approx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distribution</m:t>
                    </m:r>
                  </m:sub>
                </m:sSub>
              </m:oMath>
            </m:oMathPara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856E66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695D80" w:rsidRPr="00985CFC" w:rsidRDefault="007D0449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Считая, что ошибки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approx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соизмеримые величины, п</w:t>
      </w:r>
      <w:r w:rsidR="002F487E" w:rsidRPr="0028761B">
        <w:rPr>
          <w:rFonts w:ascii="Times New Roman" w:hAnsi="Times New Roman" w:cs="Times New Roman"/>
          <w:sz w:val="28"/>
          <w:szCs w:val="28"/>
        </w:rPr>
        <w:t xml:space="preserve">редставим тождество </w:t>
      </w:r>
      <w:r>
        <w:rPr>
          <w:rFonts w:ascii="Times New Roman" w:hAnsi="Times New Roman" w:cs="Times New Roman"/>
          <w:sz w:val="28"/>
          <w:szCs w:val="28"/>
        </w:rPr>
        <w:t xml:space="preserve">2.25 </w:t>
      </w:r>
      <w:r w:rsidR="002F487E" w:rsidRPr="0028761B">
        <w:rPr>
          <w:rFonts w:ascii="Times New Roman" w:hAnsi="Times New Roman" w:cs="Times New Roman"/>
          <w:sz w:val="28"/>
          <w:szCs w:val="28"/>
        </w:rPr>
        <w:t>в виде системы: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appr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ox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,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distribution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.</m:t>
                        </m:r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856E66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A76C62" w:rsidRPr="00985CFC" w:rsidRDefault="002F487E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Запишем формулы </w:t>
      </w:r>
      <w:r w:rsidR="007D0449">
        <w:rPr>
          <w:rFonts w:ascii="Times New Roman" w:hAnsi="Times New Roman" w:cs="Times New Roman"/>
          <w:sz w:val="28"/>
          <w:szCs w:val="28"/>
        </w:rPr>
        <w:t>2.22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и </w:t>
      </w:r>
      <w:r w:rsidR="007D0449">
        <w:rPr>
          <w:rFonts w:ascii="Times New Roman" w:hAnsi="Times New Roman" w:cs="Times New Roman"/>
          <w:sz w:val="28"/>
          <w:szCs w:val="28"/>
        </w:rPr>
        <w:t>2.21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виде системы: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n+1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!≤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num>
                          <m:den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result</m:t>
                                </m:r>
                              </m:sub>
                            </m:sSub>
                          </m:den>
                        </m:f>
                      </m: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985CFC" w:rsidRPr="007D0449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856E66" w:rsidRPr="007D0449">
              <w:rPr>
                <w:rFonts w:ascii="Times New Roman" w:hAnsi="Times New Roman" w:cs="Times New Roman"/>
                <w:sz w:val="28"/>
                <w:szCs w:val="28"/>
              </w:rPr>
              <w:t>2</w:t>
            </w:r>
            <w:r w:rsidR="006F7A8D" w:rsidRPr="007D0449">
              <w:rPr>
                <w:rFonts w:ascii="Times New Roman" w:hAnsi="Times New Roman" w:cs="Times New Roman"/>
                <w:sz w:val="28"/>
                <w:szCs w:val="28"/>
              </w:rPr>
              <w:t>7</w:t>
            </w:r>
          </w:p>
        </w:tc>
      </w:tr>
    </w:tbl>
    <w:p w:rsidR="008213EF" w:rsidRPr="00985CFC" w:rsidRDefault="007F0289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Значения</w:t>
      </w:r>
      <w:r w:rsidR="008213EF"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r w:rsidR="008213EF" w:rsidRPr="0028761B">
        <w:rPr>
          <w:rFonts w:ascii="Times New Roman" w:hAnsi="Times New Roman" w:cs="Times New Roman"/>
          <w:sz w:val="28"/>
          <w:szCs w:val="28"/>
        </w:rPr>
        <w:t xml:space="preserve">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="008213EF"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</w:t>
      </w:r>
      <w:r w:rsidR="005F494E" w:rsidRPr="0028761B">
        <w:rPr>
          <w:rFonts w:ascii="Times New Roman" w:hAnsi="Times New Roman" w:cs="Times New Roman"/>
          <w:sz w:val="28"/>
          <w:szCs w:val="28"/>
        </w:rPr>
        <w:t xml:space="preserve"> </w:t>
      </w:r>
      <w:r w:rsidR="0072778B">
        <w:rPr>
          <w:rFonts w:ascii="Times New Roman" w:hAnsi="Times New Roman" w:cs="Times New Roman"/>
          <w:sz w:val="28"/>
          <w:szCs w:val="28"/>
        </w:rPr>
        <w:t>2.27</w:t>
      </w:r>
      <w:r w:rsidR="005F494E"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=2000→n=6</m:t>
                </m:r>
              </m:oMath>
            </m:oMathPara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</w:tbl>
    <w:p w:rsidR="005F494E" w:rsidRPr="008C1670" w:rsidRDefault="00A413CD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</w:t>
      </w:r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="0013477C" w:rsidRPr="0028761B">
        <w:rPr>
          <w:rFonts w:ascii="Times New Roman" w:hAnsi="Times New Roman" w:cs="Times New Roman"/>
          <w:sz w:val="28"/>
          <w:szCs w:val="28"/>
        </w:rPr>
        <w:t>примем значения из Таблицы А.</w:t>
      </w:r>
      <w:r w:rsidR="00BC71B0">
        <w:rPr>
          <w:rFonts w:ascii="Times New Roman" w:hAnsi="Times New Roman" w:cs="Times New Roman"/>
          <w:sz w:val="28"/>
          <w:szCs w:val="28"/>
        </w:rPr>
        <w:t>2</w:t>
      </w:r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Приложения А. </w:t>
      </w:r>
      <w:proofErr w:type="gramStart"/>
      <w:r w:rsidR="0013477C" w:rsidRPr="0028761B">
        <w:rPr>
          <w:rFonts w:ascii="Times New Roman" w:hAnsi="Times New Roman" w:cs="Times New Roman"/>
          <w:sz w:val="28"/>
          <w:szCs w:val="28"/>
        </w:rPr>
        <w:t>Для</w:t>
      </w:r>
      <w:proofErr w:type="gramEnd"/>
      <w:r w:rsidR="0013477C"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proofErr w:type="gramStart"/>
      <w:r w:rsidR="0013477C" w:rsidRPr="0028761B">
        <w:rPr>
          <w:rFonts w:ascii="Times New Roman" w:hAnsi="Times New Roman" w:cs="Times New Roman"/>
          <w:sz w:val="28"/>
          <w:szCs w:val="28"/>
        </w:rPr>
        <w:t>значение</w:t>
      </w:r>
      <w:proofErr w:type="gramEnd"/>
      <w:r w:rsidR="0013477C" w:rsidRPr="0028761B">
        <w:rPr>
          <w:rFonts w:ascii="Times New Roman" w:hAnsi="Times New Roman" w:cs="Times New Roman"/>
          <w:sz w:val="28"/>
          <w:szCs w:val="28"/>
        </w:rPr>
        <w:t xml:space="preserve">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максимальна,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="0013477C" w:rsidRPr="0028761B">
        <w:rPr>
          <w:rFonts w:ascii="Times New Roman" w:hAnsi="Times New Roman" w:cs="Times New Roman"/>
          <w:sz w:val="28"/>
          <w:szCs w:val="28"/>
        </w:rPr>
        <w:t>.</w:t>
      </w:r>
      <w:r w:rsidR="0013477C" w:rsidRPr="00985CFC">
        <w:rPr>
          <w:rFonts w:ascii="Times New Roman" w:hAnsi="Times New Roman" w:cs="Times New Roman"/>
          <w:sz w:val="28"/>
          <w:szCs w:val="28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</w:t>
      </w:r>
      <w:r w:rsidR="0072778B">
        <w:rPr>
          <w:rFonts w:ascii="Times New Roman" w:hAnsi="Times New Roman" w:cs="Times New Roman"/>
          <w:sz w:val="28"/>
          <w:szCs w:val="28"/>
        </w:rPr>
        <w:t>2.27 и последовательными преобразованиями, как показано в формулах 2.26-2.29</w:t>
      </w:r>
      <w:r w:rsidR="008C1670">
        <w:rPr>
          <w:rFonts w:ascii="Times New Roman" w:hAnsi="Times New Roman" w:cs="Times New Roman"/>
          <w:sz w:val="28"/>
          <w:szCs w:val="28"/>
        </w:rPr>
        <w:t xml:space="preserve">, вычислим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="008C1670" w:rsidRPr="008C1670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484E50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=0.00018403→t=13</m:t>
                </m:r>
              </m:oMath>
            </m:oMathPara>
          </w:p>
        </w:tc>
        <w:tc>
          <w:tcPr>
            <w:tcW w:w="1383" w:type="dxa"/>
            <w:vAlign w:val="center"/>
          </w:tcPr>
          <w:p w:rsidR="00985CFC" w:rsidRPr="0072778B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  <w:r w:rsidR="0072778B">
              <w:rPr>
                <w:rFonts w:ascii="Times New Roman" w:hAnsi="Times New Roman" w:cs="Times New Roman"/>
                <w:sz w:val="28"/>
                <w:szCs w:val="28"/>
              </w:rPr>
              <w:t>0</w:t>
            </w:r>
          </w:p>
        </w:tc>
      </w:tr>
    </w:tbl>
    <w:p w:rsidR="00084526" w:rsidRPr="00EA0175" w:rsidRDefault="0008452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Приведем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 степени 2-ки: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084526" w:rsidRPr="0028761B" w:rsidRDefault="0008452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>) , гарантированно не больше заданного по условию значения максимальной ошибки результата.</w:t>
      </w:r>
    </w:p>
    <w:sectPr w:rsidR="00084526" w:rsidRPr="0028761B" w:rsidSect="00113D0A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20D"/>
    <w:rsid w:val="000417B6"/>
    <w:rsid w:val="00080071"/>
    <w:rsid w:val="00084526"/>
    <w:rsid w:val="00097D67"/>
    <w:rsid w:val="000C404D"/>
    <w:rsid w:val="000F45E7"/>
    <w:rsid w:val="00100918"/>
    <w:rsid w:val="00100ADC"/>
    <w:rsid w:val="00113D0A"/>
    <w:rsid w:val="0013477C"/>
    <w:rsid w:val="00137468"/>
    <w:rsid w:val="001700C8"/>
    <w:rsid w:val="00194834"/>
    <w:rsid w:val="001E15A0"/>
    <w:rsid w:val="00205A75"/>
    <w:rsid w:val="0020611C"/>
    <w:rsid w:val="002070F1"/>
    <w:rsid w:val="00256C0B"/>
    <w:rsid w:val="00256CF1"/>
    <w:rsid w:val="0027053B"/>
    <w:rsid w:val="0028761B"/>
    <w:rsid w:val="002D36BF"/>
    <w:rsid w:val="002D5576"/>
    <w:rsid w:val="002F487E"/>
    <w:rsid w:val="002F78A1"/>
    <w:rsid w:val="00302684"/>
    <w:rsid w:val="00317A28"/>
    <w:rsid w:val="0034437E"/>
    <w:rsid w:val="00371CB8"/>
    <w:rsid w:val="00374B3F"/>
    <w:rsid w:val="003758E9"/>
    <w:rsid w:val="003968F2"/>
    <w:rsid w:val="003A302D"/>
    <w:rsid w:val="003D320D"/>
    <w:rsid w:val="003E3683"/>
    <w:rsid w:val="004436F8"/>
    <w:rsid w:val="00484E50"/>
    <w:rsid w:val="004E104A"/>
    <w:rsid w:val="004E109F"/>
    <w:rsid w:val="004E67B9"/>
    <w:rsid w:val="00503173"/>
    <w:rsid w:val="00507C89"/>
    <w:rsid w:val="005269D1"/>
    <w:rsid w:val="0055456B"/>
    <w:rsid w:val="00583B24"/>
    <w:rsid w:val="00592D64"/>
    <w:rsid w:val="005E4AC8"/>
    <w:rsid w:val="005F2ADA"/>
    <w:rsid w:val="005F3501"/>
    <w:rsid w:val="005F494E"/>
    <w:rsid w:val="00607FD0"/>
    <w:rsid w:val="006548D7"/>
    <w:rsid w:val="00657845"/>
    <w:rsid w:val="00695D80"/>
    <w:rsid w:val="006C7812"/>
    <w:rsid w:val="006F7A8D"/>
    <w:rsid w:val="0072778B"/>
    <w:rsid w:val="00764417"/>
    <w:rsid w:val="00785377"/>
    <w:rsid w:val="007D0449"/>
    <w:rsid w:val="007F0289"/>
    <w:rsid w:val="007F3B3F"/>
    <w:rsid w:val="008213EF"/>
    <w:rsid w:val="0083463A"/>
    <w:rsid w:val="00844AB7"/>
    <w:rsid w:val="00853215"/>
    <w:rsid w:val="00856E66"/>
    <w:rsid w:val="0089528B"/>
    <w:rsid w:val="008C0ECD"/>
    <w:rsid w:val="008C1670"/>
    <w:rsid w:val="008E4CF3"/>
    <w:rsid w:val="00914543"/>
    <w:rsid w:val="00932913"/>
    <w:rsid w:val="00946D44"/>
    <w:rsid w:val="009529E0"/>
    <w:rsid w:val="00985CFC"/>
    <w:rsid w:val="00986B91"/>
    <w:rsid w:val="009C1FF6"/>
    <w:rsid w:val="00A01B90"/>
    <w:rsid w:val="00A036C6"/>
    <w:rsid w:val="00A361ED"/>
    <w:rsid w:val="00A413CD"/>
    <w:rsid w:val="00A44E3D"/>
    <w:rsid w:val="00A45D92"/>
    <w:rsid w:val="00A51344"/>
    <w:rsid w:val="00A514C7"/>
    <w:rsid w:val="00A76C62"/>
    <w:rsid w:val="00A8550C"/>
    <w:rsid w:val="00A94D19"/>
    <w:rsid w:val="00AA4609"/>
    <w:rsid w:val="00AB498F"/>
    <w:rsid w:val="00B700DE"/>
    <w:rsid w:val="00B932A5"/>
    <w:rsid w:val="00BC0E8C"/>
    <w:rsid w:val="00BC69B5"/>
    <w:rsid w:val="00BC71B0"/>
    <w:rsid w:val="00C10427"/>
    <w:rsid w:val="00C27E80"/>
    <w:rsid w:val="00C45C96"/>
    <w:rsid w:val="00C77033"/>
    <w:rsid w:val="00C843BD"/>
    <w:rsid w:val="00CB11BA"/>
    <w:rsid w:val="00D00D30"/>
    <w:rsid w:val="00D15072"/>
    <w:rsid w:val="00D155F7"/>
    <w:rsid w:val="00D26E18"/>
    <w:rsid w:val="00D3121F"/>
    <w:rsid w:val="00D7293D"/>
    <w:rsid w:val="00D77A02"/>
    <w:rsid w:val="00D91686"/>
    <w:rsid w:val="00DD309E"/>
    <w:rsid w:val="00E16C0C"/>
    <w:rsid w:val="00E17108"/>
    <w:rsid w:val="00E23C1F"/>
    <w:rsid w:val="00E321D5"/>
    <w:rsid w:val="00E37797"/>
    <w:rsid w:val="00E47E10"/>
    <w:rsid w:val="00EA0175"/>
    <w:rsid w:val="00EB7583"/>
    <w:rsid w:val="00ED0624"/>
    <w:rsid w:val="00ED51C6"/>
    <w:rsid w:val="00EF2A4A"/>
    <w:rsid w:val="00F04E16"/>
    <w:rsid w:val="00F10DFF"/>
    <w:rsid w:val="00F16CB6"/>
    <w:rsid w:val="00F2220B"/>
    <w:rsid w:val="00F267A9"/>
    <w:rsid w:val="00F36F91"/>
    <w:rsid w:val="00F96C64"/>
    <w:rsid w:val="00FE1C0D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  <w:style w:type="table" w:styleId="a7">
    <w:name w:val="Table Grid"/>
    <w:basedOn w:val="a1"/>
    <w:uiPriority w:val="59"/>
    <w:rsid w:val="008E4C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  <w:style w:type="table" w:styleId="a7">
    <w:name w:val="Table Grid"/>
    <w:basedOn w:val="a1"/>
    <w:uiPriority w:val="59"/>
    <w:rsid w:val="008E4C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B6601A-AB66-4FC8-AF23-E3F7E24413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7223</TotalTime>
  <Pages>7</Pages>
  <Words>994</Words>
  <Characters>5669</Characters>
  <Application>Microsoft Office Word</Application>
  <DocSecurity>0</DocSecurity>
  <Lines>47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128</cp:revision>
  <dcterms:created xsi:type="dcterms:W3CDTF">2012-09-13T14:46:00Z</dcterms:created>
  <dcterms:modified xsi:type="dcterms:W3CDTF">2012-09-19T17:58:00Z</dcterms:modified>
</cp:coreProperties>
</file>