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26249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情绪+极端放量的波动如何做出决策</w:t>
      </w:r>
    </w:p>
    <w:p w14:paraId="0F12A77F">
      <w:pPr>
        <w:jc w:val="right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——股票市场中情绪带来的波动性研究</w:t>
      </w:r>
    </w:p>
    <w:p w14:paraId="08F99726">
      <w:p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在筛选数据中，我们采用以下条件筛选出来股票：第t-1条线涨停（依据涨幅判断），第t条k线是放量大实体阴线（</w:t>
      </w:r>
      <w:r>
        <w:rPr>
          <w:rFonts w:ascii="宋体" w:hAnsi="宋体" w:eastAsia="宋体" w:cs="宋体"/>
          <w:sz w:val="24"/>
          <w:szCs w:val="24"/>
        </w:rPr>
        <w:t>实体/全振幅 ≥ 2/3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），</w:t>
      </w:r>
      <w:r>
        <w:rPr>
          <w:rFonts w:ascii="宋体" w:hAnsi="宋体" w:eastAsia="宋体" w:cs="宋体"/>
          <w:sz w:val="24"/>
          <w:szCs w:val="24"/>
        </w:rPr>
        <w:t>成交额 ≥ 3×(t-1)</w:t>
      </w:r>
    </w:p>
    <w:p w14:paraId="0225A320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仅统计完2025年至今的股票。</w:t>
      </w:r>
    </w:p>
    <w:p w14:paraId="62951858"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先假设只买一只股票全仓进，初始资金是10w，遵循a股100股整数倍且T+1规则</w:t>
      </w:r>
    </w:p>
    <w:p w14:paraId="501DAA4D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第一版策略：L = Low[t]（大阴线最低）O = Open[t]（大阴线开盘）H_up = High[t-1]（涨停那天最高）</w:t>
      </w:r>
    </w:p>
    <w:p w14:paraId="529F7B06">
      <w:pPr>
        <w:numPr>
          <w:ilvl w:val="0"/>
          <w:numId w:val="1"/>
        </w:numPr>
        <w:ind w:left="425" w:leftChars="0" w:hanging="425" w:firstLineChars="0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入场（t+1）</w:t>
      </w:r>
    </w:p>
    <w:p w14:paraId="57E757A8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t+1 开盘后 60分钟内，价格触到 L 的那一刻直接买入（不等反弹确认）。</w:t>
      </w:r>
    </w:p>
    <w:p w14:paraId="6041A702">
      <w:pPr>
        <w:numPr>
          <w:ilvl w:val="0"/>
          <w:numId w:val="1"/>
        </w:numPr>
        <w:ind w:left="425" w:leftChars="0" w:hanging="425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初始止损（入场即生效）</w:t>
      </w:r>
    </w:p>
    <w:p w14:paraId="5DDDA134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SL = L × 0.9</w:t>
      </w:r>
    </w:p>
    <w:p w14:paraId="572919F5">
      <w:pPr>
        <w:numPr>
          <w:ilvl w:val="0"/>
          <w:numId w:val="1"/>
        </w:numPr>
        <w:ind w:left="425" w:leftChars="0" w:hanging="425" w:firstLineChars="0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分阶段抬止损</w:t>
      </w:r>
    </w:p>
    <w:p w14:paraId="7E4030F9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若价格触及 H_up：</w:t>
      </w:r>
    </w:p>
    <w:p w14:paraId="516456CF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SL = max(SL, H_up)（若 H_up 低于原止损则忽略）</w:t>
      </w:r>
    </w:p>
    <w:p w14:paraId="581D5F1A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若价格有效突破 O（“收盘 ≥ O”为有效）：</w:t>
      </w:r>
    </w:p>
    <w:p w14:paraId="10717DC5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SL = max(SL, O)</w:t>
      </w:r>
    </w:p>
    <w:p w14:paraId="6C173647">
      <w:pPr>
        <w:numPr>
          <w:ilvl w:val="0"/>
          <w:numId w:val="1"/>
        </w:numPr>
        <w:ind w:left="425" w:leftChars="0" w:hanging="425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确认后开启吊灯止损（接管尾巴）</w:t>
      </w:r>
    </w:p>
    <w:p w14:paraId="445DD32E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确认条件：收盘站上 O。</w:t>
      </w:r>
    </w:p>
    <w:p w14:paraId="13B281FE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从确认后开始，用吊灯止损并与原 SL 取更高者：</w:t>
      </w:r>
    </w:p>
    <w:p w14:paraId="3302008C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吊灯：Ch = HH - k*ATR(N)（做多）N=10, k=3</w:t>
      </w:r>
    </w:p>
    <w:p w14:paraId="6AA3935C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每天更新：SL = max(SL, Ch)</w:t>
      </w:r>
    </w:p>
    <w:p w14:paraId="2D0264BF">
      <w:pPr>
        <w:numPr>
          <w:ilvl w:val="0"/>
          <w:numId w:val="1"/>
        </w:numPr>
        <w:ind w:left="425" w:leftChars="0" w:hanging="425" w:firstLineChars="0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退出规则</w:t>
      </w:r>
    </w:p>
    <w:p w14:paraId="0D7D40E8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价格触发 SL：立即止损出局</w:t>
      </w:r>
    </w:p>
    <w:p w14:paraId="08192A57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时间上限：入场后最多持有 7 个交易日，到第7天收盘若未触发移动止损则强制平仓</w:t>
      </w:r>
    </w:p>
    <w:p w14:paraId="0A51DED1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C8DAAB8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6B42AA5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834E78E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F95C5F6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1159FDC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7E84D67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疑难点：</w:t>
      </w:r>
    </w:p>
    <w:p w14:paraId="09A464E6"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第一版策略由于t+1的限制，假如说第一天高开突破涨停价，初始止损被上抬后又在当天下跌止损，下一天卖出时由于开盘价低会带来很大亏损</w:t>
      </w:r>
    </w:p>
    <w:p w14:paraId="25D0C226"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E22923D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优化：</w:t>
      </w:r>
    </w:p>
    <w:p w14:paraId="5FC8D38D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更改分阶段止损位收盘确认，次日生效，从t+2才开始启用分阶段止损，第一天入场那天不用</w:t>
      </w:r>
    </w:p>
    <w:p w14:paraId="71AE3153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C3C88B4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思考：第一版后仍有很大亏损，因为假如说前面有连板或者说较强的上升趋势，有可能后面放量的反包信心不足，很难有正收益</w:t>
      </w:r>
    </w:p>
    <w:p w14:paraId="793483DB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优化：两个条件二选一其一不满足就不进入：包括第t-1天的前五天内出现三条涨停就不进入或者包括第t-1天内前十天涨幅超过30%</w:t>
      </w:r>
    </w:p>
    <w:p w14:paraId="19C3F809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E23AE35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思考：假如说第t天跌幅很大，那也会造成后面信心不足或者说是连带的下降</w:t>
      </w:r>
    </w:p>
    <w:p w14:paraId="616B8B53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优化：假如说第t天的实体跌幅小于9%就不进入 三者满足其一不进入</w:t>
      </w:r>
    </w:p>
    <w:p w14:paraId="5819858E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6DC249B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思考：短线交易是否与大盘情绪与指数还有板块情绪与指数有关呢？</w:t>
      </w:r>
    </w:p>
    <w:p w14:paraId="1B68237F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优化：把大盘指数考虑进去，当日仍在MA20以下或者5日内跌幅超过2.5%满足其一不进入</w:t>
      </w:r>
    </w:p>
    <w:p w14:paraId="53A8C956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965CF06"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思考：这样筛选完后还是有些亏的很多的，亏的股票大多数有这个特征：实体跌幅还是很大，且前几天拉升也挺大，还有第t日是高开低走的较多</w:t>
      </w:r>
    </w:p>
    <w:p w14:paraId="18F67310"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优化：继续把实体跌幅给调成8或者7.5？基本上没啥会破这里，高开低走的要注意了，要是实体跌幅也很大的话考虑放长点再看进不进。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DE4FD5"/>
    <w:multiLevelType w:val="singleLevel"/>
    <w:tmpl w:val="F7DE4FD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1E0A6B"/>
    <w:rsid w:val="3BDB65CC"/>
    <w:rsid w:val="4AA70288"/>
    <w:rsid w:val="4D1E0A6B"/>
    <w:rsid w:val="58B10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887</Words>
  <Characters>1004</Characters>
  <Lines>0</Lines>
  <Paragraphs>0</Paragraphs>
  <TotalTime>606</TotalTime>
  <ScaleCrop>false</ScaleCrop>
  <LinksUpToDate>false</LinksUpToDate>
  <CharactersWithSpaces>1049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2026-01-29T02:42:00Z</dcterms:created>
  <dc:creator>WPS_1761146825</dc:creator>
  <cp:lastModifiedBy>WPS_1761146825</cp:lastModifiedBy>
  <dcterms:modified xsi:type="dcterms:W3CDTF">2026-02-26T07:54:20Z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40493587C6A64C50A8C36316971C9A0B_11</vt:lpwstr>
  </property>
  <property fmtid="{D5CDD505-2E9C-101B-9397-08002B2CF9AE}" pid="4" name="KSOTemplateDocerSaveRecord">
    <vt:lpwstr>eyJoZGlkIjoiN2MxOTE0ZDhhNjcwZmM0MzE2MTg2NmM1OTM0ZWI2MWQiLCJ1c2VySWQiOiIxNzYyNzEyODkzIn0=</vt:lpwstr>
  </property>
</Properties>
</file>