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【作品名称】</w:t>
      </w:r>
      <w:r>
        <w:rPr>
          <w:rFonts w:hint="default" w:hAnsi="宋体"/>
          <w:b/>
          <w:sz w:val="28"/>
          <w:szCs w:val="28"/>
        </w:rPr>
        <w:t>基于</w:t>
      </w:r>
      <w:r>
        <w:rPr>
          <w:rFonts w:hint="default" w:hAnsi="宋体"/>
          <w:b/>
          <w:sz w:val="28"/>
          <w:szCs w:val="28"/>
        </w:rPr>
        <w:t>中文</w:t>
      </w:r>
      <w:r>
        <w:rPr>
          <w:rFonts w:hint="default" w:hAnsi="宋体"/>
          <w:b/>
          <w:sz w:val="28"/>
          <w:szCs w:val="28"/>
        </w:rPr>
        <w:t>文本的投资者情绪因子有效性检验</w:t>
      </w:r>
    </w:p>
    <w:p>
      <w:pPr>
        <w:pStyle w:val="6"/>
        <w:rPr>
          <w:rFonts w:hint="eastAsia"/>
        </w:rPr>
      </w:pPr>
      <w:r>
        <w:rPr>
          <w:rFonts w:hint="eastAsia"/>
        </w:rPr>
        <w:t>【关键字】</w:t>
      </w:r>
      <w:r>
        <w:rPr>
          <w:rFonts w:hint="default"/>
        </w:rPr>
        <w:t>异质因子、中文文本分类、BERT、投资者情绪</w:t>
      </w:r>
    </w:p>
    <w:p>
      <w:pPr>
        <w:pStyle w:val="6"/>
      </w:pPr>
      <w:r>
        <w:rPr>
          <w:rFonts w:hint="eastAsia"/>
        </w:rPr>
        <w:t>【作品简介】</w:t>
      </w:r>
      <w:r>
        <w:rPr>
          <w:rFonts w:hint="eastAsia"/>
        </w:rPr>
        <w:tab/>
      </w:r>
    </w:p>
    <w:p>
      <w:pPr>
        <w:ind w:left="0" w:leftChars="0" w:firstLine="420" w:firstLineChars="200"/>
        <w:rPr>
          <w:rFonts w:hint="default"/>
        </w:rPr>
      </w:pPr>
      <w:r>
        <w:rPr>
          <w:rFonts w:hint="eastAsia"/>
        </w:rPr>
        <w:t>本文旨在</w:t>
      </w:r>
      <w:r>
        <w:rPr>
          <w:rFonts w:hint="default"/>
        </w:rPr>
        <w:t>研究量化投资中异质因子的有效性。我们相信金融文本能够反映市场的动向，影响价格走势，从而具有预测未来价格的能力。行为金融学指出人具有一定的认知偏差，是有限理性的，因此散户投资人在股吧上发帖分析市场行情，或是评论他人操作，亦或是仅仅表达个人情绪，其言论能够反映价格及情绪的走势或者影响他人投资，进而对未来价格造成一定影响，因此本文将从中提取散户投资者情绪因子并检验其有效性。此外，机构分析师的分析与评级往往是投资风向标，且机构主导了大部分成交量，因此机构在对于市场的影响中占较大权重，本文将从分析师研报中提取机构投资者情绪因子。最后，本文将在Baker and Wurgler (2006) 所提出的市场情绪指数基础上对上述两类情绪因子进行相关性、有效性和稳健性检验，以剥离市场对情绪的影响。</w:t>
      </w:r>
    </w:p>
    <w:p>
      <w:pPr>
        <w:ind w:left="0" w:leftChars="0" w:firstLine="420" w:firstLineChars="200"/>
        <w:rPr>
          <w:rFonts w:hint="default"/>
        </w:rPr>
      </w:pPr>
      <w:r>
        <w:rPr>
          <w:rFonts w:hint="default"/>
        </w:rPr>
        <w:t>关于因子挖掘和检验的步骤，</w:t>
      </w:r>
      <w:r>
        <w:rPr>
          <w:rFonts w:hint="eastAsia"/>
        </w:rPr>
        <w:t>首先</w:t>
      </w:r>
      <w:r>
        <w:rPr>
          <w:rFonts w:hint="default"/>
        </w:rPr>
        <w:t>，我们将从东方财富各大期货吧上使用爬虫获取发帖内容、发帖时间、发帖人、发帖人影响力、发帖人吧龄、发帖人关注数等原始数据，从wind上下载期货分时行情数据并通过相应数学变换构建因子。其次，我们将提取的发帖数据进行发帖人分类，采用机器学习模型将营销号、分析师在股吧上的发帖内容清洗出去，仅对散户投资者的发帖内容采用深度学习模型提取情绪</w:t>
      </w:r>
      <w:bookmarkStart w:id="0" w:name="_GoBack"/>
      <w:bookmarkEnd w:id="0"/>
      <w:r>
        <w:rPr>
          <w:rFonts w:hint="default"/>
        </w:rPr>
        <w:t>值。然后，我们将在分钟、小时、日度等不同的时间频度上，采用事件研究法、时间序列回归、截面回归等方法检验因子有效性。</w:t>
      </w:r>
    </w:p>
    <w:p>
      <w:pPr>
        <w:ind w:left="0" w:leftChars="0" w:firstLine="420" w:firstLineChars="200"/>
        <w:rPr>
          <w:rFonts w:hint="default"/>
        </w:rPr>
      </w:pPr>
      <w:r>
        <w:rPr>
          <w:rFonts w:hint="default"/>
        </w:rPr>
        <w:t>在进行初步的文献后，我们认为该作品的创新之处在于：（1）研究相对小众的文本类异质因子；（2）采用最前沿模型进行中文文本分词；（3）同时包括散户投资者/机构投资者与市场三种情绪因子，能够剥离三者对价格的预测力。</w:t>
      </w:r>
    </w:p>
    <w:p>
      <w:r>
        <w:rPr>
          <w:rFonts w:hint="eastAsia"/>
        </w:rPr>
        <w:tab/>
      </w:r>
    </w:p>
    <w:p>
      <w:pPr>
        <w:ind w:firstLine="420"/>
        <w:rPr>
          <w:rFonts w:ascii="仿宋" w:hAnsi="仿宋" w:eastAsia="仿宋"/>
          <w:sz w:val="22"/>
          <w:szCs w:val="24"/>
        </w:rPr>
      </w:pPr>
      <w:r>
        <w:rPr>
          <w:rFonts w:hint="eastAsia" w:ascii="仿宋" w:hAnsi="仿宋" w:eastAsia="仿宋"/>
          <w:sz w:val="22"/>
          <w:szCs w:val="24"/>
        </w:rPr>
        <w:t>注：作品简介篇幅</w:t>
      </w:r>
      <w:r>
        <w:rPr>
          <w:rFonts w:hint="eastAsia" w:ascii="仿宋" w:hAnsi="仿宋" w:eastAsia="仿宋"/>
          <w:b/>
          <w:sz w:val="22"/>
          <w:szCs w:val="24"/>
        </w:rPr>
        <w:t>不得超过A4纸1页</w:t>
      </w:r>
      <w:r>
        <w:rPr>
          <w:rFonts w:hint="eastAsia" w:ascii="仿宋" w:hAnsi="仿宋" w:eastAsia="仿宋"/>
          <w:sz w:val="22"/>
          <w:szCs w:val="24"/>
        </w:rPr>
        <w:t>，可附图不超过1张。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  <w:kern w:val="0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清华大学第三十</w:t>
    </w:r>
    <w:r>
      <w:rPr>
        <w:rFonts w:hint="eastAsia"/>
        <w:lang w:val="en-US" w:eastAsia="zh-CN"/>
      </w:rPr>
      <w:t>八</w:t>
    </w:r>
    <w:r>
      <w:rPr>
        <w:rFonts w:hint="eastAsia"/>
      </w:rPr>
      <w:t>届“挑战杯”学生课外学术科技作品竞赛参赛作品简介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40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973EC"/>
    <w:rsid w:val="000D1E18"/>
    <w:rsid w:val="000D6330"/>
    <w:rsid w:val="000E367B"/>
    <w:rsid w:val="001027FC"/>
    <w:rsid w:val="00115213"/>
    <w:rsid w:val="001236E2"/>
    <w:rsid w:val="00145EBD"/>
    <w:rsid w:val="00167583"/>
    <w:rsid w:val="001735FF"/>
    <w:rsid w:val="00177B5C"/>
    <w:rsid w:val="00181C1F"/>
    <w:rsid w:val="00197E9C"/>
    <w:rsid w:val="001B3447"/>
    <w:rsid w:val="001B47A2"/>
    <w:rsid w:val="001C1CF6"/>
    <w:rsid w:val="001E1021"/>
    <w:rsid w:val="001F148F"/>
    <w:rsid w:val="001F466B"/>
    <w:rsid w:val="00215254"/>
    <w:rsid w:val="002353D1"/>
    <w:rsid w:val="002542C7"/>
    <w:rsid w:val="00265E09"/>
    <w:rsid w:val="002949FA"/>
    <w:rsid w:val="00294B59"/>
    <w:rsid w:val="002A016D"/>
    <w:rsid w:val="002E395E"/>
    <w:rsid w:val="002E50FE"/>
    <w:rsid w:val="002F4095"/>
    <w:rsid w:val="00315CA1"/>
    <w:rsid w:val="00315D41"/>
    <w:rsid w:val="003278FC"/>
    <w:rsid w:val="00331D2D"/>
    <w:rsid w:val="00344370"/>
    <w:rsid w:val="00346930"/>
    <w:rsid w:val="00346A1D"/>
    <w:rsid w:val="00366692"/>
    <w:rsid w:val="0036690D"/>
    <w:rsid w:val="00377B16"/>
    <w:rsid w:val="00385E05"/>
    <w:rsid w:val="00387EC6"/>
    <w:rsid w:val="003B5104"/>
    <w:rsid w:val="003D51C8"/>
    <w:rsid w:val="003D5300"/>
    <w:rsid w:val="003E5ADB"/>
    <w:rsid w:val="003F49B1"/>
    <w:rsid w:val="00415C12"/>
    <w:rsid w:val="00460A0A"/>
    <w:rsid w:val="0047214E"/>
    <w:rsid w:val="00474A7D"/>
    <w:rsid w:val="00477EC7"/>
    <w:rsid w:val="00482E44"/>
    <w:rsid w:val="00485802"/>
    <w:rsid w:val="00492290"/>
    <w:rsid w:val="0049645B"/>
    <w:rsid w:val="004A0B87"/>
    <w:rsid w:val="004C27CD"/>
    <w:rsid w:val="004C519E"/>
    <w:rsid w:val="004F0430"/>
    <w:rsid w:val="004F3E59"/>
    <w:rsid w:val="0051270A"/>
    <w:rsid w:val="0052207C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E1D74"/>
    <w:rsid w:val="005E3D41"/>
    <w:rsid w:val="005E583F"/>
    <w:rsid w:val="005F19C2"/>
    <w:rsid w:val="005F1C42"/>
    <w:rsid w:val="006157AF"/>
    <w:rsid w:val="0061720E"/>
    <w:rsid w:val="006206FB"/>
    <w:rsid w:val="006379CD"/>
    <w:rsid w:val="00653BD3"/>
    <w:rsid w:val="00657BAC"/>
    <w:rsid w:val="006B5649"/>
    <w:rsid w:val="006B7E31"/>
    <w:rsid w:val="006E4A88"/>
    <w:rsid w:val="006E623A"/>
    <w:rsid w:val="006F168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A1D0A"/>
    <w:rsid w:val="007B6B2A"/>
    <w:rsid w:val="007D5E18"/>
    <w:rsid w:val="007E007F"/>
    <w:rsid w:val="007E5D7D"/>
    <w:rsid w:val="007E63E9"/>
    <w:rsid w:val="007E7669"/>
    <w:rsid w:val="00807EA0"/>
    <w:rsid w:val="00820046"/>
    <w:rsid w:val="00830ADB"/>
    <w:rsid w:val="00834A1D"/>
    <w:rsid w:val="00835106"/>
    <w:rsid w:val="00845D0D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3B7C"/>
    <w:rsid w:val="009267D8"/>
    <w:rsid w:val="00930CAE"/>
    <w:rsid w:val="00945141"/>
    <w:rsid w:val="00960C6F"/>
    <w:rsid w:val="00966F50"/>
    <w:rsid w:val="00974898"/>
    <w:rsid w:val="009B33B6"/>
    <w:rsid w:val="009B7172"/>
    <w:rsid w:val="009C1A46"/>
    <w:rsid w:val="00A176E5"/>
    <w:rsid w:val="00A4610E"/>
    <w:rsid w:val="00A52AB8"/>
    <w:rsid w:val="00A56924"/>
    <w:rsid w:val="00A57905"/>
    <w:rsid w:val="00A61143"/>
    <w:rsid w:val="00A64444"/>
    <w:rsid w:val="00A66113"/>
    <w:rsid w:val="00A86BE1"/>
    <w:rsid w:val="00A95E6D"/>
    <w:rsid w:val="00AA3902"/>
    <w:rsid w:val="00AE3642"/>
    <w:rsid w:val="00AF5DB7"/>
    <w:rsid w:val="00B17FE7"/>
    <w:rsid w:val="00B2765D"/>
    <w:rsid w:val="00B35240"/>
    <w:rsid w:val="00B4566E"/>
    <w:rsid w:val="00B62E45"/>
    <w:rsid w:val="00B85223"/>
    <w:rsid w:val="00B962E5"/>
    <w:rsid w:val="00BB3486"/>
    <w:rsid w:val="00BE744E"/>
    <w:rsid w:val="00C01C53"/>
    <w:rsid w:val="00C04636"/>
    <w:rsid w:val="00C23B8B"/>
    <w:rsid w:val="00C566EA"/>
    <w:rsid w:val="00C75FE4"/>
    <w:rsid w:val="00C8219E"/>
    <w:rsid w:val="00CE585A"/>
    <w:rsid w:val="00CF4C5E"/>
    <w:rsid w:val="00D03A46"/>
    <w:rsid w:val="00D1234F"/>
    <w:rsid w:val="00D14CDD"/>
    <w:rsid w:val="00D168EA"/>
    <w:rsid w:val="00D3218B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33EA3"/>
    <w:rsid w:val="00E357F9"/>
    <w:rsid w:val="00E60C60"/>
    <w:rsid w:val="00E7022A"/>
    <w:rsid w:val="00E81A22"/>
    <w:rsid w:val="00E8277C"/>
    <w:rsid w:val="00E9330E"/>
    <w:rsid w:val="00E933AB"/>
    <w:rsid w:val="00EA2B5A"/>
    <w:rsid w:val="00EB3FA2"/>
    <w:rsid w:val="00ED6DDD"/>
    <w:rsid w:val="00EE096A"/>
    <w:rsid w:val="00EE68A8"/>
    <w:rsid w:val="00EF609F"/>
    <w:rsid w:val="00EF6BEE"/>
    <w:rsid w:val="00EF7527"/>
    <w:rsid w:val="00F34AA5"/>
    <w:rsid w:val="00F4527B"/>
    <w:rsid w:val="00F57B3D"/>
    <w:rsid w:val="00F84883"/>
    <w:rsid w:val="00F8599D"/>
    <w:rsid w:val="00FB5E52"/>
    <w:rsid w:val="00FC754D"/>
    <w:rsid w:val="00FE38C1"/>
    <w:rsid w:val="03A52A93"/>
    <w:rsid w:val="1FFF8073"/>
    <w:rsid w:val="7AFFAD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作品简介-Titla"/>
    <w:next w:val="1"/>
    <w:qFormat/>
    <w:uiPriority w:val="0"/>
    <w:pPr>
      <w:spacing w:line="360" w:lineRule="auto"/>
    </w:pPr>
    <w:rPr>
      <w:rFonts w:ascii="Times New Roman" w:hAnsi="Times New Roman" w:eastAsia="宋体" w:cs="Times New Roman"/>
      <w:b/>
      <w:kern w:val="2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Tsinghua University</Company>
  <Pages>1</Pages>
  <Words>12</Words>
  <Characters>75</Characters>
  <Lines>1</Lines>
  <Paragraphs>1</Paragraphs>
  <ScaleCrop>false</ScaleCrop>
  <LinksUpToDate>false</LinksUpToDate>
  <CharactersWithSpaces>86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2018-11-01T22:02:00Z</dcterms:created>
  <dc:creator>校学生科协</dc:creator>
  <cp:lastModifiedBy>alice</cp:lastModifiedBy>
  <dcterms:modified xsi:type="dcterms:W3CDTF">2019-12-10T10:32:33Z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