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eek-3-随堂-vibe-实验句法双引擎透视仪与歧义侦探"/>
    <w:p>
      <w:pPr>
        <w:pStyle w:val="Heading1"/>
      </w:pPr>
      <w:r>
        <w:t xml:space="preserve">Week 3 </w:t>
      </w:r>
      <w:r>
        <w:rPr>
          <w:rFonts w:hint="eastAsia"/>
        </w:rPr>
        <w:t xml:space="preserve">随堂</w:t>
      </w:r>
      <w:r>
        <w:t xml:space="preserve"> Vibe </w:t>
      </w:r>
      <w:r>
        <w:rPr>
          <w:rFonts w:hint="eastAsia"/>
        </w:rPr>
        <w:t xml:space="preserve">实验：句法双引擎透视仪与“歧义侦探”</w:t>
      </w:r>
    </w:p>
    <w:bookmarkStart w:id="9" w:name="一项目说明"/>
    <w:p>
      <w:pPr>
        <w:pStyle w:val="Heading2"/>
      </w:pPr>
      <w:r>
        <w:rPr>
          <w:rFonts w:hint="eastAsia"/>
        </w:rPr>
        <w:t xml:space="preserve">一、项目说明</w:t>
      </w:r>
    </w:p>
    <w:p>
      <w:pPr>
        <w:pStyle w:val="FirstParagraph"/>
      </w:pPr>
      <w:r>
        <w:rPr>
          <w:rFonts w:hint="eastAsia"/>
        </w:rPr>
        <w:t xml:space="preserve">本次实验使用</w:t>
      </w:r>
      <w:r>
        <w:t xml:space="preserve"> Streamlit </w:t>
      </w:r>
      <w:r>
        <w:rPr>
          <w:rFonts w:hint="eastAsia"/>
        </w:rPr>
        <w:t xml:space="preserve">搭建了一个可交互的</w:t>
      </w:r>
      <w:r>
        <w:t xml:space="preserve"> Web </w:t>
      </w:r>
      <w:r>
        <w:rPr>
          <w:rFonts w:hint="eastAsia"/>
        </w:rPr>
        <w:t xml:space="preserve">原型，用来同时展示一句话的依存句法结构和成分句法结构，并在页面底部抽取核心论元，辅助观察结构歧义。</w:t>
      </w:r>
    </w:p>
    <w:bookmarkEnd w:id="9"/>
    <w:bookmarkStart w:id="10" w:name="二已完成功能"/>
    <w:p>
      <w:pPr>
        <w:pStyle w:val="Heading2"/>
      </w:pPr>
      <w:r>
        <w:rPr>
          <w:rFonts w:hint="eastAsia"/>
        </w:rPr>
        <w:t xml:space="preserve">二、已完成功能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顶部输入框，默认句子为</w:t>
      </w:r>
      <w:r>
        <w:t xml:space="preserve"> </w:t>
      </w:r>
      <w:r>
        <w:rPr>
          <w:rStyle w:val="VerbatimChar"/>
        </w:rPr>
        <w:t xml:space="preserve">The boy saw the man with the telescope.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依存关系</w:t>
      </w:r>
      <w:r>
        <w:t xml:space="preserve"> </w:t>
      </w:r>
      <w:r>
        <w:rPr>
          <w:rFonts w:hint="eastAsia"/>
        </w:rPr>
        <w:t xml:space="preserve">标签页：使用</w:t>
      </w:r>
      <w:r>
        <w:t xml:space="preserve"> spaCy </w:t>
      </w:r>
      <w:r>
        <w:rPr>
          <w:rFonts w:hint="eastAsia"/>
        </w:rPr>
        <w:t xml:space="preserve">与</w:t>
      </w:r>
      <w:r>
        <w:t xml:space="preserve"> displaCy </w:t>
      </w:r>
      <w:r>
        <w:rPr>
          <w:rFonts w:hint="eastAsia"/>
        </w:rPr>
        <w:t xml:space="preserve">展示依存句法图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成分结构</w:t>
      </w:r>
      <w:r>
        <w:t xml:space="preserve"> </w:t>
      </w:r>
      <w:r>
        <w:rPr>
          <w:rFonts w:hint="eastAsia"/>
        </w:rPr>
        <w:t xml:space="preserve">标签页：使用</w:t>
      </w:r>
      <w:r>
        <w:t xml:space="preserve"> benepar </w:t>
      </w:r>
      <w:r>
        <w:rPr>
          <w:rFonts w:hint="eastAsia"/>
        </w:rPr>
        <w:t xml:space="preserve">与</w:t>
      </w:r>
      <w:r>
        <w:t xml:space="preserve"> svgling </w:t>
      </w:r>
      <w:r>
        <w:rPr>
          <w:rFonts w:hint="eastAsia"/>
        </w:rPr>
        <w:t xml:space="preserve">展示成分句法树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页面底部增加“核心论元提取器”，抽取</w:t>
      </w:r>
      <w:r>
        <w:t xml:space="preserve"> </w:t>
      </w:r>
      <w:r>
        <w:rPr>
          <w:rStyle w:val="VerbatimChar"/>
        </w:rPr>
        <w:t xml:space="preserve">ROOT</w:t>
      </w:r>
      <w:r>
        <w:t xml:space="preserve">、</w:t>
      </w:r>
      <w:r>
        <w:rPr>
          <w:rStyle w:val="VerbatimChar"/>
        </w:rPr>
        <w:t xml:space="preserve">nsubj</w:t>
      </w:r>
      <w:r>
        <w:t xml:space="preserve">、</w:t>
      </w:r>
      <w:r>
        <w:rPr>
          <w:rStyle w:val="VerbatimChar"/>
        </w:rPr>
        <w:t xml:space="preserve">dobj</w:t>
      </w:r>
      <w:r>
        <w:t xml:space="preserve">、</w:t>
      </w:r>
      <w:r>
        <w:rPr>
          <w:rStyle w:val="VerbatimChar"/>
        </w:rPr>
        <w:t xml:space="preserve">pobj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增加逐词分析表，便于观察</w:t>
      </w:r>
      <w:r>
        <w:t xml:space="preserve"> </w:t>
      </w:r>
      <w:r>
        <w:rPr>
          <w:rStyle w:val="VerbatimChar"/>
        </w:rPr>
        <w:t xml:space="preserve">Fruit flies like a banana.</w:t>
      </w:r>
      <w:r>
        <w:t xml:space="preserve"> </w:t>
      </w:r>
      <w:r>
        <w:rPr>
          <w:rFonts w:hint="eastAsia"/>
        </w:rPr>
        <w:t xml:space="preserve">这类歧义句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代码包含详细中文注释，并带有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benepar_en3</w:t>
      </w:r>
      <w:r>
        <w:t xml:space="preserve"> </w:t>
      </w:r>
      <w:r>
        <w:rPr>
          <w:rFonts w:hint="eastAsia"/>
        </w:rPr>
        <w:t xml:space="preserve">自动下载逻辑</w:t>
      </w:r>
    </w:p>
    <w:bookmarkEnd w:id="10"/>
    <w:bookmarkStart w:id="11" w:name="三源代码文件"/>
    <w:p>
      <w:pPr>
        <w:pStyle w:val="Heading2"/>
      </w:pPr>
      <w:r>
        <w:rPr>
          <w:rFonts w:hint="eastAsia"/>
        </w:rPr>
        <w:t xml:space="preserve">三、源代码文件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主程序：</w:t>
      </w:r>
      <w:r>
        <w:rPr>
          <w:rStyle w:val="VerbatimChar"/>
          <w:rFonts w:hint="eastAsia"/>
        </w:rPr>
        <w:t xml:space="preserve">/Users/sunnyxia/Downloads/自然语言处理/app.py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依赖清单：</w:t>
      </w:r>
      <w:r>
        <w:rPr>
          <w:rStyle w:val="VerbatimChar"/>
          <w:rFonts w:hint="eastAsia"/>
        </w:rPr>
        <w:t xml:space="preserve">/Users/sunnyxia/Downloads/自然语言处理/requirements.txt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运行说明：</w:t>
      </w:r>
      <w:r>
        <w:rPr>
          <w:rStyle w:val="VerbatimChar"/>
          <w:rFonts w:hint="eastAsia"/>
        </w:rPr>
        <w:t xml:space="preserve">/Users/sunnyxia/Downloads/自然语言处理/README.md</w:t>
      </w:r>
    </w:p>
    <w:bookmarkEnd w:id="11"/>
    <w:bookmarkStart w:id="12" w:name="四运行方式"/>
    <w:p>
      <w:pPr>
        <w:pStyle w:val="Heading2"/>
      </w:pPr>
      <w:r>
        <w:rPr>
          <w:rFonts w:hint="eastAsia"/>
        </w:rPr>
        <w:t xml:space="preserve">四、运行方式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/Users/sunnyxia/Downloads/自然语言处理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rPr>
          <w:rFonts w:hint="eastAsia"/>
        </w:rPr>
        <w:t xml:space="preserve">浏览器打开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rPr>
          <w:rFonts w:hint="eastAsia"/>
        </w:rPr>
        <w:t xml:space="preserve">即可查看页面。</w:t>
      </w:r>
    </w:p>
    <w:bookmarkEnd w:id="12"/>
    <w:bookmarkStart w:id="13" w:name="五prompt-交互记录摘要"/>
    <w:p>
      <w:pPr>
        <w:pStyle w:val="Heading2"/>
      </w:pPr>
      <w:r>
        <w:rPr>
          <w:rFonts w:hint="eastAsia"/>
        </w:rPr>
        <w:t xml:space="preserve">五、Prompt</w:t>
      </w:r>
      <w:r>
        <w:t xml:space="preserve"> </w:t>
      </w:r>
      <w:r>
        <w:rPr>
          <w:rFonts w:hint="eastAsia"/>
        </w:rPr>
        <w:t xml:space="preserve">交互记录摘要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Streamlit </w:t>
      </w:r>
      <w:r>
        <w:rPr>
          <w:rFonts w:hint="eastAsia"/>
        </w:rPr>
        <w:t xml:space="preserve">搭建一个</w:t>
      </w:r>
      <w:r>
        <w:t xml:space="preserve"> Web </w:t>
      </w:r>
      <w:r>
        <w:rPr>
          <w:rFonts w:hint="eastAsia"/>
        </w:rPr>
        <w:t xml:space="preserve">应用，默认展示句子</w:t>
      </w:r>
      <w:r>
        <w:t xml:space="preserve"> </w:t>
      </w:r>
      <w:r>
        <w:rPr>
          <w:rStyle w:val="VerbatimChar"/>
        </w:rPr>
        <w:t xml:space="preserve">The boy saw the man with the telescope.</w:t>
      </w:r>
      <w:r>
        <w:rPr>
          <w:rFonts w:hint="eastAsia"/>
        </w:rPr>
        <w:t xml:space="preserve">，并分别渲染依存句法树和成分句法树。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将左右布局改为</w:t>
      </w:r>
      <w:r>
        <w:t xml:space="preserve"> </w:t>
      </w:r>
      <w:r>
        <w:rPr>
          <w:rStyle w:val="VerbatimChar"/>
        </w:rPr>
        <w:t xml:space="preserve">st.tabs</w:t>
      </w:r>
      <w:r>
        <w:rPr>
          <w:rFonts w:hint="eastAsia"/>
        </w:rPr>
        <w:t xml:space="preserve">，标签页名称为“依存关系”和“成分结构”。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在页面底部增加“核心论元提取器”，提取</w:t>
      </w:r>
      <w:r>
        <w:t xml:space="preserve"> </w:t>
      </w:r>
      <w:r>
        <w:rPr>
          <w:rStyle w:val="VerbatimChar"/>
        </w:rPr>
        <w:t xml:space="preserve">nsubj</w:t>
      </w:r>
      <w:r>
        <w:t xml:space="preserve">、</w:t>
      </w:r>
      <w:r>
        <w:rPr>
          <w:rStyle w:val="VerbatimChar"/>
        </w:rPr>
        <w:t xml:space="preserve">dobj</w:t>
      </w:r>
      <w:r>
        <w:t xml:space="preserve">、</w:t>
      </w:r>
      <w:r>
        <w:rPr>
          <w:rStyle w:val="VerbatimChar"/>
        </w:rPr>
        <w:t xml:space="preserve">pobj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ROOT</w:t>
      </w:r>
      <w:r>
        <w:rPr>
          <w:rFonts w:hint="eastAsia"/>
        </w:rPr>
        <w:t xml:space="preserve">，并用表格展示。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在启动时自动检测并下载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benepar_en3</w:t>
      </w:r>
      <w:r>
        <w:rPr>
          <w:rFonts w:hint="eastAsia"/>
        </w:rPr>
        <w:t xml:space="preserve">，降低本地环境配置难度。</w:t>
      </w:r>
    </w:p>
    <w:bookmarkEnd w:id="13"/>
    <w:bookmarkStart w:id="16" w:name="六实验观察结果"/>
    <w:p>
      <w:pPr>
        <w:pStyle w:val="Heading2"/>
      </w:pPr>
      <w:r>
        <w:rPr>
          <w:rFonts w:hint="eastAsia"/>
        </w:rPr>
        <w:t xml:space="preserve">六、实验观察结果</w:t>
      </w:r>
    </w:p>
    <w:bookmarkStart w:id="14" w:name="Xe54faaba23c04758f6e957797875bd1c067c1af"/>
    <w:p>
      <w:pPr>
        <w:pStyle w:val="Heading3"/>
      </w:pPr>
      <w:r>
        <w:t xml:space="preserve">1. </w:t>
      </w:r>
      <w:r>
        <w:rPr>
          <w:rFonts w:hint="eastAsia"/>
        </w:rPr>
        <w:t xml:space="preserve">句子一：The</w:t>
      </w:r>
      <w:r>
        <w:t xml:space="preserve"> boy saw the man with the telescope.</w:t>
      </w:r>
    </w:p>
    <w:p>
      <w:pPr>
        <w:pStyle w:val="FirstParagraph"/>
      </w:pPr>
      <w:r>
        <w:rPr>
          <w:rFonts w:hint="eastAsia"/>
        </w:rPr>
        <w:t xml:space="preserve">依存句法结果：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boy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nsubj</w:t>
      </w:r>
      <w:r>
        <w:rPr>
          <w:rFonts w:hint="eastAsia"/>
        </w:rPr>
        <w:t xml:space="preserve">，中心词为</w:t>
      </w:r>
      <w:r>
        <w:t xml:space="preserve"> </w:t>
      </w:r>
      <w:r>
        <w:rPr>
          <w:rStyle w:val="VerbatimChar"/>
        </w:rPr>
        <w:t xml:space="preserve">saw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dobj</w:t>
      </w:r>
      <w:r>
        <w:rPr>
          <w:rFonts w:hint="eastAsia"/>
        </w:rPr>
        <w:t xml:space="preserve">，中心词为</w:t>
      </w:r>
      <w:r>
        <w:t xml:space="preserve"> </w:t>
      </w:r>
      <w:r>
        <w:rPr>
          <w:rStyle w:val="VerbatimChar"/>
        </w:rPr>
        <w:t xml:space="preserve">saw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with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prep</w:t>
      </w:r>
      <w:r>
        <w:t xml:space="preserve"> </w:t>
      </w:r>
      <w:r>
        <w:rPr>
          <w:rFonts w:hint="eastAsia"/>
        </w:rPr>
        <w:t xml:space="preserve">连接到</w:t>
      </w:r>
      <w:r>
        <w:t xml:space="preserve"> </w:t>
      </w:r>
      <w:r>
        <w:rPr>
          <w:rStyle w:val="VerbatimChar"/>
        </w:rPr>
        <w:t xml:space="preserve">man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telescope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pobj</w:t>
      </w:r>
      <w:r>
        <w:rPr>
          <w:rFonts w:hint="eastAsia"/>
        </w:rPr>
        <w:t xml:space="preserve">，中心词为</w:t>
      </w:r>
      <w:r>
        <w:t xml:space="preserve"> </w:t>
      </w:r>
      <w:r>
        <w:rPr>
          <w:rStyle w:val="VerbatimChar"/>
        </w:rPr>
        <w:t xml:space="preserve">with</w:t>
      </w:r>
    </w:p>
    <w:p>
      <w:pPr>
        <w:pStyle w:val="FirstParagraph"/>
      </w:pPr>
      <w:r>
        <w:rPr>
          <w:rFonts w:hint="eastAsia"/>
        </w:rPr>
        <w:t xml:space="preserve">成分句法结果：</w:t>
      </w:r>
    </w:p>
    <w:p>
      <w:pPr>
        <w:pStyle w:val="SourceCode"/>
      </w:pPr>
      <w:r>
        <w:rPr>
          <w:rStyle w:val="VerbatimChar"/>
        </w:rPr>
        <w:t xml:space="preserve">(TOP</w:t>
      </w:r>
      <w:r>
        <w:br/>
      </w:r>
      <w:r>
        <w:rPr>
          <w:rStyle w:val="VerbatimChar"/>
        </w:rPr>
        <w:t xml:space="preserve">  (S</w:t>
      </w:r>
      <w:r>
        <w:br/>
      </w:r>
      <w:r>
        <w:rPr>
          <w:rStyle w:val="VerbatimChar"/>
        </w:rPr>
        <w:t xml:space="preserve">    (NP (DT The) (NN boy))</w:t>
      </w:r>
      <w:r>
        <w:br/>
      </w:r>
      <w:r>
        <w:rPr>
          <w:rStyle w:val="VerbatimChar"/>
        </w:rPr>
        <w:t xml:space="preserve">    (VP (VBD saw) (NP (DT the) (NN man)) (PP (IN with) (NP (DT the) (NN telescope))))</w:t>
      </w:r>
      <w:r>
        <w:br/>
      </w:r>
      <w:r>
        <w:rPr>
          <w:rStyle w:val="VerbatimChar"/>
        </w:rPr>
        <w:t xml:space="preserve">    (. .)))</w:t>
      </w:r>
    </w:p>
    <w:p>
      <w:pPr>
        <w:pStyle w:val="FirstParagraph"/>
      </w:pPr>
      <w:r>
        <w:rPr>
          <w:rFonts w:hint="eastAsia"/>
        </w:rPr>
        <w:t xml:space="preserve">观察结论：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依存句法更偏向“拿着望远镜的男人”，因为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rPr>
          <w:rFonts w:hint="eastAsia"/>
        </w:rPr>
        <w:t xml:space="preserve">挂到了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rPr>
          <w:rFonts w:hint="eastAsia"/>
        </w:rPr>
        <w:t xml:space="preserve">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成分句法更偏向“用望远镜看”，因为</w:t>
      </w:r>
      <w:r>
        <w:t xml:space="preserve"> </w:t>
      </w:r>
      <w:r>
        <w:rPr>
          <w:rStyle w:val="VerbatimChar"/>
        </w:rPr>
        <w:t xml:space="preserve">PP</w:t>
      </w:r>
      <w:r>
        <w:t xml:space="preserve"> </w:t>
      </w:r>
      <w:r>
        <w:rPr>
          <w:rFonts w:hint="eastAsia"/>
        </w:rPr>
        <w:t xml:space="preserve">挂在</w:t>
      </w:r>
      <w:r>
        <w:t xml:space="preserve"> </w:t>
      </w:r>
      <w:r>
        <w:rPr>
          <w:rStyle w:val="VerbatimChar"/>
        </w:rPr>
        <w:t xml:space="preserve">VP</w:t>
      </w:r>
      <w:r>
        <w:t xml:space="preserve"> </w:t>
      </w:r>
      <w:r>
        <w:rPr>
          <w:rFonts w:hint="eastAsia"/>
        </w:rPr>
        <w:t xml:space="preserve">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这说明不同预训练模型在同一句歧义句上可能给出不同解析</w:t>
      </w:r>
    </w:p>
    <w:bookmarkEnd w:id="14"/>
    <w:bookmarkStart w:id="15" w:name="句子二fruit-flies-like-a-banana."/>
    <w:p>
      <w:pPr>
        <w:pStyle w:val="Heading3"/>
      </w:pPr>
      <w:r>
        <w:t xml:space="preserve">2. </w:t>
      </w:r>
      <w:r>
        <w:rPr>
          <w:rFonts w:hint="eastAsia"/>
        </w:rPr>
        <w:t xml:space="preserve">句子二：Fruit</w:t>
      </w:r>
      <w:r>
        <w:t xml:space="preserve"> flies like a banana.</w:t>
      </w:r>
    </w:p>
    <w:p>
      <w:pPr>
        <w:pStyle w:val="FirstParagraph"/>
      </w:pPr>
      <w:r>
        <w:rPr>
          <w:rFonts w:hint="eastAsia"/>
        </w:rPr>
        <w:t xml:space="preserve">依存句法结果：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Fruit</w:t>
      </w:r>
      <w:r>
        <w:t xml:space="preserve"> </w:t>
      </w:r>
      <w:r>
        <w:rPr>
          <w:rFonts w:hint="eastAsia"/>
        </w:rPr>
        <w:t xml:space="preserve">被标为</w:t>
      </w:r>
      <w:r>
        <w:t xml:space="preserve"> </w:t>
      </w:r>
      <w:r>
        <w:rPr>
          <w:rStyle w:val="VerbatimChar"/>
        </w:rPr>
        <w:t xml:space="preserve">NOUN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flies</w:t>
      </w:r>
      <w:r>
        <w:t xml:space="preserve"> </w:t>
      </w:r>
      <w:r>
        <w:rPr>
          <w:rFonts w:hint="eastAsia"/>
        </w:rPr>
        <w:t xml:space="preserve">被标为</w:t>
      </w:r>
      <w:r>
        <w:t xml:space="preserve"> </w:t>
      </w:r>
      <w:r>
        <w:rPr>
          <w:rStyle w:val="VerbatimChar"/>
        </w:rPr>
        <w:t xml:space="preserve">NOUN</w:t>
      </w:r>
      <w:r>
        <w:rPr>
          <w:rFonts w:hint="eastAsia"/>
        </w:rPr>
        <w:t xml:space="preserve">，并且是</w:t>
      </w:r>
      <w:r>
        <w:t xml:space="preserve"> </w:t>
      </w:r>
      <w:r>
        <w:rPr>
          <w:rStyle w:val="VerbatimChar"/>
        </w:rPr>
        <w:t xml:space="preserve">ROOT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like</w:t>
      </w:r>
      <w:r>
        <w:t xml:space="preserve"> </w:t>
      </w:r>
      <w:r>
        <w:rPr>
          <w:rFonts w:hint="eastAsia"/>
        </w:rPr>
        <w:t xml:space="preserve">被标为</w:t>
      </w:r>
      <w:r>
        <w:t xml:space="preserve"> </w:t>
      </w:r>
      <w:r>
        <w:rPr>
          <w:rStyle w:val="VerbatimChar"/>
        </w:rPr>
        <w:t xml:space="preserve">ADP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banana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pobj</w:t>
      </w:r>
    </w:p>
    <w:p>
      <w:pPr>
        <w:pStyle w:val="FirstParagraph"/>
      </w:pPr>
      <w:r>
        <w:rPr>
          <w:rFonts w:hint="eastAsia"/>
        </w:rPr>
        <w:t xml:space="preserve">成分句法结果：</w:t>
      </w:r>
    </w:p>
    <w:p>
      <w:pPr>
        <w:pStyle w:val="SourceCode"/>
      </w:pPr>
      <w:r>
        <w:rPr>
          <w:rStyle w:val="VerbatimChar"/>
        </w:rPr>
        <w:t xml:space="preserve">(TOP (S (NP (NN Fruit)) (VP (VBZ flies) (PP (IN like) (NP (DT a) (NN banana)))) (. .)))</w:t>
      </w:r>
    </w:p>
    <w:p>
      <w:pPr>
        <w:pStyle w:val="FirstParagraph"/>
      </w:pPr>
      <w:r>
        <w:rPr>
          <w:rFonts w:hint="eastAsia"/>
        </w:rPr>
        <w:t xml:space="preserve">观察结论：</w:t>
      </w:r>
    </w:p>
    <w:p>
      <w:pPr>
        <w:pStyle w:val="Compact"/>
        <w:numPr>
          <w:ilvl w:val="0"/>
          <w:numId w:val="1007"/>
        </w:numPr>
      </w:pPr>
      <w:r>
        <w:t xml:space="preserve">spaCy </w:t>
      </w:r>
      <w:r>
        <w:rPr>
          <w:rFonts w:hint="eastAsia"/>
        </w:rPr>
        <w:t xml:space="preserve">的依存分析把</w:t>
      </w:r>
      <w:r>
        <w:t xml:space="preserve"> </w:t>
      </w:r>
      <w:r>
        <w:rPr>
          <w:rStyle w:val="VerbatimChar"/>
        </w:rPr>
        <w:t xml:space="preserve">flies</w:t>
      </w:r>
      <w:r>
        <w:t xml:space="preserve"> </w:t>
      </w:r>
      <w:r>
        <w:rPr>
          <w:rFonts w:hint="eastAsia"/>
        </w:rPr>
        <w:t xml:space="preserve">看成名词，没有把它当作动词“飞”</w:t>
      </w:r>
    </w:p>
    <w:p>
      <w:pPr>
        <w:pStyle w:val="Compact"/>
        <w:numPr>
          <w:ilvl w:val="0"/>
          <w:numId w:val="1007"/>
        </w:numPr>
      </w:pPr>
      <w:r>
        <w:t xml:space="preserve">benepar </w:t>
      </w:r>
      <w:r>
        <w:rPr>
          <w:rFonts w:hint="eastAsia"/>
        </w:rPr>
        <w:t xml:space="preserve">的成分分析则把</w:t>
      </w:r>
      <w:r>
        <w:t xml:space="preserve"> </w:t>
      </w:r>
      <w:r>
        <w:rPr>
          <w:rStyle w:val="VerbatimChar"/>
        </w:rPr>
        <w:t xml:space="preserve">flies</w:t>
      </w:r>
      <w:r>
        <w:t xml:space="preserve"> </w:t>
      </w:r>
      <w:r>
        <w:rPr>
          <w:rFonts w:hint="eastAsia"/>
        </w:rPr>
        <w:t xml:space="preserve">看成动词，句子更接近“水果像香蕉一样飞”的异常解释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这再次说明歧义句会显著暴露模型的偏好与局限</w:t>
      </w:r>
    </w:p>
    <w:bookmarkEnd w:id="15"/>
    <w:bookmarkEnd w:id="16"/>
    <w:bookmarkStart w:id="17" w:name="七侦探报告100-200字"/>
    <w:p>
      <w:pPr>
        <w:pStyle w:val="Heading2"/>
      </w:pPr>
      <w:r>
        <w:rPr>
          <w:rFonts w:hint="eastAsia"/>
        </w:rPr>
        <w:t xml:space="preserve">七、侦探报告（100-200字）</w:t>
      </w:r>
    </w:p>
    <w:p>
      <w:pPr>
        <w:pStyle w:val="FirstParagraph"/>
      </w:pPr>
      <w:r>
        <w:rPr>
          <w:rFonts w:hint="eastAsia"/>
        </w:rPr>
        <w:t xml:space="preserve">在分析</w:t>
      </w:r>
      <w:r>
        <w:t xml:space="preserve"> </w:t>
      </w:r>
      <w:r>
        <w:rPr>
          <w:rStyle w:val="VerbatimChar"/>
        </w:rPr>
        <w:t xml:space="preserve">The boy saw the man with the telescope.</w:t>
      </w:r>
      <w:r>
        <w:t xml:space="preserve"> </w:t>
      </w:r>
      <w:r>
        <w:rPr>
          <w:rFonts w:hint="eastAsia"/>
        </w:rPr>
        <w:t xml:space="preserve">时，我的双引擎做出了不同判断：benepar</w:t>
      </w:r>
      <w:r>
        <w:t xml:space="preserve"> </w:t>
      </w:r>
      <w:r>
        <w:rPr>
          <w:rFonts w:hint="eastAsia"/>
        </w:rPr>
        <w:t xml:space="preserve">的成分树把</w:t>
      </w:r>
      <w:r>
        <w:t xml:space="preserve"> </w:t>
      </w:r>
      <w:r>
        <w:rPr>
          <w:rStyle w:val="VerbatimChar"/>
        </w:rPr>
        <w:t xml:space="preserve">with the telescope</w:t>
      </w:r>
      <w:r>
        <w:t xml:space="preserve"> </w:t>
      </w:r>
      <w:r>
        <w:rPr>
          <w:rFonts w:hint="eastAsia"/>
        </w:rPr>
        <w:t xml:space="preserve">挂在</w:t>
      </w:r>
      <w:r>
        <w:t xml:space="preserve"> </w:t>
      </w:r>
      <w:r>
        <w:rPr>
          <w:rStyle w:val="VerbatimChar"/>
        </w:rPr>
        <w:t xml:space="preserve">VP</w:t>
      </w:r>
      <w:r>
        <w:t xml:space="preserve"> </w:t>
      </w:r>
      <w:r>
        <w:rPr>
          <w:rFonts w:hint="eastAsia"/>
        </w:rPr>
        <w:t xml:space="preserve">下，更像“用望远镜看”；spaCy</w:t>
      </w:r>
      <w:r>
        <w:t xml:space="preserve"> </w:t>
      </w:r>
      <w:r>
        <w:rPr>
          <w:rFonts w:hint="eastAsia"/>
        </w:rPr>
        <w:t xml:space="preserve">的依存图则把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rPr>
          <w:rFonts w:hint="eastAsia"/>
        </w:rPr>
        <w:t xml:space="preserve">连到</w:t>
      </w:r>
      <w:r>
        <w:t xml:space="preserve"> </w:t>
      </w:r>
      <w:r>
        <w:rPr>
          <w:rStyle w:val="VerbatimChar"/>
        </w:rPr>
        <w:t xml:space="preserve">man</w:t>
      </w:r>
      <w:r>
        <w:rPr>
          <w:rFonts w:hint="eastAsia"/>
        </w:rPr>
        <w:t xml:space="preserve">，更像“拿着望远镜的男人”。这说明结构歧义会受到模型训练语料和表示方式的影响。若按</w:t>
      </w:r>
      <w:r>
        <w:t xml:space="preserve"> PCFG </w:t>
      </w:r>
      <w:r>
        <w:rPr>
          <w:rFonts w:hint="eastAsia"/>
        </w:rPr>
        <w:t xml:space="preserve">思路，模型会偏向训练中概率更高的结构；神经模型则会综合词汇搭配与上下文分布，因此可能给出另一种同样合理的解析。</w:t>
      </w:r>
    </w:p>
    <w:bookmarkEnd w:id="17"/>
    <w:bookmarkStart w:id="18" w:name="八补充说明"/>
    <w:p>
      <w:pPr>
        <w:pStyle w:val="Heading2"/>
      </w:pPr>
      <w:r>
        <w:rPr>
          <w:rFonts w:hint="eastAsia"/>
        </w:rPr>
        <w:t xml:space="preserve">八、补充说明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本地已完成程序搭建、依赖安装与启动验证</w:t>
      </w:r>
    </w:p>
    <w:p>
      <w:pPr>
        <w:pStyle w:val="Compact"/>
        <w:numPr>
          <w:ilvl w:val="0"/>
          <w:numId w:val="1008"/>
        </w:numPr>
      </w:pPr>
      <w:r>
        <w:t xml:space="preserve">Streamlit </w:t>
      </w:r>
      <w:r>
        <w:rPr>
          <w:rFonts w:hint="eastAsia"/>
        </w:rPr>
        <w:t xml:space="preserve">应用能够正常启动</w:t>
      </w:r>
    </w:p>
    <w:bookmarkEnd w:id="18"/>
    <w:bookmarkStart w:id="27" w:name="九成功截图"/>
    <w:p>
      <w:pPr>
        <w:pStyle w:val="Heading2"/>
      </w:pPr>
      <w:r>
        <w:rPr>
          <w:rFonts w:hint="eastAsia"/>
        </w:rPr>
        <w:t xml:space="preserve">九、成功截图</w:t>
      </w:r>
    </w:p>
    <w:bookmarkStart w:id="22" w:name="依存关系页与底部表格"/>
    <w:p>
      <w:pPr>
        <w:pStyle w:val="Heading3"/>
      </w:pPr>
      <w:r>
        <w:t xml:space="preserve">1. </w:t>
      </w:r>
      <w:r>
        <w:rPr>
          <w:rFonts w:hint="eastAsia"/>
        </w:rPr>
        <w:t xml:space="preserve">依存关系页与底部表格</w:t>
      </w:r>
    </w:p>
    <w:p>
      <w:pPr>
        <w:pStyle w:val="CaptionedFigure"/>
      </w:pPr>
      <w:r>
        <w:drawing>
          <wp:inline>
            <wp:extent cx="5334000" cy="7334250"/>
            <wp:effectExtent b="0" l="0" r="0" t="0"/>
            <wp:docPr descr="依存关系截图" title="" id="20" name="Picture"/>
            <a:graphic>
              <a:graphicData uri="http://schemas.openxmlformats.org/drawingml/2006/picture">
                <pic:pic>
                  <pic:nvPicPr>
                    <pic:cNvPr descr="screenshot_dependenc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依存关系截图</w:t>
      </w:r>
    </w:p>
    <w:bookmarkEnd w:id="22"/>
    <w:bookmarkStart w:id="26" w:name="成分结构页与底部表格"/>
    <w:p>
      <w:pPr>
        <w:pStyle w:val="Heading3"/>
      </w:pPr>
      <w:r>
        <w:t xml:space="preserve">2. </w:t>
      </w:r>
      <w:r>
        <w:rPr>
          <w:rFonts w:hint="eastAsia"/>
        </w:rPr>
        <w:t xml:space="preserve">成分结构页与底部表格</w:t>
      </w:r>
    </w:p>
    <w:p>
      <w:pPr>
        <w:pStyle w:val="CaptionedFigure"/>
      </w:pPr>
      <w:r>
        <w:drawing>
          <wp:inline>
            <wp:extent cx="5334000" cy="7334250"/>
            <wp:effectExtent b="0" l="0" r="0" t="0"/>
            <wp:docPr descr="成分结构截图" title="" id="24" name="Picture"/>
            <a:graphic>
              <a:graphicData uri="http://schemas.openxmlformats.org/drawingml/2006/picture">
                <pic:pic>
                  <pic:nvPicPr>
                    <pic:cNvPr descr="screenshot_constituenc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成分结构截图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2026-03-23T03:17:05Z</dcterms:created>
  <dcterms:modified xsi:type="dcterms:W3CDTF">2026-03-23T03:17:05Z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