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-1167130</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0"/>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spacing w:beforeLines="0" w:afterLines="0" w:line="400" w:lineRule="exact"/>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spacing w:beforeLines="0" w:afterLines="0" w:line="360" w:lineRule="auto"/>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发展至今，网络投票层出不穷，许多选秀节目多用观众投票选出人气最高的演员或歌手。但是还是会出现刷票情况。例如之前炒作的沸沸扬扬的蔡徐坤刷票，宣传新歌的微博中获得上亿次转发。</w:t>
      </w:r>
      <w:r>
        <w:rPr>
          <w:rFonts w:ascii="Arial" w:hAnsi="Arial" w:eastAsia="宋体" w:cs="Arial"/>
          <w:i w:val="0"/>
          <w:caps w:val="0"/>
          <w:color w:val="333333"/>
          <w:spacing w:val="0"/>
          <w:sz w:val="24"/>
          <w:szCs w:val="24"/>
          <w:shd w:val="clear" w:fill="FFFFFF"/>
        </w:rPr>
        <w:t>微博的使用人数也就三亿人左右，上亿次的转发量是什么概念？相信里面的真实数据并没有表面上那么恐怖。蔡徐坤出身自选秀节目，为了吸引观众，提高选手出道的曝光率，采用了“全民投票机制”，而有些选手为了提高票数只能想方设法的圈粉拉票，但是有些人却喜欢走捷径，电子刷票就是其中最快的方法。在这种需求下，虚假流量应运而生。日前，《歌手2019》便遭遇“刷票造假事件”。其实，追溯根源还是“全民投票机制”惹的祸，不管是微博投票还是微信等等社交软件的投票，这种方法早在十多年前湖南卫视就玩得相当熟悉了。很多80、90后肯定对“短信投票”不陌生，当年的电视选秀节目《超级女声》、《快乐男声》想必都耳熟能详，在那个手机都还没普及的年代，有多少还在读书的孩子省吃俭用的用小灵通为艺人投票？一块钱一条的短信投票，哪怕放在现在都觉得昂贵。</w:t>
      </w:r>
      <w:r>
        <w:rPr>
          <w:rFonts w:hint="eastAsia" w:ascii="Arial" w:hAnsi="Arial" w:eastAsia="宋体" w:cs="Arial"/>
          <w:i w:val="0"/>
          <w:caps w:val="0"/>
          <w:color w:val="333333"/>
          <w:spacing w:val="0"/>
          <w:sz w:val="24"/>
          <w:szCs w:val="24"/>
          <w:shd w:val="clear" w:fill="FFFFFF"/>
          <w:lang w:val="en-US" w:eastAsia="zh-CN"/>
        </w:rPr>
        <w:t>刷票行为破坏了投票公平公正的规则，而又很难避免暗箱操作的情况，最主要的原因是计票记录可被后台篡改，票数也能被篡改，并没有所谓的公开透明。而以太坊给投票带来了希望，其不可篡改性，可以很好的应用在投票系统中，实现投票人一人一票，记录公开，投票透明。</w:t>
      </w:r>
    </w:p>
    <w:p>
      <w:pPr>
        <w:pStyle w:val="5"/>
        <w:bidi w:val="0"/>
        <w:rPr>
          <w:rFonts w:hint="default"/>
          <w:lang w:val="en-US" w:eastAsia="zh-CN"/>
        </w:rPr>
      </w:pPr>
      <w:r>
        <w:rPr>
          <w:rFonts w:hint="eastAsia"/>
          <w:lang w:val="en-US" w:eastAsia="zh-CN"/>
        </w:rPr>
        <w:t>1.1.2 国内外现状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（4）投票的唯一性：选民数组存储已投票的选民列表。它确保没有人可以第二次投票。一旦选民投票，他的状态将变为“已投票”，并且投票合同将进行检查以确保他不再投票。</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0"/>
          <w:rFonts w:hint="eastAsia"/>
          <w:lang w:val="en-US" w:eastAsia="zh-CN"/>
        </w:rPr>
      </w:pPr>
      <w:r>
        <w:rPr>
          <w:rFonts w:hint="eastAsia" w:asciiTheme="minorEastAsia" w:hAnsiTheme="minorEastAsia" w:cstheme="minorEastAsia"/>
          <w:b w:val="0"/>
          <w:bCs w:val="0"/>
          <w:sz w:val="18"/>
          <w:szCs w:val="18"/>
          <w:lang w:val="en-US" w:eastAsia="zh-CN"/>
        </w:rPr>
        <w:t>1.3</w:t>
      </w:r>
      <w:r>
        <w:rPr>
          <w:rStyle w:val="10"/>
          <w:rFonts w:hint="eastAsia"/>
          <w:lang w:val="en-US" w:eastAsia="zh-CN"/>
        </w:rPr>
        <w:t>基于区块链的投票系统方案设计</w:t>
      </w: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1"/>
          <w:rFonts w:hint="eastAsia"/>
          <w:lang w:val="en-US" w:eastAsia="zh-CN"/>
        </w:rPr>
        <w:t>业务设计</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基于区块链的投票是完全去中心化的，因此无须任何中心化机构的存在。</w:t>
      </w:r>
    </w:p>
    <w:p>
      <w:pPr>
        <w:bidi w:val="0"/>
        <w:rPr>
          <w:rStyle w:val="11"/>
          <w:rFonts w:hint="default"/>
          <w:b w:val="0"/>
          <w:bCs/>
          <w:sz w:val="24"/>
          <w:szCs w:val="24"/>
          <w:lang w:val="en-US" w:eastAsia="zh-CN"/>
        </w:rPr>
      </w:pPr>
    </w:p>
    <w:p>
      <w:pPr>
        <w:spacing w:line="360" w:lineRule="auto"/>
        <w:jc w:val="left"/>
        <w:rPr>
          <w:rFonts w:hint="eastAsia"/>
          <w:lang w:val="en-US" w:eastAsia="zh-CN"/>
        </w:rPr>
      </w:pPr>
    </w:p>
    <w:p>
      <w:pPr>
        <w:spacing w:line="360" w:lineRule="auto"/>
        <w:jc w:val="left"/>
        <w:rPr>
          <w:rStyle w:val="11"/>
          <w:rFonts w:hint="eastAsia"/>
          <w:lang w:val="en-US" w:eastAsia="zh-CN"/>
        </w:rPr>
      </w:pPr>
      <w:r>
        <w:drawing>
          <wp:inline distT="0" distB="0" distL="114300" distR="114300">
            <wp:extent cx="5266690" cy="3726815"/>
            <wp:effectExtent l="0" t="0" r="10160" b="698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5266690" cy="3726815"/>
                    </a:xfrm>
                    <a:prstGeom prst="rect">
                      <a:avLst/>
                    </a:prstGeom>
                    <a:noFill/>
                    <a:ln>
                      <a:noFill/>
                    </a:ln>
                  </pic:spPr>
                </pic:pic>
              </a:graphicData>
            </a:graphic>
          </wp:inline>
        </w:drawing>
      </w:r>
    </w:p>
    <w:p>
      <w:pPr>
        <w:numPr>
          <w:ilvl w:val="0"/>
          <w:numId w:val="2"/>
        </w:numPr>
        <w:spacing w:line="360" w:lineRule="auto"/>
        <w:jc w:val="left"/>
        <w:rPr>
          <w:rFonts w:hint="eastAsia"/>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创建投票</w:t>
      </w:r>
    </w:p>
    <w:p>
      <w:pPr>
        <w:numPr>
          <w:ilvl w:val="0"/>
          <w:numId w:val="0"/>
        </w:numPr>
        <w:spacing w:line="360" w:lineRule="auto"/>
        <w:jc w:val="left"/>
        <w:rPr>
          <w:rFonts w:hint="eastAsia"/>
          <w:color w:val="auto"/>
          <w:sz w:val="24"/>
          <w:szCs w:val="24"/>
          <w:highlight w:val="none"/>
          <w:lang w:val="en-US" w:eastAsia="zh-CN"/>
        </w:rPr>
      </w:pPr>
      <w:r>
        <w:rPr>
          <w:rFonts w:hint="eastAsia"/>
          <w:color w:val="5B9BD5" w:themeColor="accent1"/>
          <w:highlight w:val="none"/>
          <w:lang w:val="en-US" w:eastAsia="zh-CN"/>
          <w14:textFill>
            <w14:solidFill>
              <w14:schemeClr w14:val="accent1"/>
            </w14:solidFill>
          </w14:textFill>
        </w:rPr>
        <w:t xml:space="preserve">  </w:t>
      </w:r>
      <w:r>
        <w:rPr>
          <w:rFonts w:hint="eastAsia"/>
          <w:color w:val="auto"/>
          <w:highlight w:val="none"/>
          <w:lang w:val="en-US" w:eastAsia="zh-CN"/>
        </w:rPr>
        <w:t xml:space="preserve"> </w:t>
      </w:r>
      <w:r>
        <w:rPr>
          <w:rFonts w:hint="eastAsia"/>
          <w:color w:val="auto"/>
          <w:sz w:val="24"/>
          <w:szCs w:val="24"/>
          <w:highlight w:val="none"/>
          <w:lang w:val="en-US" w:eastAsia="zh-CN"/>
        </w:rPr>
        <w:t>由政府，机构或个人根据需求创建投票项目，在程序中命名投票名称，给定发布人名字，发布该项目。</w:t>
      </w:r>
    </w:p>
    <w:p>
      <w:pPr>
        <w:numPr>
          <w:numId w:val="0"/>
        </w:numPr>
        <w:spacing w:line="360" w:lineRule="auto"/>
        <w:ind w:leftChars="0"/>
        <w:jc w:val="left"/>
        <w:rPr>
          <w:rFonts w:hint="eastAsia"/>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2.添加投票人</w:t>
      </w:r>
    </w:p>
    <w:p>
      <w:pPr>
        <w:numPr>
          <w:numId w:val="0"/>
        </w:numPr>
        <w:spacing w:line="360" w:lineRule="auto"/>
        <w:ind w:leftChars="0"/>
        <w:jc w:val="left"/>
        <w:rPr>
          <w:rFonts w:hint="default"/>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 xml:space="preserve">  </w:t>
      </w:r>
      <w:r>
        <w:rPr>
          <w:rFonts w:hint="eastAsia"/>
          <w:color w:val="auto"/>
          <w:sz w:val="24"/>
          <w:szCs w:val="24"/>
          <w:highlight w:val="none"/>
          <w:lang w:val="en-US" w:eastAsia="zh-CN"/>
        </w:rPr>
        <w:t xml:space="preserve"> 发布人部署后在addVoter方法添加投票人，输入将被添加人的地址和姓名</w:t>
      </w:r>
    </w:p>
    <w:p>
      <w:pPr>
        <w:numPr>
          <w:numId w:val="0"/>
        </w:numPr>
        <w:spacing w:line="360" w:lineRule="auto"/>
        <w:ind w:leftChars="0"/>
        <w:jc w:val="left"/>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3.查看投票合同的公共变量</w:t>
      </w:r>
    </w:p>
    <w:p>
      <w:pPr>
        <w:numPr>
          <w:numId w:val="0"/>
        </w:numPr>
        <w:spacing w:line="360" w:lineRule="auto"/>
        <w:ind w:leftChars="0" w:firstLine="48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查看发布人是谁，投票内容的内容，合约的当前状态以及投票人员的名称和她们是否投票。此操作可以确保透明度。</w:t>
      </w:r>
    </w:p>
    <w:p>
      <w:pPr>
        <w:numPr>
          <w:ilvl w:val="0"/>
          <w:numId w:val="3"/>
        </w:numPr>
        <w:spacing w:line="360" w:lineRule="auto"/>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发布人设置投票开始</w:t>
      </w:r>
    </w:p>
    <w:p>
      <w:pPr>
        <w:numPr>
          <w:numId w:val="0"/>
        </w:numPr>
        <w:spacing w:line="360" w:lineRule="auto"/>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发布人触发开始投票，在这开始后，不能添加任何新的投票者，该投票就是一成不变的。（只有发布人地址才能触发开始投票方法）</w:t>
      </w:r>
    </w:p>
    <w:p>
      <w:pPr>
        <w:numPr>
          <w:ilvl w:val="0"/>
          <w:numId w:val="3"/>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投票</w:t>
      </w:r>
    </w:p>
    <w:p>
      <w:pPr>
        <w:numPr>
          <w:numId w:val="0"/>
        </w:numPr>
        <w:spacing w:line="360" w:lineRule="auto"/>
        <w:ind w:leftChars="0"/>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1"/>
          <w:szCs w:val="21"/>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只有之前被添加的投票和才有权力投票，且合约会确认该投票者是否已经投票，如果她有投票选票，该合约将拒绝接受她的投票。如果没有，则接受她的投票，并且状态会更新为表示已投票。一旦该投票者投票投票，合同将不再允许该投票者再次投票。</w:t>
      </w:r>
    </w:p>
    <w:p>
      <w:pPr>
        <w:numPr>
          <w:ilvl w:val="0"/>
          <w:numId w:val="3"/>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审查</w:t>
      </w:r>
    </w:p>
    <w:p>
      <w:pPr>
        <w:numPr>
          <w:numId w:val="0"/>
        </w:numPr>
        <w:spacing w:line="360" w:lineRule="auto"/>
        <w:ind w:left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auto"/>
          <w:sz w:val="24"/>
          <w:szCs w:val="24"/>
          <w:lang w:val="en-US" w:eastAsia="zh-CN"/>
        </w:rPr>
        <w:t>在任何时候，任何人都可以检查一下voitRegister，以查看注册表中是否有人没有投票。</w:t>
      </w:r>
    </w:p>
    <w:p>
      <w:pPr>
        <w:numPr>
          <w:ilvl w:val="0"/>
          <w:numId w:val="3"/>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结束投票</w:t>
      </w:r>
    </w:p>
    <w:p>
      <w:pPr>
        <w:numPr>
          <w:numId w:val="0"/>
        </w:numPr>
        <w:spacing w:line="360" w:lineRule="auto"/>
        <w:ind w:leftChars="0"/>
        <w:jc w:val="left"/>
        <w:rPr>
          <w:rFonts w:hint="default"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 xml:space="preserve"> </w:t>
      </w:r>
      <w:r>
        <w:rPr>
          <w:rFonts w:hint="default" w:ascii="Georgia" w:hAnsi="Georgia" w:eastAsia="Georgia" w:cs="Georgia"/>
          <w:i w:val="0"/>
          <w:caps w:val="0"/>
          <w:color w:val="292929"/>
          <w:spacing w:val="-1"/>
          <w:sz w:val="24"/>
          <w:szCs w:val="24"/>
          <w:shd w:val="clear" w:fill="FFFFFF"/>
        </w:rPr>
        <w:t>结束投票是重要的一步，因为它停止了允许尚未投票的任何人投票。除非投票结束，否则无法点票。现在，选票合同会计算已收到的所有票数，并记录“是”的总数。完成后，每个人都可以查看结果。投票过程已经结束，没有人，甚至没有主席被允许更改投票合同的任何性质。</w:t>
      </w:r>
      <w:r>
        <w:rPr>
          <w:rFonts w:hint="eastAsia" w:ascii="宋体" w:hAnsi="宋体" w:eastAsia="宋体" w:cs="宋体"/>
          <w:color w:val="auto"/>
          <w:sz w:val="24"/>
          <w:szCs w:val="24"/>
          <w:lang w:val="en-US" w:eastAsia="zh-CN"/>
        </w:rPr>
        <w:t xml:space="preserve"> </w:t>
      </w:r>
    </w:p>
    <w:p>
      <w:pPr>
        <w:bidi w:val="0"/>
        <w:rPr>
          <w:rFonts w:hint="default"/>
          <w:lang w:val="en-US" w:eastAsia="zh-CN"/>
        </w:rPr>
      </w:pPr>
      <w:r>
        <w:rPr>
          <w:rFonts w:hint="eastAsia"/>
          <w:lang w:val="en-US" w:eastAsia="zh-CN"/>
        </w:rPr>
        <w:t xml:space="preserve">   </w:t>
      </w: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1"/>
          <w:rFonts w:hint="eastAsia"/>
          <w:lang w:val="en-US" w:eastAsia="zh-CN"/>
        </w:rPr>
        <w:t>架构设计</w:t>
      </w:r>
    </w:p>
    <w:p>
      <w:pPr>
        <w:spacing w:line="360" w:lineRule="auto"/>
        <w:jc w:val="left"/>
        <w:rPr>
          <w:rStyle w:val="11"/>
          <w:rFonts w:hint="eastAsia"/>
          <w:sz w:val="24"/>
          <w:szCs w:val="24"/>
          <w:lang w:val="en-US" w:eastAsia="zh-CN"/>
        </w:rPr>
      </w:pPr>
      <w:r>
        <w:rPr>
          <w:rStyle w:val="11"/>
          <w:rFonts w:hint="eastAsia"/>
          <w:sz w:val="24"/>
          <w:szCs w:val="24"/>
          <w:lang w:val="en-US" w:eastAsia="zh-CN"/>
        </w:rPr>
        <w:t>一．中心化应用构架</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71770" cy="3578860"/>
                    </a:xfrm>
                    <a:prstGeom prst="rect">
                      <a:avLst/>
                    </a:prstGeom>
                    <a:noFill/>
                    <a:ln>
                      <a:noFill/>
                    </a:ln>
                  </pic:spPr>
                </pic:pic>
              </a:graphicData>
            </a:graphic>
          </wp:inline>
        </w:drawing>
      </w:r>
    </w:p>
    <w:p>
      <w:pPr>
        <w:numPr>
          <w:ilvl w:val="0"/>
          <w:numId w:val="4"/>
        </w:numPr>
        <w:bidi w:val="0"/>
        <w:ind w:firstLine="482" w:firstLineChars="200"/>
        <w:rPr>
          <w:rStyle w:val="11"/>
          <w:rFonts w:hint="eastAsia"/>
          <w:b/>
          <w:bCs w:val="0"/>
          <w:i w:val="0"/>
          <w:iCs w:val="0"/>
          <w:sz w:val="24"/>
          <w:szCs w:val="24"/>
          <w:u w:val="none"/>
          <w:lang w:val="en-US" w:eastAsia="zh-CN"/>
        </w:rPr>
      </w:pPr>
      <w:r>
        <w:rPr>
          <w:rStyle w:val="11"/>
          <w:rFonts w:hint="eastAsia"/>
          <w:b/>
          <w:bCs w:val="0"/>
          <w:i w:val="0"/>
          <w:iCs w:val="0"/>
          <w:sz w:val="24"/>
          <w:szCs w:val="24"/>
          <w:u w:val="none"/>
          <w:lang w:val="en-US" w:eastAsia="zh-CN"/>
        </w:rPr>
        <w:t>基于以太坊的去中心化应用构架</w:t>
      </w:r>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三．基于区块链投票系统构架</w:t>
      </w:r>
    </w:p>
    <w:p>
      <w:pPr>
        <w:bidi w:val="0"/>
        <w:spacing w:line="360" w:lineRule="auto"/>
        <w:ind w:firstLine="480" w:firstLineChars="200"/>
        <w:rPr>
          <w:rStyle w:val="11"/>
          <w:rFonts w:hint="eastAsia"/>
          <w:b w:val="0"/>
          <w:bCs/>
          <w:i w:val="0"/>
          <w:iCs w:val="0"/>
          <w:sz w:val="24"/>
          <w:szCs w:val="24"/>
          <w:u w:val="none"/>
          <w:lang w:val="en-US" w:eastAsia="zh-CN"/>
        </w:rPr>
      </w:pPr>
      <w:r>
        <w:rPr>
          <w:rStyle w:val="11"/>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spacing w:line="360" w:lineRule="auto"/>
        <w:ind w:firstLine="480" w:firstLineChars="200"/>
        <w:rPr>
          <w:rStyle w:val="11"/>
          <w:rFonts w:hint="default"/>
          <w:b w:val="0"/>
          <w:bCs/>
          <w:i w:val="0"/>
          <w:iCs w:val="0"/>
          <w:sz w:val="24"/>
          <w:szCs w:val="24"/>
          <w:u w:val="none"/>
          <w:lang w:val="en-US" w:eastAsia="zh-CN"/>
        </w:rPr>
      </w:pPr>
      <w:r>
        <w:rPr>
          <w:rStyle w:val="11"/>
          <w:rFonts w:hint="default"/>
          <w:b w:val="0"/>
          <w:bCs/>
          <w:i w:val="0"/>
          <w:iCs w:val="0"/>
          <w:sz w:val="24"/>
          <w:szCs w:val="24"/>
          <w:u w:val="none"/>
          <w:lang w:val="en-US" w:eastAsia="zh-CN"/>
        </w:rPr>
        <w:t xml:space="preserve"> 网络层和存储层运用以太坊平台，将投票人信息和投票记录进行区块化封装，连接成区块链。</w:t>
      </w:r>
    </w:p>
    <w:p>
      <w:pPr>
        <w:bidi w:val="0"/>
        <w:spacing w:line="360" w:lineRule="auto"/>
        <w:ind w:firstLine="480" w:firstLineChars="200"/>
        <w:rPr>
          <w:rStyle w:val="11"/>
          <w:rFonts w:hint="eastAsia"/>
          <w:lang w:val="en-US" w:eastAsia="zh-CN"/>
        </w:rPr>
      </w:pPr>
      <w:r>
        <w:rPr>
          <w:rStyle w:val="11"/>
          <w:rFonts w:hint="default"/>
          <w:b w:val="0"/>
          <w:bCs/>
          <w:i w:val="0"/>
          <w:iCs w:val="0"/>
          <w:sz w:val="24"/>
          <w:szCs w:val="24"/>
          <w:u w:val="none"/>
          <w:lang w:val="en-US" w:eastAsia="zh-CN"/>
        </w:rPr>
        <w:t xml:space="preserve">    应用层向客户端提供投票系统前端服务，创建投票服务，投票服务。还向本地数据库提供投票人数据，部分数据，也就是普通数据储存在本地。</w:t>
      </w:r>
    </w:p>
    <w:p>
      <w:pPr>
        <w:spacing w:line="360" w:lineRule="auto"/>
        <w:jc w:val="left"/>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3703320"/>
                    </a:xfrm>
                    <a:prstGeom prst="rect">
                      <a:avLst/>
                    </a:prstGeom>
                    <a:noFill/>
                    <a:ln>
                      <a:noFill/>
                    </a:ln>
                  </pic:spPr>
                </pic:pic>
              </a:graphicData>
            </a:graphic>
          </wp:inline>
        </w:drawing>
      </w:r>
    </w:p>
    <w:p>
      <w:pPr>
        <w:bidi w:val="0"/>
        <w:spacing w:line="360" w:lineRule="auto"/>
        <w:ind w:firstLine="420" w:firstLineChars="200"/>
        <w:rPr>
          <w:rStyle w:val="11"/>
          <w:rFonts w:hint="eastAsia" w:ascii="宋体" w:hAnsi="宋体" w:eastAsia="宋体" w:cs="宋体"/>
          <w:b w:val="0"/>
          <w:bCs/>
          <w:i w:val="0"/>
          <w:iCs w:val="0"/>
          <w:sz w:val="24"/>
          <w:szCs w:val="24"/>
          <w:u w:val="none"/>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w:t>
      </w:r>
      <w:r>
        <w:rPr>
          <w:rStyle w:val="11"/>
          <w:rFonts w:hint="eastAsia" w:ascii="宋体" w:hAnsi="宋体" w:eastAsia="宋体" w:cs="宋体"/>
          <w:b w:val="0"/>
          <w:bCs/>
          <w:i w:val="0"/>
          <w:iCs w:val="0"/>
          <w:sz w:val="24"/>
          <w:szCs w:val="24"/>
          <w:u w:val="none"/>
          <w:lang w:val="en-US" w:eastAsia="zh-CN"/>
        </w:rPr>
        <w:t>网络层和存储层运用以太坊平台，将投票人信息和投票记录进行区块化封装，连接成区块链。</w:t>
      </w:r>
    </w:p>
    <w:p>
      <w:pPr>
        <w:spacing w:line="360" w:lineRule="auto"/>
        <w:ind w:firstLine="480"/>
        <w:jc w:val="left"/>
        <w:rPr>
          <w:rStyle w:val="11"/>
          <w:rFonts w:hint="eastAsia" w:ascii="宋体" w:hAnsi="宋体" w:eastAsia="宋体" w:cs="宋体"/>
          <w:b w:val="0"/>
          <w:bCs/>
          <w:i w:val="0"/>
          <w:iCs w:val="0"/>
          <w:sz w:val="24"/>
          <w:szCs w:val="24"/>
          <w:u w:val="none"/>
          <w:lang w:val="en-US" w:eastAsia="zh-CN"/>
        </w:rPr>
      </w:pPr>
      <w:r>
        <w:rPr>
          <w:rStyle w:val="11"/>
          <w:rFonts w:hint="eastAsia" w:ascii="宋体" w:hAnsi="宋体" w:eastAsia="宋体" w:cs="宋体"/>
          <w:b w:val="0"/>
          <w:bCs/>
          <w:i w:val="0"/>
          <w:iCs w:val="0"/>
          <w:sz w:val="24"/>
          <w:szCs w:val="24"/>
          <w:u w:val="none"/>
          <w:lang w:val="en-US" w:eastAsia="zh-CN"/>
        </w:rPr>
        <w:t>应用层向客户端提供投票系统前端服务，创建投票服务，投票服务。还向本地数据库提供投票人数据，部分数据，也就是普通数据储存在本地。</w:t>
      </w:r>
    </w:p>
    <w:p>
      <w:pPr>
        <w:spacing w:line="360" w:lineRule="auto"/>
        <w:ind w:firstLine="480"/>
        <w:jc w:val="left"/>
      </w:pPr>
      <w:r>
        <w:drawing>
          <wp:inline distT="0" distB="0" distL="114300" distR="114300">
            <wp:extent cx="5273675" cy="4431665"/>
            <wp:effectExtent l="0" t="0" r="3175" b="698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0"/>
                    <a:stretch>
                      <a:fillRect/>
                    </a:stretch>
                  </pic:blipFill>
                  <pic:spPr>
                    <a:xfrm>
                      <a:off x="0" y="0"/>
                      <a:ext cx="5273675" cy="4431665"/>
                    </a:xfrm>
                    <a:prstGeom prst="rect">
                      <a:avLst/>
                    </a:prstGeom>
                    <a:noFill/>
                    <a:ln>
                      <a:noFill/>
                    </a:ln>
                  </pic:spPr>
                </pic:pic>
              </a:graphicData>
            </a:graphic>
          </wp:inline>
        </w:drawing>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对数据进行区块化封装，每个区块细分为区块头和 区块体两部分。其中，区块当前的版本号、上一个区块的地址、时间 戳、当前区块哈希值与随机数封装在区块头内；当前区块的交易数量以及经过验证的、区块创建过程中生成的所有记录封装在区块体中。区块 体由Merkle树组成，在Merkle树的叶子节点上，保存着每一</w:t>
      </w:r>
      <w:r>
        <w:rPr>
          <w:rFonts w:hint="eastAsia" w:ascii="宋体" w:hAnsi="宋体" w:eastAsia="宋体" w:cs="宋体"/>
          <w:sz w:val="24"/>
          <w:szCs w:val="24"/>
          <w:lang w:val="en-US" w:eastAsia="zh-CN"/>
        </w:rPr>
        <w:t>个投票者的投票</w:t>
      </w:r>
      <w:r>
        <w:rPr>
          <w:rFonts w:hint="eastAsia" w:ascii="宋体" w:hAnsi="宋体" w:eastAsia="宋体" w:cs="宋体"/>
          <w:sz w:val="24"/>
          <w:szCs w:val="24"/>
        </w:rPr>
        <w:t>的记录，这些数据通过两两Hash计算向上形成Merkle树 的根记入区块头。</w:t>
      </w:r>
    </w:p>
    <w:p>
      <w:pPr>
        <w:spacing w:line="360" w:lineRule="auto"/>
        <w:ind w:firstLine="480"/>
        <w:jc w:val="left"/>
        <w:rPr>
          <w:rFonts w:hint="eastAsia"/>
          <w:lang w:val="en-US" w:eastAsia="zh-CN"/>
        </w:rPr>
      </w:pPr>
    </w:p>
    <w:p>
      <w:pPr>
        <w:spacing w:line="360" w:lineRule="auto"/>
        <w:jc w:val="left"/>
        <w:rPr>
          <w:rFonts w:hint="default"/>
          <w:lang w:val="en-US" w:eastAsia="zh-CN"/>
        </w:rPr>
      </w:pPr>
    </w:p>
    <w:p>
      <w:pPr>
        <w:spacing w:line="360" w:lineRule="auto"/>
        <w:jc w:val="left"/>
        <w:rPr>
          <w:rFonts w:hint="eastAsia"/>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1.3.3</w:t>
      </w:r>
      <w:r>
        <w:rPr>
          <w:rStyle w:val="11"/>
          <w:rFonts w:hint="eastAsia"/>
          <w:lang w:val="en-US" w:eastAsia="zh-CN"/>
        </w:rPr>
        <w:t xml:space="preserve"> 交互设计</w:t>
      </w:r>
    </w:p>
    <w:p>
      <w:pPr>
        <w:spacing w:line="360" w:lineRule="auto"/>
        <w:jc w:val="left"/>
        <w:rPr>
          <w:rStyle w:val="11"/>
          <w:rFonts w:hint="default"/>
          <w:sz w:val="24"/>
          <w:szCs w:val="21"/>
          <w:lang w:val="en-US" w:eastAsia="zh-CN"/>
        </w:rPr>
      </w:pPr>
      <w:r>
        <w:rPr>
          <w:rStyle w:val="11"/>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5"/>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5"/>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5"/>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5"/>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70500" cy="4775835"/>
                    </a:xfrm>
                    <a:prstGeom prst="rect">
                      <a:avLst/>
                    </a:prstGeom>
                    <a:noFill/>
                    <a:ln>
                      <a:noFill/>
                    </a:ln>
                  </pic:spPr>
                </pic:pic>
              </a:graphicData>
            </a:graphic>
          </wp:inline>
        </w:drawing>
      </w:r>
    </w:p>
    <w:p>
      <w:pPr>
        <w:numPr>
          <w:ilvl w:val="0"/>
          <w:numId w:val="6"/>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p>
    <w:p>
      <w:pPr>
        <w:numPr>
          <w:ilvl w:val="0"/>
          <w:numId w:val="6"/>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5273675" cy="5773420"/>
                    </a:xfrm>
                    <a:prstGeom prst="rect">
                      <a:avLst/>
                    </a:prstGeom>
                    <a:noFill/>
                    <a:ln>
                      <a:noFill/>
                    </a:ln>
                  </pic:spPr>
                </pic:pic>
              </a:graphicData>
            </a:graphic>
          </wp:inline>
        </w:drawing>
      </w:r>
    </w:p>
    <w:p>
      <w:pPr>
        <w:numPr>
          <w:ilvl w:val="0"/>
          <w:numId w:val="6"/>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7"/>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7"/>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0"/>
          <w:numId w:val="0"/>
        </w:numPr>
        <w:spacing w:line="360" w:lineRule="auto"/>
        <w:ind w:leftChars="0"/>
        <w:jc w:val="left"/>
        <w:rPr>
          <w:rFonts w:hint="default" w:asciiTheme="minorEastAsia" w:hAnsiTheme="minorEastAsia" w:cstheme="minorEastAsia"/>
          <w:b w:val="0"/>
          <w:bCs w:val="0"/>
          <w:sz w:val="18"/>
          <w:szCs w:val="18"/>
          <w:lang w:val="en-US" w:eastAsia="zh-CN"/>
        </w:rPr>
      </w:pPr>
      <w:r>
        <w:rPr>
          <w:rStyle w:val="10"/>
          <w:rFonts w:hint="eastAsia"/>
          <w:lang w:val="en-US" w:eastAsia="zh-CN"/>
        </w:rPr>
        <w:t>2关键技术及方法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ind w:firstLine="480"/>
        <w:rPr>
          <w:rFonts w:hint="default" w:ascii="Times New Roman" w:hAnsi="Times New Roman" w:eastAsia="Times New Roman"/>
          <w:sz w:val="24"/>
          <w:lang w:val="zh-CN"/>
        </w:rPr>
      </w:pPr>
      <w:r>
        <w:rPr>
          <w:rFonts w:hint="eastAsia" w:ascii="Times New Roman" w:hAnsi="Times New Roman" w:eastAsia="宋体"/>
          <w:sz w:val="24"/>
          <w:lang w:val="en-US" w:eastAsia="zh-CN"/>
        </w:rPr>
        <w:t>2.1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2.2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8"/>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2.3</w:t>
      </w:r>
      <w:r>
        <w:rPr>
          <w:rFonts w:hint="eastAsia" w:ascii="Times New Roman" w:hAnsi="Times New Roman" w:eastAsia="Times New Roman"/>
          <w:sz w:val="24"/>
          <w:lang w:val="zh-CN"/>
        </w:rPr>
        <w:t>共识机制</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ilvl w:val="0"/>
          <w:numId w:val="0"/>
        </w:numPr>
        <w:spacing w:beforeLines="0" w:afterLines="0" w:line="360" w:lineRule="auto"/>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4"/>
                    <a:stretch>
                      <a:fillRect/>
                    </a:stretch>
                  </pic:blipFill>
                  <pic:spPr>
                    <a:xfrm>
                      <a:off x="0" y="0"/>
                      <a:ext cx="5257800" cy="248602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3结束语</w:t>
      </w:r>
    </w:p>
    <w:p>
      <w:pPr>
        <w:spacing w:line="360" w:lineRule="auto"/>
        <w:ind w:firstLine="480" w:firstLineChars="200"/>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本方案</w:t>
      </w:r>
      <w:r>
        <w:rPr>
          <w:rFonts w:hint="eastAsia" w:ascii="宋体" w:hAnsi="宋体" w:eastAsia="宋体" w:cs="宋体"/>
          <w:sz w:val="24"/>
          <w:szCs w:val="24"/>
          <w:lang w:val="zh-CN"/>
        </w:rPr>
        <w:t>构建的基于区块链的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体系及其协同运作机制，是区块链技术与其他信息技术的综合应用，为完善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系统提供了新的思路。利用区块链的去中心化、数据防篡改及交易透明化的特点保证</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数据的真实性与可靠性，实现</w:t>
      </w:r>
      <w:r>
        <w:rPr>
          <w:rFonts w:hint="eastAsia" w:ascii="宋体" w:hAnsi="宋体" w:eastAsia="宋体" w:cs="宋体"/>
          <w:sz w:val="24"/>
          <w:szCs w:val="24"/>
          <w:lang w:val="en-US" w:eastAsia="zh-CN"/>
        </w:rPr>
        <w:t>投票记录</w:t>
      </w:r>
      <w:r>
        <w:rPr>
          <w:rFonts w:hint="eastAsia" w:ascii="宋体" w:hAnsi="宋体" w:eastAsia="宋体" w:cs="宋体"/>
          <w:sz w:val="24"/>
          <w:szCs w:val="24"/>
          <w:lang w:val="zh-CN"/>
        </w:rPr>
        <w:t>的全程实时可追溯，从而确保</w:t>
      </w:r>
      <w:r>
        <w:rPr>
          <w:rFonts w:hint="eastAsia" w:ascii="宋体" w:hAnsi="宋体" w:eastAsia="宋体" w:cs="宋体"/>
          <w:sz w:val="24"/>
          <w:szCs w:val="24"/>
          <w:lang w:val="en-US" w:eastAsia="zh-CN"/>
        </w:rPr>
        <w:t>投票项目与投票过程</w:t>
      </w:r>
      <w:r>
        <w:rPr>
          <w:rFonts w:hint="eastAsia" w:ascii="宋体" w:hAnsi="宋体" w:eastAsia="宋体" w:cs="宋体"/>
          <w:sz w:val="24"/>
          <w:szCs w:val="24"/>
          <w:lang w:val="zh-CN"/>
        </w:rPr>
        <w:t>全部信息，做到放心使用和全程监控。</w:t>
      </w:r>
      <w:r>
        <w:rPr>
          <w:rFonts w:hint="eastAsia" w:ascii="宋体" w:hAnsi="宋体" w:eastAsia="宋体" w:cs="宋体"/>
          <w:sz w:val="24"/>
          <w:szCs w:val="24"/>
          <w:lang w:val="en-US" w:eastAsia="zh-CN"/>
        </w:rPr>
        <w:t>本方案</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HoloLens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E07E56A1"/>
    <w:multiLevelType w:val="singleLevel"/>
    <w:tmpl w:val="E07E56A1"/>
    <w:lvl w:ilvl="0" w:tentative="0">
      <w:start w:val="1"/>
      <w:numFmt w:val="decimal"/>
      <w:suff w:val="nothing"/>
      <w:lvlText w:val="（%1）"/>
      <w:lvlJc w:val="left"/>
    </w:lvl>
  </w:abstractNum>
  <w:abstractNum w:abstractNumId="3">
    <w:nsid w:val="E34D21D7"/>
    <w:multiLevelType w:val="singleLevel"/>
    <w:tmpl w:val="E34D21D7"/>
    <w:lvl w:ilvl="0" w:tentative="0">
      <w:start w:val="2"/>
      <w:numFmt w:val="chineseCounting"/>
      <w:suff w:val="nothing"/>
      <w:lvlText w:val="第%1，"/>
      <w:lvlJc w:val="left"/>
      <w:rPr>
        <w:rFonts w:hint="eastAsia"/>
      </w:rPr>
    </w:lvl>
  </w:abstractNum>
  <w:abstractNum w:abstractNumId="4">
    <w:nsid w:val="333A0068"/>
    <w:multiLevelType w:val="singleLevel"/>
    <w:tmpl w:val="333A0068"/>
    <w:lvl w:ilvl="0" w:tentative="0">
      <w:start w:val="2"/>
      <w:numFmt w:val="chineseCounting"/>
      <w:suff w:val="nothing"/>
      <w:lvlText w:val="%1．"/>
      <w:lvlJc w:val="left"/>
      <w:rPr>
        <w:rFonts w:hint="eastAsia"/>
      </w:rPr>
    </w:lvl>
  </w:abstractNum>
  <w:abstractNum w:abstractNumId="5">
    <w:nsid w:val="42C8506C"/>
    <w:multiLevelType w:val="singleLevel"/>
    <w:tmpl w:val="42C8506C"/>
    <w:lvl w:ilvl="0" w:tentative="0">
      <w:start w:val="1"/>
      <w:numFmt w:val="decimal"/>
      <w:lvlText w:val="%1."/>
      <w:lvlJc w:val="left"/>
      <w:pPr>
        <w:tabs>
          <w:tab w:val="left" w:pos="312"/>
        </w:tabs>
      </w:pPr>
    </w:lvl>
  </w:abstractNum>
  <w:abstractNum w:abstractNumId="6">
    <w:nsid w:val="4AA17FFB"/>
    <w:multiLevelType w:val="singleLevel"/>
    <w:tmpl w:val="4AA17FFB"/>
    <w:lvl w:ilvl="0" w:tentative="0">
      <w:start w:val="4"/>
      <w:numFmt w:val="decimal"/>
      <w:lvlText w:val="%1."/>
      <w:lvlJc w:val="left"/>
      <w:pPr>
        <w:tabs>
          <w:tab w:val="left" w:pos="312"/>
        </w:tabs>
      </w:pPr>
    </w:lvl>
  </w:abstractNum>
  <w:abstractNum w:abstractNumId="7">
    <w:nsid w:val="7F691D6D"/>
    <w:multiLevelType w:val="singleLevel"/>
    <w:tmpl w:val="7F691D6D"/>
    <w:lvl w:ilvl="0" w:tentative="0">
      <w:start w:val="1"/>
      <w:numFmt w:val="decimal"/>
      <w:suff w:val="nothing"/>
      <w:lvlText w:val="（%1）"/>
      <w:lvlJc w:val="left"/>
    </w:lvl>
  </w:abstractNum>
  <w:num w:numId="1">
    <w:abstractNumId w:val="0"/>
  </w:num>
  <w:num w:numId="2">
    <w:abstractNumId w:val="5"/>
  </w:num>
  <w:num w:numId="3">
    <w:abstractNumId w:val="6"/>
  </w:num>
  <w:num w:numId="4">
    <w:abstractNumId w:val="4"/>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6B57"/>
    <w:rsid w:val="054358D3"/>
    <w:rsid w:val="07A72C20"/>
    <w:rsid w:val="08C52401"/>
    <w:rsid w:val="0C4F36AB"/>
    <w:rsid w:val="0D546764"/>
    <w:rsid w:val="0E0A67A5"/>
    <w:rsid w:val="10D210FD"/>
    <w:rsid w:val="1BD4286B"/>
    <w:rsid w:val="1D7F5074"/>
    <w:rsid w:val="1EAC065C"/>
    <w:rsid w:val="1ED46E13"/>
    <w:rsid w:val="235B2EF4"/>
    <w:rsid w:val="2C54106B"/>
    <w:rsid w:val="2CEA034F"/>
    <w:rsid w:val="2E4E4523"/>
    <w:rsid w:val="2FB55B5F"/>
    <w:rsid w:val="33D91286"/>
    <w:rsid w:val="3EDC0B9B"/>
    <w:rsid w:val="3F4E4850"/>
    <w:rsid w:val="4B847A05"/>
    <w:rsid w:val="4E3F0557"/>
    <w:rsid w:val="530A38AF"/>
    <w:rsid w:val="5FF935BA"/>
    <w:rsid w:val="60AA0313"/>
    <w:rsid w:val="61C17012"/>
    <w:rsid w:val="6421133F"/>
    <w:rsid w:val="685E129B"/>
    <w:rsid w:val="69852317"/>
    <w:rsid w:val="6BB251A3"/>
    <w:rsid w:val="729D4277"/>
    <w:rsid w:val="76FB34A1"/>
    <w:rsid w:val="77C51AD9"/>
    <w:rsid w:val="79701389"/>
    <w:rsid w:val="79784705"/>
    <w:rsid w:val="7AC577A0"/>
    <w:rsid w:val="7D86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paragraph" w:customStyle="1" w:styleId="12">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3">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4">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5">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2020-12-21T16:23:37Z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