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-1157605</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0"/>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eastAsia" w:ascii="Times New Roman" w:hAnsi="Times New Roman" w:eastAsia="宋体"/>
          <w:sz w:val="24"/>
          <w:lang w:val="en-US" w:eastAsia="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w:t>
      </w:r>
      <w:r>
        <w:rPr>
          <w:rFonts w:hint="eastAsia" w:ascii="Times New Roman" w:hAnsi="Times New Roman" w:eastAsia="宋体"/>
          <w:sz w:val="24"/>
          <w:lang w:val="en-US" w:eastAsia="zh-CN"/>
        </w:rPr>
        <w:t>但是不管在投票的哪种形式下都有各种问题。</w:t>
      </w:r>
    </w:p>
    <w:p>
      <w:pPr>
        <w:spacing w:beforeLines="0" w:afterLines="0" w:line="400" w:lineRule="exact"/>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中最早得雅典投票之一是多数决的陶片放逐，由每个人放陶片选择放逐的人，这种方法简单直接，但是只能在小范围使用。随着时代的发展这种方法逐渐被取代。在早期投票方式多为人工投票，由政府或机构组织，给人投票权，并由这些组织和机构计票这避免不了暗箱操作。</w:t>
      </w:r>
    </w:p>
    <w:p>
      <w:pPr>
        <w:spacing w:beforeLines="0" w:afterLines="0" w:line="360" w:lineRule="auto"/>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发展至今，网络投票层出不穷，许多选秀节目多用观众投票选出人气最高的演员或歌手。但是还是会出现刷票情况。例如之前炒作的沸沸扬扬的蔡徐坤刷票，宣传新歌的微博中获得上亿次转发。</w:t>
      </w:r>
      <w:r>
        <w:rPr>
          <w:rFonts w:ascii="Arial" w:hAnsi="Arial" w:eastAsia="宋体" w:cs="Arial"/>
          <w:i w:val="0"/>
          <w:caps w:val="0"/>
          <w:color w:val="333333"/>
          <w:spacing w:val="0"/>
          <w:sz w:val="24"/>
          <w:szCs w:val="24"/>
          <w:shd w:val="clear" w:fill="FFFFFF"/>
        </w:rPr>
        <w:t>微博的使用人数也就三亿人左右，上亿次的转发量是什么概念？相信里面的真实数据并没有表面上那么恐怖。蔡徐坤出身自选秀节目，为了吸引观众，提高选手出道的曝光率，采用了“全民投票机制”，而有些选手为了提高票数只能想方设法的圈粉拉票，但是有些人却喜欢走捷径，电子刷票就是其中最快的方法。在这种需求下，虚假流量应运而生。日前，《歌手2019》便遭遇“刷票造假事件”。其实，追溯根源还是“全民投票机制”惹的祸，不管是微博投票还是微信等等社交软件的投票，这种方法早在十多年前湖南卫视就玩得相当熟悉了。很多80、90后肯定对“短信投票”不陌生，当年的电视选秀节目《超级女声》、《快乐男声》想必都耳熟能详，在那个手机都还没普及的年代，有多少还在读书的孩子省吃俭用的用小灵通为艺人投票？一块钱一条的短信投票，哪怕放在现在都觉得昂贵。</w:t>
      </w:r>
      <w:r>
        <w:rPr>
          <w:rFonts w:hint="eastAsia" w:ascii="Arial" w:hAnsi="Arial" w:eastAsia="宋体" w:cs="Arial"/>
          <w:i w:val="0"/>
          <w:caps w:val="0"/>
          <w:color w:val="333333"/>
          <w:spacing w:val="0"/>
          <w:sz w:val="24"/>
          <w:szCs w:val="24"/>
          <w:shd w:val="clear" w:fill="FFFFFF"/>
          <w:lang w:val="en-US" w:eastAsia="zh-CN"/>
        </w:rPr>
        <w:t>刷票行为破坏了投票公平公正的规则，而又很难避免暗箱操作的情况，最主要的原因是计票记录可被后台篡改，票数也能被篡改，并没有所谓的公开透明。而以太坊给投票带来了希望，其不可篡改性，可以很好的应用在投票系统中，实现投票人一人一票，记录公开，投票透明。</w:t>
      </w:r>
    </w:p>
    <w:p>
      <w:pPr>
        <w:pStyle w:val="5"/>
        <w:bidi w:val="0"/>
        <w:rPr>
          <w:rFonts w:hint="default"/>
          <w:lang w:val="en-US" w:eastAsia="zh-CN"/>
        </w:rPr>
      </w:pPr>
      <w:r>
        <w:rPr>
          <w:rFonts w:hint="eastAsia"/>
          <w:lang w:val="en-US" w:eastAsia="zh-CN"/>
        </w:rPr>
        <w:t>1.1.2 国内外现状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w:t>
      </w:r>
      <w:r>
        <w:rPr>
          <w:color w:val="000000"/>
          <w:spacing w:val="0"/>
          <w:w w:val="100"/>
          <w:position w:val="0"/>
          <w:sz w:val="24"/>
          <w:szCs w:val="24"/>
          <w:shd w:val="clear" w:color="auto" w:fill="auto"/>
        </w:rPr>
        <w:t>唯一性</w:t>
      </w:r>
      <w:r>
        <w:rPr>
          <w:rFonts w:hint="eastAsia" w:eastAsia="宋体"/>
          <w:color w:val="000000"/>
          <w:spacing w:val="0"/>
          <w:w w:val="100"/>
          <w:position w:val="0"/>
          <w:sz w:val="24"/>
          <w:szCs w:val="24"/>
          <w:shd w:val="clear" w:color="auto" w:fill="auto"/>
          <w:lang w:eastAsia="zh-CN"/>
        </w:rPr>
        <w:t>，</w:t>
      </w:r>
      <w:r>
        <w:rPr>
          <w:rFonts w:hint="eastAsia" w:eastAsia="宋体"/>
          <w:color w:val="000000"/>
          <w:spacing w:val="0"/>
          <w:w w:val="100"/>
          <w:position w:val="0"/>
          <w:sz w:val="24"/>
          <w:szCs w:val="24"/>
          <w:shd w:val="clear" w:color="auto" w:fill="auto"/>
          <w:lang w:val="en-US" w:eastAsia="zh-CN"/>
        </w:rPr>
        <w:t>发送令牌，一个用户只有一次投票权。</w:t>
      </w:r>
      <w:r>
        <w:rPr>
          <w:color w:val="000000"/>
          <w:spacing w:val="0"/>
          <w:w w:val="100"/>
          <w:position w:val="0"/>
          <w:sz w:val="24"/>
          <w:szCs w:val="24"/>
          <w:shd w:val="clear" w:color="auto" w:fill="auto"/>
        </w:rPr>
        <w:t xml:space="preserve"> 所以一个投票者只能进行一次投票，重复的投票将被视为无效,该方案满足唯一性。</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0"/>
          <w:rFonts w:hint="eastAsia"/>
          <w:lang w:val="en-US" w:eastAsia="zh-CN"/>
        </w:rPr>
      </w:pPr>
      <w:r>
        <w:rPr>
          <w:rFonts w:hint="eastAsia" w:asciiTheme="minorEastAsia" w:hAnsiTheme="minorEastAsia" w:cstheme="minorEastAsia"/>
          <w:b w:val="0"/>
          <w:bCs w:val="0"/>
          <w:sz w:val="18"/>
          <w:szCs w:val="18"/>
          <w:lang w:val="en-US" w:eastAsia="zh-CN"/>
        </w:rPr>
        <w:t>1.3</w:t>
      </w:r>
      <w:r>
        <w:rPr>
          <w:rStyle w:val="10"/>
          <w:rFonts w:hint="eastAsia"/>
          <w:lang w:val="en-US" w:eastAsia="zh-CN"/>
        </w:rPr>
        <w:t>基于区块链的投票系统方案设计</w:t>
      </w: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1"/>
          <w:rFonts w:hint="eastAsia"/>
          <w:lang w:val="en-US" w:eastAsia="zh-CN"/>
        </w:rPr>
        <w:t>业务设计</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基于区块链的投票是完全去中心化的，因此无须任何中心化机构的存在。</w:t>
      </w:r>
    </w:p>
    <w:p>
      <w:pPr>
        <w:bidi w:val="0"/>
        <w:rPr>
          <w:rStyle w:val="11"/>
          <w:rFonts w:hint="default"/>
          <w:b w:val="0"/>
          <w:bCs/>
          <w:sz w:val="24"/>
          <w:szCs w:val="24"/>
          <w:lang w:val="en-US" w:eastAsia="zh-CN"/>
        </w:rPr>
      </w:pPr>
    </w:p>
    <w:p>
      <w:pPr>
        <w:spacing w:line="360" w:lineRule="auto"/>
        <w:jc w:val="left"/>
        <w:rPr>
          <w:rFonts w:hint="eastAsia"/>
          <w:lang w:val="en-US" w:eastAsia="zh-CN"/>
        </w:rPr>
      </w:pPr>
    </w:p>
    <w:p>
      <w:pPr>
        <w:spacing w:line="360" w:lineRule="auto"/>
        <w:jc w:val="left"/>
        <w:rPr>
          <w:rStyle w:val="11"/>
          <w:rFonts w:hint="eastAsia"/>
          <w:lang w:val="en-US" w:eastAsia="zh-CN"/>
        </w:rPr>
      </w:pPr>
      <w:r>
        <w:drawing>
          <wp:inline distT="0" distB="0" distL="114300" distR="114300">
            <wp:extent cx="5266690" cy="3726815"/>
            <wp:effectExtent l="0" t="0" r="10160" b="698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5266690" cy="3726815"/>
                    </a:xfrm>
                    <a:prstGeom prst="rect">
                      <a:avLst/>
                    </a:prstGeom>
                    <a:noFill/>
                    <a:ln>
                      <a:noFill/>
                    </a:ln>
                  </pic:spPr>
                </pic:pic>
              </a:graphicData>
            </a:graphic>
          </wp:inline>
        </w:drawing>
      </w:r>
    </w:p>
    <w:p>
      <w:pPr>
        <w:numPr>
          <w:ilvl w:val="0"/>
          <w:numId w:val="2"/>
        </w:numPr>
        <w:spacing w:line="360" w:lineRule="auto"/>
        <w:jc w:val="left"/>
        <w:rPr>
          <w:rFonts w:hint="eastAsia"/>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创建投票</w:t>
      </w:r>
    </w:p>
    <w:p>
      <w:pPr>
        <w:numPr>
          <w:numId w:val="0"/>
        </w:numPr>
        <w:spacing w:line="360" w:lineRule="auto"/>
        <w:jc w:val="left"/>
        <w:rPr>
          <w:rFonts w:hint="eastAsia"/>
          <w:color w:val="auto"/>
          <w:sz w:val="24"/>
          <w:szCs w:val="24"/>
          <w:highlight w:val="none"/>
          <w:lang w:val="en-US" w:eastAsia="zh-CN"/>
        </w:rPr>
      </w:pPr>
      <w:r>
        <w:rPr>
          <w:rFonts w:hint="eastAsia"/>
          <w:color w:val="5B9BD5" w:themeColor="accent1"/>
          <w:highlight w:val="none"/>
          <w:lang w:val="en-US" w:eastAsia="zh-CN"/>
          <w14:textFill>
            <w14:solidFill>
              <w14:schemeClr w14:val="accent1"/>
            </w14:solidFill>
          </w14:textFill>
        </w:rPr>
        <w:t xml:space="preserve">  </w:t>
      </w:r>
      <w:r>
        <w:rPr>
          <w:rFonts w:hint="eastAsia"/>
          <w:color w:val="auto"/>
          <w:highlight w:val="none"/>
          <w:lang w:val="en-US" w:eastAsia="zh-CN"/>
        </w:rPr>
        <w:t xml:space="preserve"> </w:t>
      </w:r>
      <w:r>
        <w:rPr>
          <w:rFonts w:hint="eastAsia"/>
          <w:color w:val="auto"/>
          <w:sz w:val="24"/>
          <w:szCs w:val="24"/>
          <w:highlight w:val="none"/>
          <w:lang w:val="en-US" w:eastAsia="zh-CN"/>
        </w:rPr>
        <w:t>由政府，机构或个人根据需求创建投票项目，设置投票人要求，投票起始，和结束时间。</w:t>
      </w:r>
    </w:p>
    <w:p>
      <w:pPr>
        <w:numPr>
          <w:ilvl w:val="0"/>
          <w:numId w:val="2"/>
        </w:numPr>
        <w:spacing w:line="360" w:lineRule="auto"/>
        <w:ind w:left="0" w:leftChars="0" w:firstLine="0" w:firstLineChars="0"/>
        <w:jc w:val="left"/>
        <w:rPr>
          <w:rFonts w:hint="default"/>
          <w:color w:val="5B9BD5" w:themeColor="accent1"/>
          <w:highlight w:val="none"/>
          <w:lang w:val="en-US" w:eastAsia="zh-CN"/>
          <w14:textFill>
            <w14:solidFill>
              <w14:schemeClr w14:val="accent1"/>
            </w14:solidFill>
          </w14:textFill>
        </w:rPr>
      </w:pPr>
      <w:r>
        <w:rPr>
          <w:rFonts w:hint="eastAsia"/>
          <w:color w:val="5B9BD5" w:themeColor="accent1"/>
          <w:highlight w:val="none"/>
          <w:lang w:val="en-US" w:eastAsia="zh-CN"/>
          <w14:textFill>
            <w14:solidFill>
              <w14:schemeClr w14:val="accent1"/>
            </w14:solidFill>
          </w14:textFill>
        </w:rPr>
        <w:t>投票权的确认</w:t>
      </w:r>
    </w:p>
    <w:p>
      <w:pPr>
        <w:numPr>
          <w:numId w:val="0"/>
        </w:numPr>
        <w:spacing w:line="360" w:lineRule="auto"/>
        <w:ind w:leftChars="0"/>
        <w:jc w:val="left"/>
        <w:rPr>
          <w:rFonts w:hint="eastAsia"/>
          <w:color w:val="auto"/>
          <w:sz w:val="24"/>
          <w:szCs w:val="24"/>
          <w:highlight w:val="none"/>
          <w:lang w:val="en-US" w:eastAsia="zh-CN"/>
        </w:rPr>
      </w:pPr>
      <w:r>
        <w:rPr>
          <w:rFonts w:hint="eastAsia"/>
          <w:color w:val="5B9BD5" w:themeColor="accent1"/>
          <w:sz w:val="24"/>
          <w:szCs w:val="24"/>
          <w:highlight w:val="none"/>
          <w:lang w:val="en-US" w:eastAsia="zh-CN"/>
          <w14:textFill>
            <w14:solidFill>
              <w14:schemeClr w14:val="accent1"/>
            </w14:solidFill>
          </w14:textFill>
        </w:rPr>
        <w:t xml:space="preserve">   </w:t>
      </w:r>
      <w:r>
        <w:rPr>
          <w:rFonts w:hint="eastAsia"/>
          <w:color w:val="auto"/>
          <w:sz w:val="24"/>
          <w:szCs w:val="24"/>
          <w:highlight w:val="none"/>
          <w:lang w:val="en-US" w:eastAsia="zh-CN"/>
        </w:rPr>
        <w:t>由合约判断该地址是否具有投票权，若无投票权则无权投票，若有正确的投票权，才能进行下一步投票。</w:t>
      </w:r>
    </w:p>
    <w:p>
      <w:pPr>
        <w:numPr>
          <w:ilvl w:val="0"/>
          <w:numId w:val="2"/>
        </w:numPr>
        <w:spacing w:line="360" w:lineRule="auto"/>
        <w:ind w:left="0" w:leftChars="0" w:firstLine="0" w:firstLineChars="0"/>
        <w:jc w:val="left"/>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投票</w:t>
      </w:r>
    </w:p>
    <w:p>
      <w:pPr>
        <w:bidi w:val="0"/>
        <w:rPr>
          <w:rFonts w:hint="default"/>
          <w:lang w:val="en-US" w:eastAsia="zh-CN"/>
        </w:rPr>
      </w:pPr>
      <w:r>
        <w:rPr>
          <w:rFonts w:hint="eastAsia"/>
          <w:lang w:val="en-US" w:eastAsia="zh-CN"/>
        </w:rPr>
        <w:t xml:space="preserve">   </w:t>
      </w:r>
      <w:r>
        <w:rPr>
          <w:rFonts w:hint="eastAsia"/>
          <w:sz w:val="24"/>
          <w:szCs w:val="24"/>
          <w:lang w:val="en-US" w:eastAsia="zh-CN"/>
        </w:rPr>
        <w:t>具有正确投票权的用户地址，可以对候选者进行投票，投票后，投票者立即失去投票权，不能进行第二次投票。并且被投票者票数会立即增加。这是一个动态过程，不会存在暗箱操作情况。</w:t>
      </w:r>
      <w:bookmarkStart w:id="4" w:name="_GoBack"/>
      <w:bookmarkEnd w:id="4"/>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1"/>
          <w:rFonts w:hint="eastAsia"/>
          <w:lang w:val="en-US" w:eastAsia="zh-CN"/>
        </w:rPr>
        <w:t>架构设计</w:t>
      </w:r>
    </w:p>
    <w:p>
      <w:pPr>
        <w:spacing w:line="360" w:lineRule="auto"/>
        <w:jc w:val="left"/>
        <w:rPr>
          <w:rStyle w:val="11"/>
          <w:rFonts w:hint="eastAsia"/>
          <w:sz w:val="24"/>
          <w:szCs w:val="24"/>
          <w:lang w:val="en-US" w:eastAsia="zh-CN"/>
        </w:rPr>
      </w:pPr>
      <w:r>
        <w:rPr>
          <w:rStyle w:val="11"/>
          <w:rFonts w:hint="eastAsia"/>
          <w:sz w:val="24"/>
          <w:szCs w:val="24"/>
          <w:lang w:val="en-US" w:eastAsia="zh-CN"/>
        </w:rPr>
        <w:t>一．中心化应用构架</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71770" cy="3578860"/>
                    </a:xfrm>
                    <a:prstGeom prst="rect">
                      <a:avLst/>
                    </a:prstGeom>
                    <a:noFill/>
                    <a:ln>
                      <a:noFill/>
                    </a:ln>
                  </pic:spPr>
                </pic:pic>
              </a:graphicData>
            </a:graphic>
          </wp:inline>
        </w:drawing>
      </w:r>
    </w:p>
    <w:p>
      <w:pPr>
        <w:numPr>
          <w:ilvl w:val="0"/>
          <w:numId w:val="3"/>
        </w:numPr>
        <w:bidi w:val="0"/>
        <w:ind w:firstLine="482" w:firstLineChars="200"/>
        <w:rPr>
          <w:rStyle w:val="11"/>
          <w:rFonts w:hint="eastAsia"/>
          <w:b/>
          <w:bCs w:val="0"/>
          <w:i w:val="0"/>
          <w:iCs w:val="0"/>
          <w:sz w:val="24"/>
          <w:szCs w:val="24"/>
          <w:u w:val="none"/>
          <w:lang w:val="en-US" w:eastAsia="zh-CN"/>
        </w:rPr>
      </w:pPr>
      <w:r>
        <w:rPr>
          <w:rStyle w:val="11"/>
          <w:rFonts w:hint="eastAsia"/>
          <w:b/>
          <w:bCs w:val="0"/>
          <w:i w:val="0"/>
          <w:iCs w:val="0"/>
          <w:sz w:val="24"/>
          <w:szCs w:val="24"/>
          <w:u w:val="none"/>
          <w:lang w:val="en-US" w:eastAsia="zh-CN"/>
        </w:rPr>
        <w:t>基于以太坊的去中心化应用构架</w:t>
      </w:r>
    </w:p>
    <w:p>
      <w:pPr>
        <w:numPr>
          <w:ilvl w:val="0"/>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5273040" cy="2990215"/>
                    </a:xfrm>
                    <a:prstGeom prst="rect">
                      <a:avLst/>
                    </a:prstGeom>
                    <a:noFill/>
                    <a:ln>
                      <a:noFill/>
                    </a:ln>
                  </pic:spPr>
                </pic:pic>
              </a:graphicData>
            </a:graphic>
          </wp:inline>
        </w:drawing>
      </w:r>
    </w:p>
    <w:p>
      <w:pPr>
        <w:numPr>
          <w:ilvl w:val="0"/>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ilvl w:val="0"/>
          <w:numId w:val="0"/>
        </w:numPr>
        <w:bidi w:val="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三．基于区块链投票系统构架</w:t>
      </w:r>
    </w:p>
    <w:p>
      <w:pPr>
        <w:bidi w:val="0"/>
        <w:ind w:firstLine="480" w:firstLineChars="200"/>
        <w:rPr>
          <w:rStyle w:val="11"/>
          <w:rFonts w:hint="default"/>
          <w:b w:val="0"/>
          <w:bCs/>
          <w:i w:val="0"/>
          <w:iCs w:val="0"/>
          <w:sz w:val="24"/>
          <w:szCs w:val="24"/>
          <w:u w:val="none"/>
          <w:lang w:val="en-US" w:eastAsia="zh-CN"/>
        </w:rPr>
      </w:pPr>
      <w:r>
        <w:rPr>
          <w:rStyle w:val="11"/>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rPr>
          <w:rStyle w:val="11"/>
          <w:rFonts w:hint="eastAsia"/>
          <w:lang w:val="en-US" w:eastAsia="zh-CN"/>
        </w:rPr>
      </w:pPr>
    </w:p>
    <w:p>
      <w:pPr>
        <w:spacing w:line="360" w:lineRule="auto"/>
        <w:jc w:val="left"/>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3703320"/>
                    </a:xfrm>
                    <a:prstGeom prst="rect">
                      <a:avLst/>
                    </a:prstGeom>
                    <a:noFill/>
                    <a:ln>
                      <a:noFill/>
                    </a:ln>
                  </pic:spPr>
                </pic:pic>
              </a:graphicData>
            </a:graphic>
          </wp:inline>
        </w:drawing>
      </w:r>
    </w:p>
    <w:p>
      <w:pPr>
        <w:spacing w:line="360" w:lineRule="auto"/>
        <w:jc w:val="left"/>
        <w:rPr>
          <w:rFonts w:hint="eastAsia"/>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1.3.3</w:t>
      </w:r>
      <w:r>
        <w:rPr>
          <w:rStyle w:val="11"/>
          <w:rFonts w:hint="eastAsia"/>
          <w:lang w:val="en-US" w:eastAsia="zh-CN"/>
        </w:rPr>
        <w:t xml:space="preserve"> 交互设计</w:t>
      </w:r>
    </w:p>
    <w:p>
      <w:pPr>
        <w:spacing w:line="360" w:lineRule="auto"/>
        <w:jc w:val="left"/>
        <w:rPr>
          <w:rStyle w:val="11"/>
          <w:rFonts w:hint="default"/>
          <w:sz w:val="24"/>
          <w:szCs w:val="21"/>
          <w:lang w:val="en-US" w:eastAsia="zh-CN"/>
        </w:rPr>
      </w:pPr>
      <w:r>
        <w:rPr>
          <w:rStyle w:val="11"/>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4"/>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4"/>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4"/>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4"/>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0500" cy="4775835"/>
                    </a:xfrm>
                    <a:prstGeom prst="rect">
                      <a:avLst/>
                    </a:prstGeom>
                    <a:noFill/>
                    <a:ln>
                      <a:noFill/>
                    </a:ln>
                  </pic:spPr>
                </pic:pic>
              </a:graphicData>
            </a:graphic>
          </wp:inline>
        </w:drawing>
      </w:r>
    </w:p>
    <w:p>
      <w:pPr>
        <w:numPr>
          <w:ilvl w:val="0"/>
          <w:numId w:val="5"/>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r>
        <w:drawing>
          <wp:inline distT="0" distB="0" distL="114300" distR="114300">
            <wp:extent cx="5273040" cy="5619115"/>
            <wp:effectExtent l="0" t="0" r="3810"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5273040" cy="5619115"/>
                    </a:xfrm>
                    <a:prstGeom prst="rect">
                      <a:avLst/>
                    </a:prstGeom>
                    <a:noFill/>
                    <a:ln>
                      <a:noFill/>
                    </a:ln>
                  </pic:spPr>
                </pic:pic>
              </a:graphicData>
            </a:graphic>
          </wp:inline>
        </w:drawing>
      </w:r>
    </w:p>
    <w:p>
      <w:pPr>
        <w:numPr>
          <w:ilvl w:val="0"/>
          <w:numId w:val="5"/>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5273675" cy="5773420"/>
                    </a:xfrm>
                    <a:prstGeom prst="rect">
                      <a:avLst/>
                    </a:prstGeom>
                    <a:noFill/>
                    <a:ln>
                      <a:noFill/>
                    </a:ln>
                  </pic:spPr>
                </pic:pic>
              </a:graphicData>
            </a:graphic>
          </wp:inline>
        </w:drawing>
      </w:r>
    </w:p>
    <w:p>
      <w:pPr>
        <w:numPr>
          <w:ilvl w:val="0"/>
          <w:numId w:val="5"/>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6"/>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6"/>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1"/>
          <w:numId w:val="1"/>
        </w:numPr>
        <w:spacing w:line="360" w:lineRule="auto"/>
        <w:ind w:left="0" w:leftChars="0" w:firstLine="0" w:firstLineChars="0"/>
        <w:jc w:val="left"/>
        <w:rPr>
          <w:rFonts w:hint="default" w:asciiTheme="minorEastAsia" w:hAnsiTheme="minorEastAsia" w:cstheme="minorEastAsia"/>
          <w:b w:val="0"/>
          <w:bCs w:val="0"/>
          <w:sz w:val="18"/>
          <w:szCs w:val="18"/>
          <w:lang w:val="en-US" w:eastAsia="zh-CN"/>
        </w:rPr>
      </w:pPr>
      <w:r>
        <w:rPr>
          <w:rStyle w:val="10"/>
          <w:rFonts w:hint="eastAsia"/>
          <w:lang w:val="en-US" w:eastAsia="zh-CN"/>
        </w:rPr>
        <w:t>关键技术及方法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在区块链的模型架构中，共识机制和安全机制是区块链的核心技术组件，现根据电子投票系统的应用，分别对非对称数字密码、分布式结构、共识机制等几个关键技术问题简要描述。</w:t>
      </w:r>
    </w:p>
    <w:p>
      <w:pPr>
        <w:spacing w:beforeLines="0" w:afterLines="0" w:line="400" w:lineRule="exact"/>
        <w:ind w:firstLine="480"/>
        <w:rPr>
          <w:rFonts w:hint="default" w:ascii="Times New Roman" w:hAnsi="Times New Roman" w:eastAsia="Times New Roman"/>
          <w:sz w:val="24"/>
          <w:lang w:val="zh-CN"/>
        </w:rPr>
      </w:pPr>
      <w:r>
        <w:rPr>
          <w:rFonts w:hint="eastAsia" w:ascii="Times New Roman" w:hAnsi="Times New Roman" w:eastAsia="宋体"/>
          <w:sz w:val="24"/>
          <w:lang w:val="en-US" w:eastAsia="zh-CN"/>
        </w:rPr>
        <w:t>1.3.1</w:t>
      </w:r>
      <w:r>
        <w:rPr>
          <w:rFonts w:hint="default" w:ascii="Times New Roman" w:hAnsi="Times New Roman" w:eastAsia="Times New Roman"/>
          <w:sz w:val="24"/>
          <w:lang w:val="zh-CN"/>
        </w:rPr>
        <w:t>非对称数字加密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的模型设计中，一般采用非对称加密技术对数据进行加密验证。该算法使用的是一对密钥：公钥和私钥。这对密钥在非对称加密应用方式有两种。一种是公钥加密私钥解密，主要接收数据信息。另一种是私钥加密（签名）公钥解密（验证签名），主要判断是否是该节点发送的消息。因此，利用非对称数字加密技术在安全性能方面大大提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RSA是常用的非对称加密算法之一，该算法既能用于数据加密又能用于数字签名，因此本系统采用了RSA算法。该算法RSA算法是将两个约数较多且容易相乘的大素数进行乘积运算，若想要将乘积因式分解则困难7，因此可公开乘积并可将其作为加密密钥。RSA算法具有抗攻击性，因此在数据加密方面采用RSA算法安全可靠。</w:t>
      </w:r>
    </w:p>
    <w:p>
      <w:pPr>
        <w:spacing w:beforeLines="0" w:afterLines="0" w:line="400" w:lineRule="exact"/>
        <w:rPr>
          <w:rFonts w:hint="default" w:ascii="Times New Roman" w:hAnsi="Times New Roman" w:eastAsia="Times New Roman"/>
          <w:sz w:val="24"/>
          <w:lang w:val="zh-CN"/>
        </w:rPr>
      </w:pPr>
      <w:r>
        <w:rPr>
          <w:rFonts w:hint="eastAsia" w:ascii="Times New Roman" w:hAnsi="Times New Roman" w:eastAsia="宋体"/>
          <w:sz w:val="24"/>
          <w:lang w:val="en-US" w:eastAsia="zh-CN"/>
        </w:rPr>
        <w:t>1.3.2</w:t>
      </w:r>
      <w:r>
        <w:rPr>
          <w:rFonts w:hint="default" w:ascii="Times New Roman" w:hAnsi="Times New Roman" w:eastAsia="Times New Roman"/>
          <w:sz w:val="24"/>
          <w:lang w:val="zh-CN"/>
        </w:rPr>
        <w:t>分布式结构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区块链是一个具有共享状态的密码性安全交易的单机，分布式网络结构保证了数据记录存储在非中央计算机上，计算任务运行在多台计算机上，全网中的所有节点都将记录并存储计算任务中的数据交易信息。为此，区块链技术采用了开源的、去中心化的协议18，构建了一个分布式的结构体系，保证数据的完整记录和存储。</w:t>
      </w:r>
    </w:p>
    <w:p>
      <w:pPr>
        <w:numPr>
          <w:ilvl w:val="0"/>
          <w:numId w:val="7"/>
        </w:num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分布式传播。区块链中产生新的交易数据均由单个节点向全网节点发送，若信息拦截者对部分节点传播路径进行恶意摧毁，不会影响整体信息的传输，全网中的所有节点均收到该数据信息。（2）分布式记账。区块链通过构建分布式机构体系和共识协议，允许所有节点在参与数据记录和验证其他节点结果的正确性。只有当所有参与记录的节点（或者大部分节点）比对结果一致通过，记录数据才允许被写入区块并最终将交易结果写入区块链</w:t>
      </w:r>
      <w:r>
        <w:rPr>
          <w:rFonts w:hint="eastAsia" w:ascii="Times New Roman" w:hAnsi="Times New Roman" w:eastAsia="Times New Roman"/>
          <w:sz w:val="24"/>
          <w:lang w:val="zh-CN"/>
        </w:rPr>
        <w:t>。</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（3）分布式存储。区块链构建一个分布式结构的网络系统，数据库中所有数据实时更新并存放于所有参与记录的节点。即使部分节点损坏或被攻击，也不会影响整个数据库的数据记录。</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宋体"/>
          <w:sz w:val="24"/>
          <w:lang w:val="en-US" w:eastAsia="zh-CN"/>
        </w:rPr>
        <w:t>1.3.3</w:t>
      </w:r>
      <w:r>
        <w:rPr>
          <w:rFonts w:hint="eastAsia" w:ascii="Times New Roman" w:hAnsi="Times New Roman" w:eastAsia="Times New Roman"/>
          <w:sz w:val="24"/>
          <w:lang w:val="zh-CN"/>
        </w:rPr>
        <w:t>共识机制</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分布式系统中，最重要问题是全网所有节点如何达成共识。共识机制就是为了保证底层区块链数据的一致性，并有效的抵抗恶意节点的攻击和破坏。在节点网络中，所有节点在是否攻击外部节点问题上达成一致，但存在部分恶意节点，故意传递错误消息给其余正确节点，干扰判断，这就是拜占庭容错问题。传统的Paxos，Raft没有考虑这个问题；而POW算力过高，POS，DPOS过于集中化，三者广泛应用于公有链的虚资产。PBFT算法是联盟链中最常用的共识算法，通过投票来达成共识的机制，并解决数据分叉以及投票数据丢失和篡改等问题。</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PBFT容错算法是一种基于消息传递一致性的算法，节点集合P中，每个节点都有对应唯一的编号，该系统中能容忍恶意或坏死节点的数最多为f，当节点数P13f+1的情况下可以达成共识。PFBT共识过程如下：（1）客户向服务器中的主节点发送调用服务操作的请求命令。（2）主节点向全网的节点广播请求。（3）所有的节点处理该请求，并将结果返回客户。（4）客户将返回的处理结果进行整理，当返回结果中至少有f+1个结果相同，则可停止该操作。</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PFBT验证过程三阶段：预准备、准备、确认阶段。</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预准备阶段，主节点分配一个系列号n，将PRE-PREPARE消息发送给其余节点。之后主节点将PRE-PREPARE消息广播到其他各节点。</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准备阶段，各节点在收到PRE-PREPARE消息后，需验证消息的内容没有被篡改，验证结束后，该主节点会向各节点发送PREPARE消息。</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确认阶段，当节点验证PREPARE消息为真后，会在全网中广播PREPARE消息。</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验证完COMMIT消息后，节点可以将结果返回给客户端。</w:t>
      </w:r>
    </w:p>
    <w:p>
      <w:pPr>
        <w:numPr>
          <w:ilvl w:val="0"/>
          <w:numId w:val="0"/>
        </w:numPr>
        <w:spacing w:beforeLines="0" w:afterLines="0" w:line="400" w:lineRule="exact"/>
        <w:rPr>
          <w:rFonts w:hint="default" w:ascii="Times New Roman" w:hAnsi="Times New Roman" w:eastAsia="Times New Roman"/>
          <w:sz w:val="24"/>
          <w:lang w:val="zh-CN"/>
        </w:rPr>
      </w:pPr>
      <w:r>
        <w:rPr>
          <w:rFonts w:hint="eastAsia" w:ascii="Times New Roman" w:hAnsi="Times New Roman" w:eastAsia="Times New Roman"/>
          <w:sz w:val="24"/>
          <w:lang w:val="zh-CN"/>
        </w:rPr>
        <w:t>该算法性能比较高，消耗资源少。因此比较适合现代的电子投票系统。执行流程如图1所示。</w:t>
      </w:r>
    </w:p>
    <w:p>
      <w:pPr>
        <w:rPr>
          <w:rFonts w:hint="default"/>
          <w:lang w:val="en-US" w:eastAsia="zh-CN"/>
        </w:rPr>
      </w:pPr>
      <w:r>
        <w:drawing>
          <wp:inline distT="0" distB="0" distL="114300" distR="114300">
            <wp:extent cx="5257800" cy="248602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4"/>
                    <a:stretch>
                      <a:fillRect/>
                    </a:stretch>
                  </pic:blipFill>
                  <pic:spPr>
                    <a:xfrm>
                      <a:off x="0" y="0"/>
                      <a:ext cx="5257800" cy="2486025"/>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E07E56A1"/>
    <w:multiLevelType w:val="singleLevel"/>
    <w:tmpl w:val="E07E56A1"/>
    <w:lvl w:ilvl="0" w:tentative="0">
      <w:start w:val="1"/>
      <w:numFmt w:val="decimal"/>
      <w:suff w:val="nothing"/>
      <w:lvlText w:val="（%1）"/>
      <w:lvlJc w:val="left"/>
    </w:lvl>
  </w:abstractNum>
  <w:abstractNum w:abstractNumId="3">
    <w:nsid w:val="E34D21D7"/>
    <w:multiLevelType w:val="singleLevel"/>
    <w:tmpl w:val="E34D21D7"/>
    <w:lvl w:ilvl="0" w:tentative="0">
      <w:start w:val="2"/>
      <w:numFmt w:val="chineseCounting"/>
      <w:suff w:val="nothing"/>
      <w:lvlText w:val="第%1，"/>
      <w:lvlJc w:val="left"/>
      <w:rPr>
        <w:rFonts w:hint="eastAsia"/>
      </w:rPr>
    </w:lvl>
  </w:abstractNum>
  <w:abstractNum w:abstractNumId="4">
    <w:nsid w:val="333A0068"/>
    <w:multiLevelType w:val="singleLevel"/>
    <w:tmpl w:val="333A0068"/>
    <w:lvl w:ilvl="0" w:tentative="0">
      <w:start w:val="2"/>
      <w:numFmt w:val="chineseCounting"/>
      <w:suff w:val="nothing"/>
      <w:lvlText w:val="%1．"/>
      <w:lvlJc w:val="left"/>
      <w:rPr>
        <w:rFonts w:hint="eastAsia"/>
      </w:rPr>
    </w:lvl>
  </w:abstractNum>
  <w:abstractNum w:abstractNumId="5">
    <w:nsid w:val="42C8506C"/>
    <w:multiLevelType w:val="singleLevel"/>
    <w:tmpl w:val="42C8506C"/>
    <w:lvl w:ilvl="0" w:tentative="0">
      <w:start w:val="1"/>
      <w:numFmt w:val="decimal"/>
      <w:lvlText w:val="%1."/>
      <w:lvlJc w:val="left"/>
      <w:pPr>
        <w:tabs>
          <w:tab w:val="left" w:pos="312"/>
        </w:tabs>
      </w:pPr>
    </w:lvl>
  </w:abstractNum>
  <w:abstractNum w:abstractNumId="6">
    <w:nsid w:val="7F691D6D"/>
    <w:multiLevelType w:val="singleLevel"/>
    <w:tmpl w:val="7F691D6D"/>
    <w:lvl w:ilvl="0" w:tentative="0">
      <w:start w:val="1"/>
      <w:numFmt w:val="decimal"/>
      <w:suff w:val="nothing"/>
      <w:lvlText w:val="（%1）"/>
      <w:lvlJc w:val="left"/>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6B57"/>
    <w:rsid w:val="054358D3"/>
    <w:rsid w:val="07A72C20"/>
    <w:rsid w:val="08C52401"/>
    <w:rsid w:val="0D546764"/>
    <w:rsid w:val="0E0A67A5"/>
    <w:rsid w:val="1BD4286B"/>
    <w:rsid w:val="1D7F5074"/>
    <w:rsid w:val="1EAC065C"/>
    <w:rsid w:val="235B2EF4"/>
    <w:rsid w:val="2C54106B"/>
    <w:rsid w:val="2CEA034F"/>
    <w:rsid w:val="2FB55B5F"/>
    <w:rsid w:val="33D91286"/>
    <w:rsid w:val="3EDC0B9B"/>
    <w:rsid w:val="3F4E4850"/>
    <w:rsid w:val="4B847A05"/>
    <w:rsid w:val="4E3F0557"/>
    <w:rsid w:val="530A38AF"/>
    <w:rsid w:val="5FF935BA"/>
    <w:rsid w:val="60AA0313"/>
    <w:rsid w:val="685E129B"/>
    <w:rsid w:val="69852317"/>
    <w:rsid w:val="6BB251A3"/>
    <w:rsid w:val="729D4277"/>
    <w:rsid w:val="76FB34A1"/>
    <w:rsid w:val="77C51AD9"/>
    <w:rsid w:val="79701389"/>
    <w:rsid w:val="79784705"/>
    <w:rsid w:val="7AC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paragraph" w:customStyle="1" w:styleId="12">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3">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4">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5">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2020-12-16T14:42:20Z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