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tc>
      </w:tr>
      <w:tr>
        <w:tblPrEx>
          <w:shd w:val="clear" w:color="auto" w:fill="cdd4e9"/>
        </w:tblPrEx>
        <w:trPr>
          <w:trHeight w:val="6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Supervised by:</w:t>
            </w:r>
            <w:r>
              <w:rPr>
                <w:sz w:val="28"/>
                <w:szCs w:val="28"/>
              </w:rPr>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Krishna Bodduluri</w:t>
            </w:r>
          </w:p>
        </w:tc>
      </w:tr>
      <w:tr>
        <w:tblPrEx>
          <w:shd w:val="clear" w:color="auto" w:fill="cdd4e9"/>
        </w:tblPrEx>
        <w:trPr>
          <w:trHeight w:val="65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Task #:</w:t>
            </w:r>
            <w:r>
              <w:rPr>
                <w:sz w:val="28"/>
                <w:szCs w:val="28"/>
              </w:rPr>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MART-14781, 14527, 12633, 14776, 15793</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Udemy</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29th Nov - 13th Dec 2018</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29th Nov 2018</w:t>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12th Nov 2018</w:t>
            </w:r>
          </w:p>
        </w:tc>
      </w:tr>
      <w:tr>
        <w:tblPrEx>
          <w:shd w:val="clear" w:color="auto" w:fill="cdd4e9"/>
        </w:tblPrEx>
        <w:trPr>
          <w:trHeight w:val="9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rPr>
                <w:sz w:val="28"/>
                <w:szCs w:val="28"/>
                <w:lang w:val="en-US"/>
              </w:rPr>
            </w:pPr>
          </w:p>
          <w:p>
            <w:pPr>
              <w:pStyle w:val="Body"/>
              <w:bidi w:val="0"/>
              <w:spacing w:after="0" w:line="240" w:lineRule="auto"/>
              <w:ind w:left="0" w:right="0" w:firstLine="0"/>
              <w:jc w:val="left"/>
              <w:rPr>
                <w:rtl w:val="0"/>
              </w:rPr>
            </w:pPr>
            <w:r>
              <w:rPr>
                <w:sz w:val="28"/>
                <w:szCs w:val="28"/>
                <w:rtl w:val="0"/>
                <w:lang w:val="en-US"/>
              </w:rPr>
              <w:t>Github link:</w:t>
            </w:r>
            <w:r>
              <w:rPr>
                <w:sz w:val="28"/>
                <w:szCs w:val="28"/>
              </w:rPr>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14:textOutline>
                  <w14:noFill/>
                </w14:textOutline>
                <w14:textFill>
                  <w14:solidFill>
                    <w14:srgbClr w14:val="0563C1"/>
                  </w14:solidFill>
                </w14:textFill>
              </w:rPr>
              <w:fldChar w:fldCharType="begin" w:fldLock="0"/>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14:textOutline>
                  <w14:noFill/>
                </w14:textOutline>
                <w14:textFill>
                  <w14:solidFill>
                    <w14:srgbClr w14:val="0563C1"/>
                  </w14:solidFill>
                </w14:textFill>
              </w:rPr>
              <w:instrText xml:space="preserve"> HYPERLINK "https://github.com/Sunny416417/my-taks"</w:instrText>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14:textOutline>
                  <w14:noFill/>
                </w14:textOutline>
                <w14:textFill>
                  <w14:solidFill>
                    <w14:srgbClr w14:val="0563C1"/>
                  </w14:solidFill>
                </w14:textFill>
              </w:rPr>
              <w:fldChar w:fldCharType="separate" w:fldLock="0"/>
            </w:r>
            <w:r>
              <w:rPr>
                <w:rStyle w:val="Hyperlink.0"/>
                <w:rFonts w:ascii="Calibri" w:cs="Calibri" w:hAnsi="Calibri" w:eastAsia="Calibri"/>
                <w:b w:val="1"/>
                <w:bCs w:val="1"/>
                <w:i w:val="0"/>
                <w:iCs w:val="0"/>
                <w:caps w:val="0"/>
                <w:smallCaps w:val="0"/>
                <w:strike w:val="0"/>
                <w:dstrike w:val="0"/>
                <w:outline w:val="0"/>
                <w:color w:val="0563c1"/>
                <w:spacing w:val="0"/>
                <w:kern w:val="0"/>
                <w:position w:val="0"/>
                <w:sz w:val="28"/>
                <w:szCs w:val="28"/>
                <w:u w:val="single" w:color="0563c1"/>
                <w:vertAlign w:val="baseline"/>
                <w:rtl w:val="0"/>
                <w:lang w:val="en-US"/>
                <w14:textOutline>
                  <w14:noFill/>
                </w14:textOutline>
                <w14:textFill>
                  <w14:solidFill>
                    <w14:srgbClr w14:val="0563C1"/>
                  </w14:solidFill>
                </w14:textFill>
              </w:rPr>
              <w:t>https://github.com/Sunny416417/my-taks</w:t>
            </w: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fldChar w:fldCharType="end" w:fldLock="0"/>
            </w:r>
          </w:p>
        </w:tc>
      </w:tr>
      <w:tr>
        <w:tblPrEx>
          <w:shd w:val="clear" w:color="auto" w:fill="cdd4e9"/>
        </w:tblPrEx>
        <w:trPr>
          <w:trHeight w:val="33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w:spacing w:after="0" w:line="240" w:lineRule="auto"/>
            </w:pPr>
            <w:r>
              <w:rPr>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rtl w:val="0"/>
                <w14:textOutline>
                  <w14:noFill/>
                </w14:textOutline>
                <w14:textFill>
                  <w14:solidFill>
                    <w14:srgbClr w14:val="000000"/>
                  </w14:solidFill>
                </w14:textFill>
              </w:rPr>
              <w:t>Angular 6</w:t>
            </w:r>
          </w:p>
        </w:tc>
      </w:tr>
    </w:tbl>
    <w:p>
      <w:pPr>
        <w:pStyle w:val="Body"/>
        <w:widowControl w:val="0"/>
        <w:spacing w:line="240" w:lineRule="auto"/>
        <w:rPr>
          <w:sz w:val="28"/>
          <w:szCs w:val="28"/>
        </w:rPr>
      </w:pP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Task Description/Requirement:</w:t>
      </w:r>
    </w:p>
    <w:p>
      <w:pPr>
        <w:pStyle w:val="Body"/>
        <w:rPr>
          <w:b w:val="1"/>
          <w:bCs w:val="1"/>
          <w:sz w:val="28"/>
          <w:szCs w:val="28"/>
        </w:rPr>
      </w:pPr>
      <w:r>
        <w:rPr>
          <w:rFonts w:ascii="Calibri" w:cs="Calibri" w:hAnsi="Calibri" w:eastAsia="Calibri"/>
          <w:b w:val="1"/>
          <w:bCs w:val="1"/>
          <w:sz w:val="28"/>
          <w:szCs w:val="28"/>
          <w:rtl w:val="0"/>
          <w:lang w:val="en-US"/>
        </w:rPr>
        <w:t>Give the ability to divide the products in Commodity and sub-commodity view options</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High Level Synopsis:</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For any promotion, there should be start and end dates associated with that along with name, note fields. There should be selected products that needs to be selected along with locations.</w:t>
      </w:r>
    </w:p>
    <w:p>
      <w:pPr>
        <w:pStyle w:val="Body"/>
        <w:rPr>
          <w:rFonts w:ascii="Calibri" w:cs="Calibri" w:hAnsi="Calibri" w:eastAsia="Calibri"/>
          <w:b w:val="1"/>
          <w:bCs w:val="1"/>
          <w:sz w:val="28"/>
          <w:szCs w:val="28"/>
        </w:rPr>
      </w:pPr>
    </w:p>
    <w:p>
      <w:pPr>
        <w:pStyle w:val="Body"/>
        <w:rPr>
          <w:b w:val="1"/>
          <w:bCs w:val="1"/>
          <w:sz w:val="28"/>
          <w:szCs w:val="28"/>
        </w:rPr>
      </w:pPr>
      <w:r>
        <w:rPr>
          <w:rFonts w:ascii="Calibri" w:cs="Calibri" w:hAnsi="Calibri" w:eastAsia="Calibri"/>
          <w:b w:val="1"/>
          <w:bCs w:val="1"/>
          <w:sz w:val="28"/>
          <w:szCs w:val="28"/>
          <w:rtl w:val="0"/>
          <w:lang w:val="en-US"/>
        </w:rPr>
        <w:t>Worked on that on the front end side of the application</w:t>
      </w: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I acknowledge that this document can be supplied to USCIS in compliance with CPT/OPT/STEM OPT audit:</w:t>
      </w:r>
    </w:p>
    <w:p>
      <w:pPr>
        <w:pStyle w:val="Body"/>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b w:val="1"/>
          <w:bCs w:val="1"/>
          <w:sz w:val="28"/>
          <w:szCs w:val="28"/>
        </w:rPr>
      </w:pP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de-DE"/>
        </w:rPr>
        <w:t>Output:</w:t>
      </w:r>
    </w:p>
    <w:p>
      <w:pPr>
        <w:pStyle w:val="Body"/>
        <w:rPr>
          <w:rFonts w:ascii="Calibri" w:cs="Calibri" w:hAnsi="Calibri" w:eastAsia="Calibri"/>
          <w:b w:val="1"/>
          <w:bCs w:val="1"/>
          <w:sz w:val="28"/>
          <w:szCs w:val="28"/>
        </w:rPr>
      </w:pPr>
      <w:r>
        <w:rPr>
          <w:rFonts w:ascii="Calibri" w:cs="Calibri" w:hAnsi="Calibri" w:eastAsia="Calibri"/>
          <w:b w:val="1"/>
          <w:bCs w:val="1"/>
          <w:sz w:val="28"/>
          <w:szCs w:val="28"/>
          <w:rtl w:val="0"/>
          <w:lang w:val="en-US"/>
        </w:rPr>
        <w:t>Gave the user the option required to be able to divide the view of a product in commodity and sub-commodity of any given product. Also, saved them to the database, cleared them when a button is hit.</w:t>
      </w:r>
    </w:p>
    <w:p>
      <w:pPr>
        <w:pStyle w:val="Body"/>
        <w:rPr>
          <w:rFonts w:ascii="Calibri" w:cs="Calibri" w:hAnsi="Calibri" w:eastAsia="Calibri"/>
          <w:b w:val="1"/>
          <w:bCs w:val="1"/>
          <w:sz w:val="28"/>
          <w:szCs w:val="28"/>
        </w:rPr>
      </w:pPr>
    </w:p>
    <w:p>
      <w:pPr>
        <w:pStyle w:val="Body"/>
      </w:pPr>
      <w:r>
        <w:rPr>
          <w:rFonts w:ascii="Calibri" w:cs="Calibri" w:hAnsi="Calibri" w:eastAsia="Calibri"/>
          <w:b w:val="1"/>
          <w:bCs w:val="1"/>
          <w:sz w:val="28"/>
          <w:szCs w:val="28"/>
          <w:rtl w:val="0"/>
          <w:lang w:val="en-US"/>
        </w:rPr>
        <w:t>Worked on products tab of the application to include that products, locations within it and selectable for a promotion to be created.</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