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F72C6" w14:textId="46BC042A" w:rsidR="007419F4" w:rsidRDefault="00E01142">
      <w:pPr>
        <w:pStyle w:val="ab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 w:rsidR="0060236D">
        <w:rPr>
          <w:rFonts w:ascii="Arial" w:hAnsi="Arial" w:hint="eastAsia"/>
        </w:rPr>
        <w:t>&lt;</w:t>
      </w:r>
      <w:r w:rsidR="00C3199E">
        <w:rPr>
          <w:rFonts w:ascii="Arial" w:hAnsi="Arial" w:hint="eastAsia"/>
        </w:rPr>
        <w:t>stock</w:t>
      </w:r>
      <w:r w:rsidR="00C3199E">
        <w:rPr>
          <w:rFonts w:ascii="Arial" w:hAnsi="Arial"/>
        </w:rPr>
        <w:t>-</w:t>
      </w:r>
      <w:r w:rsidR="00C3199E">
        <w:rPr>
          <w:rFonts w:ascii="Arial" w:hAnsi="Arial" w:hint="eastAsia"/>
        </w:rPr>
        <w:t xml:space="preserve">monitor </w:t>
      </w:r>
      <w:r w:rsidR="0060236D"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0D42FA56" w14:textId="46D48025" w:rsidR="007419F4" w:rsidRDefault="00E01142">
      <w:pPr>
        <w:pStyle w:val="ab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60236D">
        <w:rPr>
          <w:rFonts w:ascii="Arial" w:hAnsi="Arial" w:hint="eastAsia"/>
        </w:rPr>
        <w:t>软件需求规约</w:t>
      </w:r>
      <w:r>
        <w:rPr>
          <w:rFonts w:ascii="Arial" w:hAnsi="Arial"/>
        </w:rPr>
        <w:fldChar w:fldCharType="end"/>
      </w:r>
    </w:p>
    <w:p w14:paraId="5D8A7800" w14:textId="77777777" w:rsidR="007419F4" w:rsidRDefault="007419F4">
      <w:pPr>
        <w:pStyle w:val="ab"/>
        <w:jc w:val="right"/>
      </w:pPr>
    </w:p>
    <w:p w14:paraId="242A9223" w14:textId="4B3CB5FC" w:rsidR="007419F4" w:rsidRDefault="00E01142">
      <w:pPr>
        <w:pStyle w:val="ab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</w:t>
      </w:r>
      <w:r w:rsidR="00C3199E">
        <w:rPr>
          <w:rFonts w:ascii="Arial" w:hAnsi="Arial"/>
          <w:sz w:val="28"/>
        </w:rPr>
        <w:t>3.1</w:t>
      </w:r>
      <w:r>
        <w:rPr>
          <w:rFonts w:ascii="Arial" w:hAnsi="Arial"/>
          <w:sz w:val="28"/>
        </w:rPr>
        <w:t>&gt;</w:t>
      </w:r>
    </w:p>
    <w:p w14:paraId="1034FF0B" w14:textId="77777777" w:rsidR="007419F4" w:rsidRDefault="007419F4">
      <w:pPr>
        <w:pStyle w:val="InfoBlue"/>
      </w:pPr>
    </w:p>
    <w:p w14:paraId="5C28F08F" w14:textId="77777777" w:rsidR="007419F4" w:rsidRDefault="007419F4">
      <w:pPr>
        <w:pStyle w:val="InfoBlue"/>
      </w:pPr>
    </w:p>
    <w:p w14:paraId="29A17432" w14:textId="77777777" w:rsidR="007419F4" w:rsidRDefault="00E01142">
      <w:pPr>
        <w:pStyle w:val="InfoBlue"/>
      </w:pPr>
      <w:r>
        <w:t>[</w:t>
      </w:r>
      <w:r>
        <w:rPr>
          <w:rFonts w:hint="eastAsia"/>
        </w:rPr>
        <w:t>注：用方括号括起来并以蓝色斜体（样式</w:t>
      </w:r>
      <w:r>
        <w:t>=</w:t>
      </w:r>
      <w:proofErr w:type="spellStart"/>
      <w:r>
        <w:t>InfoBlue</w:t>
      </w:r>
      <w:proofErr w:type="spellEnd"/>
      <w:r>
        <w:rPr>
          <w:rFonts w:hint="eastAsia"/>
        </w:rPr>
        <w:t>）显示的文本，它们用于向作者提供指导，在发布此文档之前应该将其删除。按此样式输入的段落将被自动设置为普通样式（样式</w:t>
      </w:r>
      <w:r>
        <w:t>=Body Text</w:t>
      </w:r>
      <w:r>
        <w:rPr>
          <w:rFonts w:hint="eastAsia"/>
        </w:rPr>
        <w:t>）。</w:t>
      </w:r>
      <w:r>
        <w:rPr>
          <w:rFonts w:ascii="Arial" w:hAnsi="Arial"/>
        </w:rPr>
        <w:t>]</w:t>
      </w:r>
    </w:p>
    <w:p w14:paraId="31F35843" w14:textId="77777777" w:rsidR="007419F4" w:rsidRDefault="00E01142">
      <w:pPr>
        <w:pStyle w:val="InfoBlue"/>
      </w:pPr>
      <w:r>
        <w:t>[</w:t>
      </w:r>
      <w:r>
        <w:rPr>
          <w:rFonts w:hint="eastAsia"/>
        </w:rPr>
        <w:t>要定制</w:t>
      </w:r>
      <w:r>
        <w:t xml:space="preserve"> Microsoft Word </w:t>
      </w:r>
      <w:r>
        <w:rPr>
          <w:rFonts w:hint="eastAsia"/>
        </w:rPr>
        <w:t>中的自动字段（选中时显示灰色背景），请选择</w:t>
      </w:r>
      <w:r>
        <w:t xml:space="preserve"> File&gt;Properties</w:t>
      </w:r>
      <w:r>
        <w:rPr>
          <w:rFonts w:hint="eastAsia"/>
        </w:rPr>
        <w:t>，然后将</w:t>
      </w:r>
      <w:r>
        <w:t xml:space="preserve"> Title</w:t>
      </w:r>
      <w:r>
        <w:rPr>
          <w:rFonts w:hint="eastAsia"/>
        </w:rPr>
        <w:t>、</w:t>
      </w:r>
      <w:r>
        <w:t xml:space="preserve">Subject </w:t>
      </w:r>
      <w:r>
        <w:rPr>
          <w:rFonts w:hint="eastAsia"/>
        </w:rPr>
        <w:t>和</w:t>
      </w:r>
      <w:r>
        <w:t xml:space="preserve"> Company </w:t>
      </w:r>
      <w:r>
        <w:rPr>
          <w:rFonts w:hint="eastAsia"/>
        </w:rPr>
        <w:t>等字段替换为此文档的相应信息。关闭该对话框后，通过选择</w:t>
      </w:r>
      <w:r>
        <w:t xml:space="preserve"> Edit&gt;Select All</w:t>
      </w:r>
      <w:r>
        <w:rPr>
          <w:rFonts w:hint="eastAsia"/>
        </w:rPr>
        <w:t>（或</w:t>
      </w:r>
      <w:r>
        <w:t xml:space="preserve"> Ctrl-A</w:t>
      </w:r>
      <w:r>
        <w:rPr>
          <w:rFonts w:hint="eastAsia"/>
        </w:rPr>
        <w:t>）并按</w:t>
      </w:r>
      <w:r>
        <w:t xml:space="preserve"> F9</w:t>
      </w:r>
      <w:r>
        <w:rPr>
          <w:rFonts w:hint="eastAsia"/>
        </w:rPr>
        <w:t>，或只是在字段上单击并按</w:t>
      </w:r>
      <w:r>
        <w:t xml:space="preserve"> F9</w:t>
      </w:r>
      <w:r>
        <w:rPr>
          <w:rFonts w:hint="eastAsia"/>
        </w:rPr>
        <w:t>，可以在整个文档中更新自动字段。对于页眉和页脚，这一操作必须单独进行。按</w:t>
      </w:r>
      <w:r>
        <w:t xml:space="preserve"> Alt-F9</w:t>
      </w:r>
      <w:r>
        <w:rPr>
          <w:rFonts w:hint="eastAsia"/>
        </w:rPr>
        <w:t>，将在显示字段名称和字段内容之间切换。有关字段处理的详细信息，请参见</w:t>
      </w:r>
      <w:r>
        <w:rPr>
          <w:rFonts w:ascii="Arial" w:hAnsi="Arial"/>
        </w:rPr>
        <w:t xml:space="preserve"> Word </w:t>
      </w:r>
      <w:r>
        <w:rPr>
          <w:rFonts w:hint="eastAsia"/>
        </w:rPr>
        <w:t>帮助。</w:t>
      </w:r>
      <w:r>
        <w:t xml:space="preserve">] </w:t>
      </w:r>
    </w:p>
    <w:p w14:paraId="5F8DE1B9" w14:textId="77777777" w:rsidR="007419F4" w:rsidRDefault="007419F4">
      <w:pPr>
        <w:pStyle w:val="ab"/>
        <w:rPr>
          <w:sz w:val="28"/>
        </w:rPr>
      </w:pPr>
    </w:p>
    <w:p w14:paraId="611958D0" w14:textId="77777777" w:rsidR="007419F4" w:rsidRDefault="007419F4">
      <w:pPr>
        <w:sectPr w:rsidR="007419F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2470FEE7" w14:textId="77777777" w:rsidR="007419F4" w:rsidRDefault="00E01142">
      <w:pPr>
        <w:pStyle w:val="ab"/>
      </w:pPr>
      <w:r>
        <w:rPr>
          <w:rFonts w:hint="eastAsia"/>
        </w:rPr>
        <w:lastRenderedPageBreak/>
        <w:t>修订历史记录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C3199E" w14:paraId="1F0D6B7E" w14:textId="77777777" w:rsidTr="00C3199E">
        <w:tc>
          <w:tcPr>
            <w:tcW w:w="2304" w:type="dxa"/>
            <w:vAlign w:val="center"/>
          </w:tcPr>
          <w:p w14:paraId="1DEFA781" w14:textId="491EE280" w:rsidR="00C3199E" w:rsidRDefault="00C3199E" w:rsidP="00C319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1152" w:type="dxa"/>
            <w:vAlign w:val="center"/>
          </w:tcPr>
          <w:p w14:paraId="0DF9D390" w14:textId="0D171D7C" w:rsidR="00C3199E" w:rsidRDefault="00C3199E" w:rsidP="00C319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3744" w:type="dxa"/>
            <w:vAlign w:val="center"/>
          </w:tcPr>
          <w:p w14:paraId="4435EAAB" w14:textId="1604849C" w:rsidR="00C3199E" w:rsidRDefault="00C3199E" w:rsidP="00C319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304" w:type="dxa"/>
            <w:vAlign w:val="center"/>
          </w:tcPr>
          <w:p w14:paraId="6378742A" w14:textId="7169BA54" w:rsidR="00C3199E" w:rsidRDefault="00C3199E" w:rsidP="00C319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作者</w:t>
            </w:r>
          </w:p>
        </w:tc>
      </w:tr>
      <w:tr w:rsidR="00C3199E" w14:paraId="35AEF335" w14:textId="77777777" w:rsidTr="00C3199E">
        <w:tc>
          <w:tcPr>
            <w:tcW w:w="2304" w:type="dxa"/>
            <w:vAlign w:val="center"/>
          </w:tcPr>
          <w:p w14:paraId="60E17A64" w14:textId="21042179" w:rsidR="00C3199E" w:rsidRDefault="00C3199E" w:rsidP="00C3199E">
            <w:pPr>
              <w:pStyle w:val="Tabletext"/>
            </w:pPr>
            <w:r>
              <w:t>2026 年 5 月 21 日</w:t>
            </w:r>
          </w:p>
        </w:tc>
        <w:tc>
          <w:tcPr>
            <w:tcW w:w="1152" w:type="dxa"/>
            <w:vAlign w:val="center"/>
          </w:tcPr>
          <w:p w14:paraId="45214251" w14:textId="202530E9" w:rsidR="00C3199E" w:rsidRDefault="00C3199E" w:rsidP="00C3199E">
            <w:pPr>
              <w:pStyle w:val="Tabletext"/>
            </w:pPr>
            <w:r>
              <w:t>1.0</w:t>
            </w:r>
          </w:p>
        </w:tc>
        <w:tc>
          <w:tcPr>
            <w:tcW w:w="3744" w:type="dxa"/>
            <w:vAlign w:val="center"/>
          </w:tcPr>
          <w:p w14:paraId="27F9FE29" w14:textId="120983AF" w:rsidR="00C3199E" w:rsidRDefault="00C3199E" w:rsidP="00C3199E">
            <w:pPr>
              <w:pStyle w:val="Tabletext"/>
            </w:pPr>
            <w:r>
              <w:t>课程项目初稿：需求、架构、原型与迭代交付</w:t>
            </w:r>
          </w:p>
        </w:tc>
        <w:tc>
          <w:tcPr>
            <w:tcW w:w="2304" w:type="dxa"/>
            <w:vAlign w:val="center"/>
          </w:tcPr>
          <w:p w14:paraId="3C98317A" w14:textId="29F4AAE4" w:rsidR="00C3199E" w:rsidRDefault="00C3199E" w:rsidP="00C3199E">
            <w:pPr>
              <w:pStyle w:val="Tabletext"/>
            </w:pPr>
            <w:r>
              <w:t>项目组</w:t>
            </w:r>
          </w:p>
        </w:tc>
      </w:tr>
      <w:tr w:rsidR="00C3199E" w14:paraId="446196E9" w14:textId="77777777" w:rsidTr="00C3199E">
        <w:tc>
          <w:tcPr>
            <w:tcW w:w="2304" w:type="dxa"/>
            <w:vAlign w:val="center"/>
          </w:tcPr>
          <w:p w14:paraId="13B50296" w14:textId="2A4CADB8" w:rsidR="00C3199E" w:rsidRDefault="00C3199E" w:rsidP="00C3199E">
            <w:pPr>
              <w:pStyle w:val="Tabletext"/>
            </w:pPr>
            <w:r>
              <w:t>2026 年 5 月 22 日</w:t>
            </w:r>
          </w:p>
        </w:tc>
        <w:tc>
          <w:tcPr>
            <w:tcW w:w="1152" w:type="dxa"/>
            <w:vAlign w:val="center"/>
          </w:tcPr>
          <w:p w14:paraId="2230EF2A" w14:textId="5AB12ADB" w:rsidR="00C3199E" w:rsidRDefault="00C3199E" w:rsidP="00C3199E">
            <w:pPr>
              <w:pStyle w:val="Tabletext"/>
            </w:pPr>
            <w:r>
              <w:t>1.3</w:t>
            </w:r>
          </w:p>
        </w:tc>
        <w:tc>
          <w:tcPr>
            <w:tcW w:w="3744" w:type="dxa"/>
            <w:vAlign w:val="center"/>
          </w:tcPr>
          <w:p w14:paraId="4A53DA5A" w14:textId="59C60A8B" w:rsidR="00C3199E" w:rsidRDefault="00C3199E" w:rsidP="00C3199E">
            <w:pPr>
              <w:pStyle w:val="Tabletext"/>
            </w:pPr>
            <w:r>
              <w:t>V1.3：补充简约信息层级、K 线和财务报表摘要需求</w:t>
            </w:r>
          </w:p>
        </w:tc>
        <w:tc>
          <w:tcPr>
            <w:tcW w:w="2304" w:type="dxa"/>
            <w:vAlign w:val="center"/>
          </w:tcPr>
          <w:p w14:paraId="0DEC7C1A" w14:textId="1D8F616C" w:rsidR="00C3199E" w:rsidRDefault="00C3199E" w:rsidP="00C3199E">
            <w:pPr>
              <w:pStyle w:val="Tabletext"/>
            </w:pPr>
            <w:r>
              <w:t>项目组</w:t>
            </w:r>
          </w:p>
        </w:tc>
      </w:tr>
      <w:tr w:rsidR="00C3199E" w14:paraId="5F20E7C4" w14:textId="77777777" w:rsidTr="00C3199E">
        <w:tc>
          <w:tcPr>
            <w:tcW w:w="2304" w:type="dxa"/>
            <w:vAlign w:val="center"/>
          </w:tcPr>
          <w:p w14:paraId="6EE73B96" w14:textId="2099276E" w:rsidR="00C3199E" w:rsidRDefault="00C3199E" w:rsidP="00C3199E">
            <w:pPr>
              <w:pStyle w:val="Tabletext"/>
            </w:pPr>
            <w:r>
              <w:t>2026 年 5 月 22 日</w:t>
            </w:r>
          </w:p>
        </w:tc>
        <w:tc>
          <w:tcPr>
            <w:tcW w:w="1152" w:type="dxa"/>
            <w:vAlign w:val="center"/>
          </w:tcPr>
          <w:p w14:paraId="37E5EC9E" w14:textId="2E8A6D78" w:rsidR="00C3199E" w:rsidRDefault="00C3199E" w:rsidP="00C3199E">
            <w:pPr>
              <w:pStyle w:val="Tabletext"/>
            </w:pPr>
            <w:r>
              <w:t>2.0</w:t>
            </w:r>
          </w:p>
        </w:tc>
        <w:tc>
          <w:tcPr>
            <w:tcW w:w="3744" w:type="dxa"/>
            <w:vAlign w:val="center"/>
          </w:tcPr>
          <w:p w14:paraId="0AB33E72" w14:textId="0F966B84" w:rsidR="00C3199E" w:rsidRDefault="00C3199E" w:rsidP="00C3199E">
            <w:pPr>
              <w:pStyle w:val="Tabletext"/>
            </w:pPr>
            <w:r>
              <w:t>同步 JavaFX 技术原型落地：将 hw1 原型中的看盘、刷新、缓存与打包目标映射到可运行软件。</w:t>
            </w:r>
          </w:p>
        </w:tc>
        <w:tc>
          <w:tcPr>
            <w:tcW w:w="2304" w:type="dxa"/>
            <w:vAlign w:val="center"/>
          </w:tcPr>
          <w:p w14:paraId="196F551D" w14:textId="18A74F0B" w:rsidR="00C3199E" w:rsidRDefault="00C3199E" w:rsidP="00C3199E">
            <w:pPr>
              <w:pStyle w:val="Tabletext"/>
            </w:pPr>
            <w:r>
              <w:t>项目组</w:t>
            </w:r>
          </w:p>
        </w:tc>
      </w:tr>
      <w:tr w:rsidR="00C3199E" w14:paraId="2BF94955" w14:textId="77777777" w:rsidTr="00C3199E">
        <w:tc>
          <w:tcPr>
            <w:tcW w:w="2304" w:type="dxa"/>
            <w:vAlign w:val="center"/>
          </w:tcPr>
          <w:p w14:paraId="0C6826D1" w14:textId="6590134A" w:rsidR="00C3199E" w:rsidRDefault="00C3199E" w:rsidP="00C3199E">
            <w:pPr>
              <w:pStyle w:val="Tabletext"/>
            </w:pPr>
            <w:r>
              <w:t>2026 年 5 月 22 日</w:t>
            </w:r>
          </w:p>
        </w:tc>
        <w:tc>
          <w:tcPr>
            <w:tcW w:w="1152" w:type="dxa"/>
            <w:vAlign w:val="center"/>
          </w:tcPr>
          <w:p w14:paraId="12A5E6E3" w14:textId="6340E3DC" w:rsidR="00C3199E" w:rsidRDefault="00C3199E" w:rsidP="00C3199E">
            <w:pPr>
              <w:pStyle w:val="Tabletext"/>
            </w:pPr>
            <w:r>
              <w:t>2.1</w:t>
            </w:r>
          </w:p>
        </w:tc>
        <w:tc>
          <w:tcPr>
            <w:tcW w:w="3744" w:type="dxa"/>
            <w:vAlign w:val="center"/>
          </w:tcPr>
          <w:p w14:paraId="01974678" w14:textId="4B7250ED" w:rsidR="00C3199E" w:rsidRDefault="00C3199E" w:rsidP="00C3199E">
            <w:pPr>
              <w:pStyle w:val="Tabletext"/>
            </w:pPr>
            <w:r>
              <w:t>补充数据可靠性要求：区分股票主数据与行情缓存，接口失败时禁止用空值或模拟值冒充实时行情。</w:t>
            </w:r>
          </w:p>
        </w:tc>
        <w:tc>
          <w:tcPr>
            <w:tcW w:w="2304" w:type="dxa"/>
            <w:vAlign w:val="center"/>
          </w:tcPr>
          <w:p w14:paraId="23771F52" w14:textId="7B978469" w:rsidR="00C3199E" w:rsidRDefault="00C3199E" w:rsidP="00C3199E">
            <w:pPr>
              <w:pStyle w:val="Tabletext"/>
            </w:pPr>
            <w:r>
              <w:t>项目组</w:t>
            </w:r>
          </w:p>
        </w:tc>
      </w:tr>
      <w:tr w:rsidR="00C3199E" w14:paraId="0C693401" w14:textId="77777777" w:rsidTr="00C3199E">
        <w:tc>
          <w:tcPr>
            <w:tcW w:w="2304" w:type="dxa"/>
            <w:vAlign w:val="center"/>
          </w:tcPr>
          <w:p w14:paraId="7A9980ED" w14:textId="226EFC2B" w:rsidR="00C3199E" w:rsidRDefault="00C3199E" w:rsidP="00C3199E">
            <w:pPr>
              <w:pStyle w:val="Tabletext"/>
            </w:pPr>
            <w:r>
              <w:t>2026 年 5 月 22 日</w:t>
            </w:r>
          </w:p>
        </w:tc>
        <w:tc>
          <w:tcPr>
            <w:tcW w:w="1152" w:type="dxa"/>
            <w:vAlign w:val="center"/>
          </w:tcPr>
          <w:p w14:paraId="6DF3F53D" w14:textId="16CCBDC3" w:rsidR="00C3199E" w:rsidRDefault="00C3199E" w:rsidP="00C3199E">
            <w:pPr>
              <w:pStyle w:val="Tabletext"/>
            </w:pPr>
            <w:r>
              <w:t>3.0</w:t>
            </w:r>
          </w:p>
        </w:tc>
        <w:tc>
          <w:tcPr>
            <w:tcW w:w="3744" w:type="dxa"/>
            <w:vAlign w:val="center"/>
          </w:tcPr>
          <w:p w14:paraId="431409CA" w14:textId="4798A7E6" w:rsidR="00C3199E" w:rsidRDefault="00C3199E" w:rsidP="00C3199E">
            <w:pPr>
              <w:pStyle w:val="Tabletext"/>
            </w:pPr>
            <w:r>
              <w:t>同步多源真实数据方案：全 A 股列表改为新浪分页导入，实时行情、分时和 K 线改用腾讯数据源。</w:t>
            </w:r>
          </w:p>
        </w:tc>
        <w:tc>
          <w:tcPr>
            <w:tcW w:w="2304" w:type="dxa"/>
            <w:vAlign w:val="center"/>
          </w:tcPr>
          <w:p w14:paraId="72C8621F" w14:textId="466DF606" w:rsidR="00C3199E" w:rsidRDefault="00C3199E" w:rsidP="00C3199E">
            <w:pPr>
              <w:pStyle w:val="Tabletext"/>
            </w:pPr>
            <w:r>
              <w:t>项目组</w:t>
            </w:r>
          </w:p>
        </w:tc>
      </w:tr>
      <w:tr w:rsidR="00C3199E" w14:paraId="5336E0D7" w14:textId="77777777" w:rsidTr="00C3199E">
        <w:tc>
          <w:tcPr>
            <w:tcW w:w="2304" w:type="dxa"/>
            <w:vAlign w:val="center"/>
          </w:tcPr>
          <w:p w14:paraId="476CCC3A" w14:textId="03842B5C" w:rsidR="00C3199E" w:rsidRDefault="00C3199E" w:rsidP="00C3199E">
            <w:pPr>
              <w:pStyle w:val="Tabletext"/>
            </w:pPr>
            <w:r>
              <w:t>2026 年 5 月 23 日</w:t>
            </w:r>
          </w:p>
        </w:tc>
        <w:tc>
          <w:tcPr>
            <w:tcW w:w="1152" w:type="dxa"/>
            <w:vAlign w:val="center"/>
          </w:tcPr>
          <w:p w14:paraId="33E39920" w14:textId="00802079" w:rsidR="00C3199E" w:rsidRDefault="00C3199E" w:rsidP="00C3199E">
            <w:pPr>
              <w:pStyle w:val="Tabletext"/>
            </w:pPr>
            <w:r>
              <w:t>3.1</w:t>
            </w:r>
          </w:p>
        </w:tc>
        <w:tc>
          <w:tcPr>
            <w:tcW w:w="3744" w:type="dxa"/>
            <w:vAlign w:val="center"/>
          </w:tcPr>
          <w:p w14:paraId="3D76221D" w14:textId="4E6A7056" w:rsidR="00C3199E" w:rsidRDefault="00C3199E" w:rsidP="00C3199E">
            <w:pPr>
              <w:pStyle w:val="Tabletext"/>
            </w:pPr>
            <w:r>
              <w:t>同步界面与功能增强：新增导航分层、大盘指数、自选股、年 K、财报估值、K 线悬停信息和唯一新版交付要求。</w:t>
            </w:r>
          </w:p>
        </w:tc>
        <w:tc>
          <w:tcPr>
            <w:tcW w:w="2304" w:type="dxa"/>
            <w:vAlign w:val="center"/>
          </w:tcPr>
          <w:p w14:paraId="780782EE" w14:textId="64647DCA" w:rsidR="00C3199E" w:rsidRDefault="00C3199E" w:rsidP="00C3199E">
            <w:pPr>
              <w:pStyle w:val="Tabletext"/>
            </w:pPr>
            <w:r>
              <w:t>项目组</w:t>
            </w:r>
          </w:p>
        </w:tc>
      </w:tr>
    </w:tbl>
    <w:p w14:paraId="157F1E3B" w14:textId="77777777" w:rsidR="007419F4" w:rsidRDefault="007419F4"/>
    <w:p w14:paraId="48B77F2F" w14:textId="77777777" w:rsidR="007419F4" w:rsidRDefault="00E01142">
      <w:pPr>
        <w:pStyle w:val="ab"/>
      </w:pPr>
      <w:r>
        <w:br w:type="page"/>
      </w:r>
      <w:r>
        <w:rPr>
          <w:rFonts w:hint="eastAsia"/>
        </w:rPr>
        <w:lastRenderedPageBreak/>
        <w:t>目录</w:t>
      </w:r>
    </w:p>
    <w:p w14:paraId="75B815D6" w14:textId="54780722" w:rsidR="0060236D" w:rsidRDefault="00E0114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60236D">
        <w:rPr>
          <w:rFonts w:hint="eastAsia"/>
          <w:noProof/>
        </w:rPr>
        <w:t>1.</w:t>
      </w:r>
      <w:r w:rsidR="0060236D"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 w:rsidR="0060236D">
        <w:rPr>
          <w:rFonts w:hint="eastAsia"/>
          <w:noProof/>
        </w:rPr>
        <w:t>简介</w:t>
      </w:r>
      <w:r w:rsidR="0060236D">
        <w:rPr>
          <w:rFonts w:hint="eastAsia"/>
          <w:noProof/>
        </w:rPr>
        <w:tab/>
      </w:r>
      <w:r w:rsidR="0060236D">
        <w:rPr>
          <w:rFonts w:hint="eastAsia"/>
          <w:noProof/>
        </w:rPr>
        <w:fldChar w:fldCharType="begin"/>
      </w:r>
      <w:r w:rsidR="0060236D">
        <w:rPr>
          <w:rFonts w:hint="eastAsia"/>
          <w:noProof/>
        </w:rPr>
        <w:instrText xml:space="preserve"> </w:instrText>
      </w:r>
      <w:r w:rsidR="0060236D">
        <w:rPr>
          <w:noProof/>
        </w:rPr>
        <w:instrText>PAGEREF _Toc191987917 \h</w:instrText>
      </w:r>
      <w:r w:rsidR="0060236D">
        <w:rPr>
          <w:rFonts w:hint="eastAsia"/>
          <w:noProof/>
        </w:rPr>
        <w:instrText xml:space="preserve"> </w:instrText>
      </w:r>
      <w:r w:rsidR="0060236D">
        <w:rPr>
          <w:rFonts w:hint="eastAsia"/>
          <w:noProof/>
        </w:rPr>
      </w:r>
      <w:r w:rsidR="0060236D">
        <w:rPr>
          <w:rFonts w:hint="eastAsia"/>
          <w:noProof/>
        </w:rPr>
        <w:fldChar w:fldCharType="separate"/>
      </w:r>
      <w:r w:rsidR="0060236D">
        <w:rPr>
          <w:noProof/>
        </w:rPr>
        <w:t>4</w:t>
      </w:r>
      <w:r w:rsidR="0060236D">
        <w:rPr>
          <w:rFonts w:hint="eastAsia"/>
          <w:noProof/>
        </w:rPr>
        <w:fldChar w:fldCharType="end"/>
      </w:r>
    </w:p>
    <w:p w14:paraId="322AA2FC" w14:textId="7F81D21A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目的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28BB7B49" w14:textId="57D9D6E6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1.2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定义、首字母缩写词和缩略语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3B755BEA" w14:textId="0A57D4AA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1.3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参考资料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2053E2EC" w14:textId="7CFED029" w:rsidR="0060236D" w:rsidRDefault="0060236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整体说明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4D353314" w14:textId="11D83164" w:rsidR="0060236D" w:rsidRDefault="0060236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具体需求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0CF55AB7" w14:textId="56E80E05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功能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3BA5C6CB" w14:textId="1FAF4DC4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3.1.1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&lt;Use case 图&gt;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61C828F2" w14:textId="26DADF5E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3.1.2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&lt;Use case1 规约&gt;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56D7A587" w14:textId="7C0DDFBA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3.1.3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&lt;Use case2 规约&gt;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29F60F2D" w14:textId="3696C11F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3.2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易用性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5FB0F0BC" w14:textId="1F909780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3.2.1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&lt;易用性需求一&gt;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22104FC3" w14:textId="630B2336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3.3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可靠性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66D0C228" w14:textId="34E848F0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3.3.1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&lt;可靠性需求一&gt;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71B55BF5" w14:textId="62F43D40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3.4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性能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5595C7A1" w14:textId="62408D22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3.4.1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&lt;性能需求一&gt;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6E184E9E" w14:textId="78335C40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3.5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可支持性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358CE927" w14:textId="705F263A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3.5.1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&lt;可支持性需求一&gt;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79D94A6A" w14:textId="188608B5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3.6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设计约束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2008CF21" w14:textId="0B8CDBF7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3.6.1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&lt;设计约束一&gt;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0CFED9F7" w14:textId="3A7A122F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3.7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联机用户文档和帮助系统需求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7FC9C51" w14:textId="05562F13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3.8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接口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105A31F" w14:textId="40122454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3.8.1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用户界面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704FB1FA" w14:textId="4D6C86C2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3.8.2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硬件接口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_Toc191987940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3C6BBC3B" w14:textId="13218B9E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3.8.3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软件接口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0C20F961" w14:textId="2608BF68" w:rsidR="0060236D" w:rsidRDefault="0060236D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3.8.4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通信接口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680BBED3" w14:textId="77AE6BED" w:rsidR="0060236D" w:rsidRDefault="0060236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3.9</w:t>
      </w:r>
      <w:r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适用的标准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_Toc191987943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6610870F" w14:textId="3FE8623D" w:rsidR="007419F4" w:rsidRDefault="00E01142">
      <w:pPr>
        <w:pStyle w:val="ab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60236D">
        <w:rPr>
          <w:rFonts w:ascii="Arial" w:hAnsi="Arial" w:hint="eastAsia"/>
        </w:rPr>
        <w:t>软件需求规约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  <w:r>
        <w:rPr>
          <w:rFonts w:ascii="Arial" w:hAnsi="Arial" w:hint="eastAsia"/>
        </w:rPr>
        <w:t>(</w:t>
      </w:r>
      <w:r>
        <w:rPr>
          <w:rFonts w:ascii="Arial" w:hAnsi="Arial" w:hint="eastAsia"/>
        </w:rPr>
        <w:t>简化版</w:t>
      </w:r>
      <w:r>
        <w:rPr>
          <w:rFonts w:ascii="Arial" w:hAnsi="Arial" w:hint="eastAsia"/>
        </w:rPr>
        <w:t>)</w:t>
      </w:r>
    </w:p>
    <w:p w14:paraId="231A47A8" w14:textId="77777777" w:rsidR="007419F4" w:rsidRDefault="00E01142">
      <w:pPr>
        <w:pStyle w:val="1"/>
        <w:ind w:left="720" w:hanging="720"/>
      </w:pPr>
      <w:bookmarkStart w:id="0" w:name="_Toc498836223"/>
      <w:bookmarkStart w:id="1" w:name="_Toc191987917"/>
      <w:r>
        <w:rPr>
          <w:rFonts w:hint="eastAsia"/>
        </w:rPr>
        <w:t>简介</w:t>
      </w:r>
      <w:bookmarkEnd w:id="0"/>
      <w:bookmarkEnd w:id="1"/>
    </w:p>
    <w:p w14:paraId="423BBF83" w14:textId="77777777" w:rsidR="007419F4" w:rsidRDefault="00E01142">
      <w:pPr>
        <w:pStyle w:val="2"/>
      </w:pPr>
      <w:bookmarkStart w:id="2" w:name="_Toc498836224"/>
      <w:bookmarkStart w:id="3" w:name="_Toc191987918"/>
      <w:r>
        <w:rPr>
          <w:rFonts w:hint="eastAsia"/>
        </w:rPr>
        <w:t>目的</w:t>
      </w:r>
      <w:bookmarkEnd w:id="2"/>
      <w:bookmarkEnd w:id="3"/>
    </w:p>
    <w:p w14:paraId="03C43C0E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4" w:name="_Toc498836226"/>
      <w:bookmarkStart w:id="5" w:name="_Toc191987919"/>
      <w:r w:rsidRPr="000D21FF">
        <w:rPr>
          <w:rFonts w:hAnsi="宋体" w:cs="宋体"/>
          <w:sz w:val="24"/>
          <w:szCs w:val="24"/>
        </w:rPr>
        <w:t>本文档为Stock Monitor Windows端股票盯盘软件的软件需求规约（SRS），详细定义系统外部行为、全部功能性与非功能性需求、设计约束、接口规范及数据约束。本文档作为项目设计、原型开发、编码实现、测试验收的唯一权威依据，用于指导团队完成界面原型迭代、JavaFX客户端开发、功能测试与文档交付，确保所有开发工作贴合用户核心需求，规避需求偏差与迭代返工风险。</w:t>
      </w:r>
    </w:p>
    <w:p w14:paraId="67BBA0C0" w14:textId="77777777" w:rsidR="007419F4" w:rsidRDefault="00E01142">
      <w:pPr>
        <w:pStyle w:val="2"/>
      </w:pPr>
      <w:r>
        <w:rPr>
          <w:rFonts w:hint="eastAsia"/>
        </w:rPr>
        <w:t>定</w:t>
      </w:r>
      <w:r>
        <w:rPr>
          <w:rFonts w:hint="eastAsia"/>
        </w:rPr>
        <w:t>义、首字母缩写词和缩略语</w:t>
      </w:r>
      <w:bookmarkEnd w:id="4"/>
      <w:bookmarkEnd w:id="5"/>
    </w:p>
    <w:p w14:paraId="7930F673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6" w:name="_Toc498836227"/>
      <w:bookmarkStart w:id="7" w:name="_Toc191987920"/>
      <w:r w:rsidRPr="000D21FF">
        <w:rPr>
          <w:rFonts w:hAnsi="宋体" w:cs="宋体"/>
          <w:sz w:val="24"/>
          <w:szCs w:val="24"/>
        </w:rPr>
        <w:t>1. SRS：Software Requirement Specification，软件需求规约</w:t>
      </w:r>
    </w:p>
    <w:p w14:paraId="666B9DCD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2. GUI：Graphical User Interface，图形用户界面</w:t>
      </w:r>
    </w:p>
    <w:p w14:paraId="49919D69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3. K线：股票周期价格走势图，包含日K、月K、年K</w:t>
      </w:r>
    </w:p>
    <w:p w14:paraId="72509A1C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4. 缓存降级：网络接口异常时，系统读取本地缓存数据展示，并明确标注数据状态，不使用空值、模拟数据冒充实时行情</w:t>
      </w:r>
    </w:p>
    <w:p w14:paraId="193523A1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5. 多源数据适配：系统兼容新浪A股列表、腾讯实时行情/K线、</w:t>
      </w:r>
      <w:proofErr w:type="spellStart"/>
      <w:r w:rsidRPr="000D21FF">
        <w:rPr>
          <w:rFonts w:hAnsi="宋体" w:cs="宋体"/>
          <w:sz w:val="24"/>
          <w:szCs w:val="24"/>
        </w:rPr>
        <w:t>AKShare</w:t>
      </w:r>
      <w:proofErr w:type="spellEnd"/>
      <w:r w:rsidRPr="000D21FF">
        <w:rPr>
          <w:rFonts w:hAnsi="宋体" w:cs="宋体"/>
          <w:sz w:val="24"/>
          <w:szCs w:val="24"/>
        </w:rPr>
        <w:t>财报多类公开数据源</w:t>
      </w:r>
    </w:p>
    <w:p w14:paraId="000D415B" w14:textId="77777777" w:rsidR="007419F4" w:rsidRDefault="00E01142">
      <w:pPr>
        <w:pStyle w:val="2"/>
      </w:pPr>
      <w:r>
        <w:rPr>
          <w:rFonts w:hint="eastAsia"/>
        </w:rPr>
        <w:t>参</w:t>
      </w:r>
      <w:r>
        <w:rPr>
          <w:rFonts w:hint="eastAsia"/>
        </w:rPr>
        <w:t>考资料</w:t>
      </w:r>
      <w:bookmarkEnd w:id="6"/>
      <w:bookmarkEnd w:id="7"/>
    </w:p>
    <w:p w14:paraId="2A36C964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8" w:name="_Toc498836229"/>
      <w:bookmarkStart w:id="9" w:name="_Toc191987921"/>
      <w:r w:rsidRPr="000D21FF">
        <w:rPr>
          <w:rFonts w:hAnsi="宋体" w:cs="宋体"/>
          <w:sz w:val="24"/>
          <w:szCs w:val="24"/>
        </w:rPr>
        <w:t>1. 《软件工程课程迭代开发规范》</w:t>
      </w:r>
    </w:p>
    <w:p w14:paraId="12D8C7FD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2. Stock Monitor hw1界面原型迭代计划（3.1版）</w:t>
      </w:r>
    </w:p>
    <w:p w14:paraId="217CF367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3. Stock Monitor hw1界面原型文档（3.1版）</w:t>
      </w:r>
    </w:p>
    <w:p w14:paraId="51927CA0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4. 公开金融接口开发规范（新浪、腾讯开放平台</w:t>
      </w:r>
    </w:p>
    <w:p w14:paraId="302ED12F" w14:textId="77777777" w:rsidR="007419F4" w:rsidRDefault="00E01142">
      <w:pPr>
        <w:pStyle w:val="1"/>
        <w:ind w:left="720" w:hanging="720"/>
      </w:pPr>
      <w:r>
        <w:rPr>
          <w:rFonts w:hint="eastAsia"/>
        </w:rPr>
        <w:t>整</w:t>
      </w:r>
      <w:r>
        <w:rPr>
          <w:rFonts w:hint="eastAsia"/>
        </w:rPr>
        <w:t>体说明</w:t>
      </w:r>
      <w:bookmarkEnd w:id="8"/>
      <w:bookmarkEnd w:id="9"/>
    </w:p>
    <w:p w14:paraId="2FC10BD9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Stock Monitor是一款面向商科学生、个人轻量投资者的Windows端轻量化股票盯盘软件，核心定位为</w:t>
      </w:r>
      <w:r w:rsidRPr="000D21FF">
        <w:rPr>
          <w:rFonts w:hAnsi="宋体" w:cs="宋体"/>
          <w:b/>
          <w:bCs/>
          <w:sz w:val="24"/>
          <w:szCs w:val="24"/>
        </w:rPr>
        <w:t>简约可信、无交易功能、专注行情观察与基本面分析</w:t>
      </w:r>
      <w:r w:rsidRPr="000D21FF">
        <w:rPr>
          <w:rFonts w:hAnsi="宋体" w:cs="宋体"/>
          <w:sz w:val="24"/>
          <w:szCs w:val="24"/>
        </w:rPr>
        <w:t>。系统摒弃传统股票软件冗余复杂的交易、量化功能，聚焦大盘指数查看、全A股搜索、自选股管理、实时行情刷新、多周期K线展示、财报估值可视化等核心盯盘能力。</w:t>
      </w:r>
    </w:p>
    <w:p w14:paraId="1BF05DF9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系统采用迭代开发模式，hw1阶段完成界面原型迭代与需求验证，通过标准化用例建模、界面可用性校验、风险管控，明确产品功能边界与交互规范；后续迭代完成技术落地与功能优化。整体产品具备低学习成本、数据可信、演示稳定、界面简洁的特点，适配课程实践、学生学习、轻量行情观察三大使用场景。</w:t>
      </w:r>
    </w:p>
    <w:p w14:paraId="6F51E0A3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系统核心约束：禁止提供股票交易、资金划转、账户登录等合规敏感功能，所有数据均来自公开合法接口，接口异常时严格执行缓存降级策略，杜绝虚假数据展示。</w:t>
      </w:r>
    </w:p>
    <w:p w14:paraId="578EAD26" w14:textId="4F0A5156" w:rsidR="007419F4" w:rsidRPr="000D21FF" w:rsidRDefault="007419F4" w:rsidP="000D21FF">
      <w:pPr>
        <w:pStyle w:val="InfoBlue"/>
        <w:rPr>
          <w:rFonts w:hint="eastAsia"/>
        </w:rPr>
      </w:pPr>
    </w:p>
    <w:p w14:paraId="5DA3ED2D" w14:textId="262AF760" w:rsidR="007419F4" w:rsidRDefault="00E01142" w:rsidP="000D21FF">
      <w:pPr>
        <w:pStyle w:val="1"/>
        <w:ind w:left="720" w:hanging="720"/>
      </w:pPr>
      <w:bookmarkStart w:id="10" w:name="_Toc498836230"/>
      <w:bookmarkStart w:id="11" w:name="_Toc191987922"/>
      <w:r>
        <w:rPr>
          <w:rFonts w:hint="eastAsia"/>
        </w:rPr>
        <w:lastRenderedPageBreak/>
        <w:t>具体需求</w:t>
      </w:r>
      <w:bookmarkEnd w:id="10"/>
      <w:bookmarkEnd w:id="11"/>
    </w:p>
    <w:p w14:paraId="74CEB4C8" w14:textId="51250F80" w:rsidR="007419F4" w:rsidRDefault="00E01142">
      <w:pPr>
        <w:pStyle w:val="2"/>
      </w:pPr>
      <w:bookmarkStart w:id="12" w:name="_Toc498836231"/>
      <w:bookmarkStart w:id="13" w:name="_Toc191987923"/>
      <w:r>
        <w:rPr>
          <w:rFonts w:hint="eastAsia"/>
        </w:rPr>
        <w:t>功</w:t>
      </w:r>
      <w:r>
        <w:rPr>
          <w:rFonts w:hint="eastAsia"/>
        </w:rPr>
        <w:t>能</w:t>
      </w:r>
      <w:bookmarkEnd w:id="12"/>
      <w:bookmarkEnd w:id="13"/>
    </w:p>
    <w:p w14:paraId="702611A9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系统核心参与者为普通用户（商科学生、轻量投资者）、多源数据服务平台（新浪、腾讯、</w:t>
      </w:r>
      <w:proofErr w:type="spellStart"/>
      <w:r w:rsidRPr="000D21FF">
        <w:rPr>
          <w:rFonts w:hAnsi="宋体" w:cs="宋体"/>
          <w:sz w:val="24"/>
          <w:szCs w:val="24"/>
        </w:rPr>
        <w:t>AKShare</w:t>
      </w:r>
      <w:proofErr w:type="spellEnd"/>
      <w:r w:rsidRPr="000D21FF">
        <w:rPr>
          <w:rFonts w:hAnsi="宋体" w:cs="宋体"/>
          <w:sz w:val="24"/>
          <w:szCs w:val="24"/>
        </w:rPr>
        <w:t>）、本地缓存数据库。核心用例包含：查看大盘指数、搜索全A股、管理自选股、查看实时行情、切换多周期K线、K线悬停查看详情、查看财报估值、数据刷新、缓存降级展示、空状态提示。</w:t>
      </w:r>
    </w:p>
    <w:p w14:paraId="15D07E6A" w14:textId="77777777" w:rsidR="000D21FF" w:rsidRPr="000D21FF" w:rsidRDefault="000D21FF" w:rsidP="000D21FF">
      <w:pPr>
        <w:rPr>
          <w:rFonts w:hint="eastAsia"/>
        </w:rPr>
      </w:pPr>
    </w:p>
    <w:p w14:paraId="74F1F676" w14:textId="77777777" w:rsidR="007419F4" w:rsidRDefault="00E01142">
      <w:pPr>
        <w:pStyle w:val="3"/>
      </w:pPr>
      <w:bookmarkStart w:id="14" w:name="_Toc498836232"/>
      <w:bookmarkStart w:id="15" w:name="_Toc191987924"/>
      <w:r>
        <w:t>&lt;</w:t>
      </w:r>
      <w:r>
        <w:rPr>
          <w:rFonts w:hint="eastAsia"/>
        </w:rPr>
        <w:t xml:space="preserve">Use case </w:t>
      </w:r>
      <w:r>
        <w:rPr>
          <w:rFonts w:hint="eastAsia"/>
        </w:rPr>
        <w:t>图</w:t>
      </w:r>
      <w:r>
        <w:t>&gt;</w:t>
      </w:r>
      <w:bookmarkEnd w:id="14"/>
      <w:bookmarkEnd w:id="15"/>
    </w:p>
    <w:p w14:paraId="7F127C86" w14:textId="16423046" w:rsidR="007419F4" w:rsidRDefault="000D21FF">
      <w:pPr>
        <w:pStyle w:val="3"/>
      </w:pPr>
      <w:bookmarkStart w:id="16" w:name="_Toc191987925"/>
      <w:r>
        <w:rPr>
          <w:noProof/>
        </w:rPr>
        <w:drawing>
          <wp:inline distT="0" distB="0" distL="0" distR="0" wp14:anchorId="0C245B5E" wp14:editId="6DD70A69">
            <wp:extent cx="5943600" cy="36722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142">
        <w:t>&lt;</w:t>
      </w:r>
      <w:r w:rsidR="00E01142">
        <w:rPr>
          <w:rFonts w:hint="eastAsia"/>
        </w:rPr>
        <w:t xml:space="preserve">Use case1 </w:t>
      </w:r>
      <w:r w:rsidR="00E01142">
        <w:rPr>
          <w:rFonts w:hint="eastAsia"/>
        </w:rPr>
        <w:t>规约</w:t>
      </w:r>
      <w:r w:rsidR="00E01142">
        <w:t>&gt;</w:t>
      </w:r>
      <w:bookmarkEnd w:id="16"/>
    </w:p>
    <w:p w14:paraId="29C72FDC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17" w:name="_Toc191987926"/>
      <w:r w:rsidRPr="000D21FF">
        <w:rPr>
          <w:rFonts w:hAnsi="宋体" w:cs="宋体"/>
          <w:b/>
          <w:bCs/>
          <w:sz w:val="24"/>
          <w:szCs w:val="24"/>
        </w:rPr>
        <w:t>简要说明</w:t>
      </w:r>
      <w:r w:rsidRPr="000D21FF">
        <w:rPr>
          <w:rFonts w:hAnsi="宋体" w:cs="宋体"/>
          <w:sz w:val="24"/>
          <w:szCs w:val="24"/>
        </w:rPr>
        <w:t>：用户可通过股票代码/简称搜索A股标的，完成自选股添加、删除管理，系统本地持久化自选股数据，实现重启不丢失，为行情查看、图表分析、财报查看提供标的对象。</w:t>
      </w:r>
    </w:p>
    <w:p w14:paraId="5983D9E5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b/>
          <w:bCs/>
          <w:sz w:val="24"/>
          <w:szCs w:val="24"/>
        </w:rPr>
        <w:t>参与者</w:t>
      </w:r>
      <w:r w:rsidRPr="000D21FF">
        <w:rPr>
          <w:rFonts w:hAnsi="宋体" w:cs="宋体"/>
          <w:sz w:val="24"/>
          <w:szCs w:val="24"/>
        </w:rPr>
        <w:t>：普通用户</w:t>
      </w:r>
    </w:p>
    <w:p w14:paraId="324B1144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b/>
          <w:bCs/>
          <w:sz w:val="24"/>
          <w:szCs w:val="24"/>
        </w:rPr>
        <w:t>前置条件</w:t>
      </w:r>
      <w:r w:rsidRPr="000D21FF">
        <w:rPr>
          <w:rFonts w:hAnsi="宋体" w:cs="宋体"/>
          <w:sz w:val="24"/>
          <w:szCs w:val="24"/>
        </w:rPr>
        <w:t>：软件正常启动，本地缓存服务可用</w:t>
      </w:r>
    </w:p>
    <w:p w14:paraId="04E226D6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b/>
          <w:bCs/>
          <w:sz w:val="24"/>
          <w:szCs w:val="24"/>
        </w:rPr>
        <w:t>后置条件</w:t>
      </w:r>
      <w:r w:rsidRPr="000D21FF">
        <w:rPr>
          <w:rFonts w:hAnsi="宋体" w:cs="宋体"/>
          <w:sz w:val="24"/>
          <w:szCs w:val="24"/>
        </w:rPr>
        <w:t>：自选股列表数据更新，本地数据库同步存储最新列表</w:t>
      </w:r>
    </w:p>
    <w:p w14:paraId="72F89E01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b/>
          <w:bCs/>
          <w:sz w:val="24"/>
          <w:szCs w:val="24"/>
        </w:rPr>
        <w:t>基本事件流</w:t>
      </w:r>
      <w:r w:rsidRPr="000D21FF">
        <w:rPr>
          <w:rFonts w:hAnsi="宋体" w:cs="宋体"/>
          <w:sz w:val="24"/>
          <w:szCs w:val="24"/>
        </w:rPr>
        <w:t>：1. 用户在搜索框输入股票代码或简称；2. 系统调用新浪A股接口匹配真实标的；3. 校验输入合法性（非空、6位数字格式、无重复）；4. 校验通过后添加至自选股列表并本地存储；5. 用户选中自选股点击删除，二次确认后移除标的并更新列表。</w:t>
      </w:r>
    </w:p>
    <w:p w14:paraId="2BA2C4F5" w14:textId="6DB73EF3" w:rsidR="007419F4" w:rsidRPr="000D21FF" w:rsidRDefault="000D21FF" w:rsidP="000D21FF">
      <w:pPr>
        <w:widowControl/>
        <w:spacing w:line="240" w:lineRule="auto"/>
        <w:rPr>
          <w:rFonts w:hAnsi="宋体" w:cs="宋体" w:hint="eastAsia"/>
          <w:sz w:val="24"/>
          <w:szCs w:val="24"/>
        </w:rPr>
      </w:pPr>
      <w:r w:rsidRPr="000D21FF">
        <w:rPr>
          <w:rFonts w:hAnsi="宋体" w:cs="宋体"/>
          <w:b/>
          <w:bCs/>
          <w:sz w:val="24"/>
          <w:szCs w:val="24"/>
        </w:rPr>
        <w:t>备选事件流</w:t>
      </w:r>
      <w:r w:rsidRPr="000D21FF">
        <w:rPr>
          <w:rFonts w:hAnsi="宋体" w:cs="宋体"/>
          <w:sz w:val="24"/>
          <w:szCs w:val="24"/>
        </w:rPr>
        <w:t>：1. 输入为空/格式错误：系统弹出文字提示，终止操作；2. 标的不存在：提示未匹配到对应股票；3. 重复添加：提示股票已在自选列表；4. 取消删除：放弃操作，列表无变化。</w:t>
      </w:r>
      <w:bookmarkEnd w:id="17"/>
    </w:p>
    <w:p w14:paraId="1E6AC31F" w14:textId="77777777" w:rsidR="007419F4" w:rsidRDefault="00E01142">
      <w:pPr>
        <w:pStyle w:val="2"/>
        <w:ind w:left="720" w:hanging="720"/>
      </w:pPr>
      <w:bookmarkStart w:id="18" w:name="_Toc498836233"/>
      <w:bookmarkStart w:id="19" w:name="_Toc191987927"/>
      <w:r>
        <w:rPr>
          <w:rFonts w:hint="eastAsia"/>
        </w:rPr>
        <w:lastRenderedPageBreak/>
        <w:t>易</w:t>
      </w:r>
      <w:r>
        <w:rPr>
          <w:rFonts w:hint="eastAsia"/>
        </w:rPr>
        <w:t>用性</w:t>
      </w:r>
      <w:bookmarkEnd w:id="18"/>
      <w:bookmarkEnd w:id="19"/>
    </w:p>
    <w:p w14:paraId="121A9A57" w14:textId="77777777" w:rsidR="007419F4" w:rsidRDefault="00E01142">
      <w:pPr>
        <w:pStyle w:val="3"/>
        <w:ind w:left="720" w:hanging="720"/>
      </w:pPr>
      <w:bookmarkStart w:id="20" w:name="_Toc498836234"/>
      <w:bookmarkStart w:id="21" w:name="_Toc191987928"/>
      <w:r>
        <w:t>&lt;</w:t>
      </w:r>
      <w:r>
        <w:rPr>
          <w:rFonts w:hint="eastAsia"/>
        </w:rPr>
        <w:t>易用性需求一</w:t>
      </w:r>
      <w:r>
        <w:t>&gt;</w:t>
      </w:r>
      <w:bookmarkEnd w:id="20"/>
      <w:bookmarkEnd w:id="21"/>
    </w:p>
    <w:p w14:paraId="424672C4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22" w:name="_Toc498836235"/>
      <w:bookmarkStart w:id="23" w:name="_Toc191987929"/>
      <w:r w:rsidRPr="000D21FF">
        <w:rPr>
          <w:rFonts w:hAnsi="宋体" w:cs="宋体"/>
          <w:sz w:val="24"/>
          <w:szCs w:val="24"/>
        </w:rPr>
        <w:t>系统采用分层简约设计，首页仅展示股票简称、现价、涨跌幅核心信息，降低日常盯盘信息干扰；个股详情页承载分时/K线图表、盘口数据、财报估值等深度信息，实现“一屏看概览、二屏看详情”。核心操作（搜索、添加自选、切换图表、刷新数据）操作步骤≤3步，新用户1分钟内可熟练掌握基础使用流程，无需专业培训即可完成日常盯盘操作。界面统一采用中文展示，金融术语搭配直观可视化展示，降低商科用户学习成本。</w:t>
      </w:r>
    </w:p>
    <w:p w14:paraId="09A460EC" w14:textId="302C9A33" w:rsidR="007419F4" w:rsidRDefault="00E01142">
      <w:pPr>
        <w:pStyle w:val="2"/>
      </w:pPr>
      <w:r>
        <w:rPr>
          <w:rFonts w:hint="eastAsia"/>
        </w:rPr>
        <w:t>可</w:t>
      </w:r>
      <w:r>
        <w:rPr>
          <w:rFonts w:hint="eastAsia"/>
        </w:rPr>
        <w:t>靠性</w:t>
      </w:r>
      <w:bookmarkEnd w:id="22"/>
      <w:bookmarkEnd w:id="23"/>
    </w:p>
    <w:p w14:paraId="3A24746A" w14:textId="3AA27A14" w:rsidR="000D21FF" w:rsidRPr="000D21FF" w:rsidRDefault="000D21FF" w:rsidP="000D21FF">
      <w:pPr>
        <w:widowControl/>
        <w:spacing w:line="240" w:lineRule="auto"/>
        <w:rPr>
          <w:rFonts w:hAnsi="宋体" w:cs="宋体" w:hint="eastAsia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数据可信与容错需求</w:t>
      </w:r>
    </w:p>
    <w:p w14:paraId="508E167F" w14:textId="77777777" w:rsidR="007419F4" w:rsidRDefault="00E01142">
      <w:pPr>
        <w:pStyle w:val="3"/>
        <w:ind w:left="720" w:hanging="720"/>
      </w:pPr>
      <w:bookmarkStart w:id="24" w:name="_Toc498836236"/>
      <w:bookmarkStart w:id="25" w:name="_Toc191987930"/>
      <w:r>
        <w:t>&lt;</w:t>
      </w:r>
      <w:r>
        <w:rPr>
          <w:rFonts w:hint="eastAsia"/>
        </w:rPr>
        <w:t>可靠性需求一</w:t>
      </w:r>
      <w:r>
        <w:t>&gt;</w:t>
      </w:r>
      <w:bookmarkEnd w:id="24"/>
      <w:bookmarkEnd w:id="25"/>
    </w:p>
    <w:p w14:paraId="63A1AB1E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26" w:name="_Toc498836237"/>
      <w:bookmarkStart w:id="27" w:name="_Toc191987931"/>
      <w:r w:rsidRPr="000D21FF">
        <w:rPr>
          <w:rFonts w:hAnsi="宋体" w:cs="宋体"/>
          <w:sz w:val="24"/>
          <w:szCs w:val="24"/>
        </w:rPr>
        <w:t>系统运行稳定，接口异常、网络波动时不会出现程序崩溃、闪退、页面卡死问题。严格遵循数据真实性规范，禁止使用空值、模拟数据冒充实时行情与财报数据，数据缺失统一展示“--”占位符。支持缓存降级容错机制，网络异常时自动读取本地历史缓存数据，并明确标注数据状态，用户可清晰区分实时数据与缓存数据。系统平均无故障运行时间满足日常使用与课堂演示需求，单次异常修复响应时间≤2秒。</w:t>
      </w:r>
    </w:p>
    <w:p w14:paraId="3F25C093" w14:textId="56C41E23" w:rsidR="007419F4" w:rsidRDefault="00E01142">
      <w:pPr>
        <w:pStyle w:val="2"/>
      </w:pPr>
      <w:r>
        <w:rPr>
          <w:rFonts w:hint="eastAsia"/>
        </w:rPr>
        <w:t>性</w:t>
      </w:r>
      <w:r>
        <w:rPr>
          <w:rFonts w:hint="eastAsia"/>
        </w:rPr>
        <w:t>能</w:t>
      </w:r>
      <w:bookmarkEnd w:id="26"/>
      <w:bookmarkEnd w:id="27"/>
    </w:p>
    <w:p w14:paraId="3CC4F650" w14:textId="6902EC35" w:rsidR="000D21FF" w:rsidRPr="000D21FF" w:rsidRDefault="000D21FF" w:rsidP="000D21FF">
      <w:pPr>
        <w:widowControl/>
        <w:spacing w:line="240" w:lineRule="auto"/>
        <w:rPr>
          <w:rFonts w:hAnsi="宋体" w:cs="宋体" w:hint="eastAsia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响应速度需求</w:t>
      </w:r>
    </w:p>
    <w:p w14:paraId="560BFFE8" w14:textId="77777777" w:rsidR="007419F4" w:rsidRDefault="00E01142">
      <w:pPr>
        <w:pStyle w:val="3"/>
        <w:ind w:left="720" w:hanging="720"/>
      </w:pPr>
      <w:bookmarkStart w:id="28" w:name="_Toc498836238"/>
      <w:bookmarkStart w:id="29" w:name="_Toc191987932"/>
      <w:r>
        <w:t>&lt;</w:t>
      </w:r>
      <w:r>
        <w:rPr>
          <w:rFonts w:hint="eastAsia"/>
        </w:rPr>
        <w:t>性能需求一</w:t>
      </w:r>
      <w:r>
        <w:t>&gt;</w:t>
      </w:r>
      <w:bookmarkEnd w:id="28"/>
      <w:bookmarkEnd w:id="29"/>
    </w:p>
    <w:p w14:paraId="1CA081FA" w14:textId="77777777" w:rsid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30" w:name="_Toc498836239"/>
      <w:bookmarkStart w:id="31" w:name="_Toc191987933"/>
      <w:r w:rsidRPr="000D21FF">
        <w:rPr>
          <w:rFonts w:hAnsi="宋体" w:cs="宋体"/>
          <w:sz w:val="24"/>
          <w:szCs w:val="24"/>
        </w:rPr>
        <w:t>1. 自选股列表刷新响应时间≤2秒，支持50只以内自选标的同时刷新无卡顿；</w:t>
      </w:r>
    </w:p>
    <w:p w14:paraId="2839EFFD" w14:textId="77777777" w:rsid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2. 分时、日K、月K、年K图表切换响应时间≤500ms，切换流畅无延迟、无白屏；</w:t>
      </w:r>
    </w:p>
    <w:p w14:paraId="2E5739A2" w14:textId="77777777" w:rsid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3. 股票搜索、添加/删除自选操作响应时间≤1秒；</w:t>
      </w:r>
    </w:p>
    <w:p w14:paraId="49567493" w14:textId="77777777" w:rsid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4. 本地缓存读写操作响应时间≤100ms，不影响界面交互流畅度；</w:t>
      </w:r>
    </w:p>
    <w:p w14:paraId="196697F2" w14:textId="634AD83C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5. 财报数据加载响应时间≤3秒。</w:t>
      </w:r>
    </w:p>
    <w:p w14:paraId="3CAA83F4" w14:textId="77777777" w:rsidR="007419F4" w:rsidRDefault="00E01142">
      <w:pPr>
        <w:pStyle w:val="2"/>
      </w:pPr>
      <w:r>
        <w:rPr>
          <w:rFonts w:hint="eastAsia"/>
        </w:rPr>
        <w:t>可</w:t>
      </w:r>
      <w:r>
        <w:rPr>
          <w:rFonts w:hint="eastAsia"/>
        </w:rPr>
        <w:t>支持性</w:t>
      </w:r>
      <w:bookmarkEnd w:id="30"/>
      <w:bookmarkEnd w:id="31"/>
    </w:p>
    <w:p w14:paraId="253BA458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32" w:name="_Toc498836240"/>
      <w:bookmarkStart w:id="33" w:name="_Toc191987934"/>
      <w:r w:rsidRPr="000D21FF">
        <w:rPr>
          <w:rFonts w:hAnsi="宋体" w:cs="宋体"/>
          <w:sz w:val="24"/>
          <w:szCs w:val="24"/>
        </w:rPr>
        <w:t>可维护与迭代扩展需求</w:t>
      </w:r>
    </w:p>
    <w:p w14:paraId="142CF46F" w14:textId="77777777" w:rsidR="007419F4" w:rsidRDefault="00E01142">
      <w:pPr>
        <w:pStyle w:val="3"/>
        <w:ind w:left="720" w:hanging="720"/>
      </w:pPr>
      <w:r>
        <w:t>&lt;</w:t>
      </w:r>
      <w:r>
        <w:rPr>
          <w:rFonts w:hint="eastAsia"/>
        </w:rPr>
        <w:t>可支持性需求一</w:t>
      </w:r>
      <w:r>
        <w:t>&gt;</w:t>
      </w:r>
      <w:bookmarkEnd w:id="32"/>
      <w:bookmarkEnd w:id="33"/>
    </w:p>
    <w:p w14:paraId="1BAA0FFB" w14:textId="1E1DF968" w:rsidR="007419F4" w:rsidRPr="00C3199E" w:rsidRDefault="000D21FF" w:rsidP="00C3199E">
      <w:pPr>
        <w:widowControl/>
        <w:spacing w:line="240" w:lineRule="auto"/>
        <w:rPr>
          <w:rFonts w:hAnsi="宋体" w:cs="宋体" w:hint="eastAsia"/>
          <w:sz w:val="24"/>
          <w:szCs w:val="24"/>
        </w:rPr>
      </w:pPr>
      <w:r w:rsidRPr="000D21FF">
        <w:rPr>
          <w:rFonts w:hAnsi="宋体" w:cs="宋体"/>
          <w:sz w:val="24"/>
          <w:szCs w:val="24"/>
        </w:rPr>
        <w:t>系统采用模块化架构设计，区分数据层、界面层、业务逻辑层，代码与文档模块化拆分，便于后续迭代优化。统一代码命名规范与文档编写规范，所有功能、界面均可追溯对应需求与用例。支持数据源快速扩展，通过</w:t>
      </w:r>
      <w:proofErr w:type="spellStart"/>
      <w:r w:rsidRPr="000D21FF">
        <w:rPr>
          <w:rFonts w:hAnsi="宋体" w:cs="宋体"/>
          <w:sz w:val="24"/>
          <w:szCs w:val="24"/>
        </w:rPr>
        <w:t>DataProvider</w:t>
      </w:r>
      <w:proofErr w:type="spellEnd"/>
      <w:r w:rsidRPr="000D21FF">
        <w:rPr>
          <w:rFonts w:hAnsi="宋体" w:cs="宋体"/>
          <w:sz w:val="24"/>
          <w:szCs w:val="24"/>
        </w:rPr>
        <w:t>适配器模式，可快速适配新增金融数据源。所有迭代修改均有版本记录，问题可追溯、可复盘，便于团队维护与二次开发。</w:t>
      </w:r>
    </w:p>
    <w:p w14:paraId="6633D8DD" w14:textId="77777777" w:rsidR="007419F4" w:rsidRDefault="00E01142">
      <w:pPr>
        <w:pStyle w:val="2"/>
      </w:pPr>
      <w:bookmarkStart w:id="34" w:name="_Toc498836241"/>
      <w:bookmarkStart w:id="35" w:name="_Toc191987935"/>
      <w:r>
        <w:rPr>
          <w:rFonts w:hint="eastAsia"/>
        </w:rPr>
        <w:t>设</w:t>
      </w:r>
      <w:r>
        <w:rPr>
          <w:rFonts w:hint="eastAsia"/>
        </w:rPr>
        <w:t>计约束</w:t>
      </w:r>
      <w:bookmarkEnd w:id="34"/>
      <w:bookmarkEnd w:id="35"/>
    </w:p>
    <w:p w14:paraId="335C3E24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36" w:name="_Toc498836242"/>
      <w:bookmarkStart w:id="37" w:name="_Toc191987936"/>
      <w:r w:rsidRPr="000D21FF">
        <w:rPr>
          <w:rFonts w:hAnsi="宋体" w:cs="宋体"/>
          <w:sz w:val="24"/>
          <w:szCs w:val="24"/>
        </w:rPr>
        <w:t>功能与技术约束</w:t>
      </w:r>
    </w:p>
    <w:p w14:paraId="7BDB009F" w14:textId="77777777" w:rsidR="007419F4" w:rsidRDefault="00E01142">
      <w:pPr>
        <w:pStyle w:val="3"/>
        <w:ind w:left="720" w:hanging="720"/>
      </w:pPr>
      <w:r>
        <w:t>&lt;</w:t>
      </w:r>
      <w:r>
        <w:rPr>
          <w:rFonts w:hint="eastAsia"/>
        </w:rPr>
        <w:t>设计约束一</w:t>
      </w:r>
      <w:r>
        <w:t>&gt;</w:t>
      </w:r>
      <w:bookmarkEnd w:id="36"/>
      <w:bookmarkEnd w:id="37"/>
    </w:p>
    <w:p w14:paraId="6C48D732" w14:textId="77777777" w:rsidR="000D21FF" w:rsidRPr="000D21FF" w:rsidRDefault="000D21FF" w:rsidP="000D21FF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38" w:name="_Toc498836243"/>
      <w:bookmarkStart w:id="39" w:name="_Toc191987937"/>
      <w:r w:rsidRPr="000D21FF">
        <w:rPr>
          <w:rFonts w:hAnsi="宋体" w:cs="宋体"/>
          <w:sz w:val="24"/>
          <w:szCs w:val="24"/>
        </w:rPr>
        <w:t>1. 产品定位为盯盘工具，禁止新增股票交易、资金管理、账户登录、投资建议等功能；2. 所有行情、财报数据均来自公开免费接口，不得对接商业付费数据源；3. 行情自动刷新间隔不低于5秒，避免高频请求导致接口限流；4. 界面必须遵循简约分层设计，禁止</w:t>
      </w:r>
      <w:r w:rsidRPr="000D21FF">
        <w:rPr>
          <w:rFonts w:hAnsi="宋体" w:cs="宋体"/>
          <w:sz w:val="24"/>
          <w:szCs w:val="24"/>
        </w:rPr>
        <w:lastRenderedPageBreak/>
        <w:t>过度堆砌功能与指标；5. 必须严格区分真实数据、缓存数据、空数据状态，禁止数据造假；6. 系统仅适配Windows10/11操作系统，不兼容其他系统。</w:t>
      </w:r>
    </w:p>
    <w:p w14:paraId="59BE202C" w14:textId="77777777" w:rsidR="007419F4" w:rsidRDefault="00E01142">
      <w:pPr>
        <w:pStyle w:val="2"/>
      </w:pPr>
      <w:r>
        <w:rPr>
          <w:rFonts w:hint="eastAsia"/>
        </w:rPr>
        <w:t>联</w:t>
      </w:r>
      <w:r>
        <w:rPr>
          <w:rFonts w:hint="eastAsia"/>
        </w:rPr>
        <w:t>机用户文档和帮助系统需求</w:t>
      </w:r>
      <w:bookmarkEnd w:id="38"/>
      <w:bookmarkEnd w:id="39"/>
    </w:p>
    <w:p w14:paraId="38DE05BC" w14:textId="77777777" w:rsidR="00C3199E" w:rsidRDefault="00E01142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r>
        <w:t>[</w:t>
      </w:r>
      <w:bookmarkStart w:id="40" w:name="_Toc498836245"/>
      <w:bookmarkStart w:id="41" w:name="_Toc191987938"/>
      <w:r w:rsidR="000D21FF" w:rsidRPr="000D21FF">
        <w:rPr>
          <w:rFonts w:hAnsi="宋体" w:cs="宋体"/>
          <w:sz w:val="24"/>
          <w:szCs w:val="24"/>
        </w:rPr>
        <w:t>系统内置界面状态提示，对用户操作结果、数据状态、异常情况提供实时文字反馈，包含操作成功、输入错误、网络异常、无数据、缓存提示等。配套完整的界面原型说明文档，明确各界面元素功能、交互逻辑与使用场景，满足用户自查与教学演示需求。</w:t>
      </w:r>
    </w:p>
    <w:p w14:paraId="5AE6EE91" w14:textId="3C3C66AD" w:rsidR="00C3199E" w:rsidRPr="00C3199E" w:rsidRDefault="00C3199E" w:rsidP="00C3199E">
      <w:pPr>
        <w:pStyle w:val="2"/>
        <w:rPr>
          <w:rFonts w:hint="eastAsia"/>
        </w:rPr>
      </w:pPr>
      <w:r>
        <w:t>接口</w:t>
      </w:r>
    </w:p>
    <w:p w14:paraId="53C629BC" w14:textId="77777777" w:rsidR="007419F4" w:rsidRDefault="00E01142">
      <w:pPr>
        <w:pStyle w:val="3"/>
        <w:ind w:left="720" w:hanging="720"/>
      </w:pPr>
      <w:bookmarkStart w:id="42" w:name="_Toc498836246"/>
      <w:bookmarkStart w:id="43" w:name="_Toc191987939"/>
      <w:bookmarkEnd w:id="40"/>
      <w:bookmarkEnd w:id="41"/>
      <w:r>
        <w:rPr>
          <w:rFonts w:hint="eastAsia"/>
        </w:rPr>
        <w:t>用</w:t>
      </w:r>
      <w:r>
        <w:rPr>
          <w:rFonts w:hint="eastAsia"/>
        </w:rPr>
        <w:t>户界面</w:t>
      </w:r>
      <w:bookmarkEnd w:id="42"/>
      <w:bookmarkEnd w:id="43"/>
    </w:p>
    <w:p w14:paraId="18DB2204" w14:textId="497DC121" w:rsidR="00C3199E" w:rsidRPr="00C3199E" w:rsidRDefault="00C3199E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bookmarkStart w:id="44" w:name="_Toc498836247"/>
      <w:bookmarkStart w:id="45" w:name="_Toc191987940"/>
      <w:r w:rsidRPr="00C3199E">
        <w:rPr>
          <w:rFonts w:hAnsi="宋体" w:cs="宋体"/>
          <w:sz w:val="24"/>
          <w:szCs w:val="24"/>
        </w:rPr>
        <w:t>采用左侧导航+中间列表+右侧详情的三栏布局，包含指数、A股、自选三大导航模块，支持鼠标点击切换、悬停查看、键盘搜索输入。界面风格统一，红蓝涨跌颜色全局一致，卡片式展示核心数据，可视化图表展示行情与财报趋势，所有操作均有明确视觉与文字反馈。</w:t>
      </w:r>
    </w:p>
    <w:p w14:paraId="48BC0C69" w14:textId="29B4B88A" w:rsidR="000D21FF" w:rsidRPr="00C3199E" w:rsidRDefault="000D21FF" w:rsidP="000D21FF">
      <w:pPr>
        <w:rPr>
          <w:rFonts w:hint="eastAsia"/>
        </w:rPr>
      </w:pPr>
    </w:p>
    <w:p w14:paraId="3A146B40" w14:textId="7866DE56" w:rsidR="007419F4" w:rsidRDefault="00E01142">
      <w:pPr>
        <w:pStyle w:val="3"/>
        <w:ind w:left="720" w:hanging="720"/>
      </w:pPr>
      <w:r>
        <w:rPr>
          <w:rFonts w:hint="eastAsia"/>
        </w:rPr>
        <w:t>硬件接口</w:t>
      </w:r>
      <w:bookmarkEnd w:id="44"/>
      <w:bookmarkEnd w:id="45"/>
    </w:p>
    <w:p w14:paraId="75091686" w14:textId="77777777" w:rsidR="00C3199E" w:rsidRPr="00C3199E" w:rsidRDefault="00C3199E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C3199E">
        <w:rPr>
          <w:rFonts w:hAnsi="宋体" w:cs="宋体"/>
          <w:sz w:val="24"/>
          <w:szCs w:val="24"/>
        </w:rPr>
        <w:t>无特殊硬件接口需求，仅适配普通Windows电脑硬件配置，兼容常规显示器、键盘、鼠标设备，支持不同分辨率屏幕自适应展示</w:t>
      </w:r>
    </w:p>
    <w:p w14:paraId="1D6C70CC" w14:textId="77777777" w:rsidR="00C3199E" w:rsidRPr="00C3199E" w:rsidRDefault="00C3199E" w:rsidP="00C3199E">
      <w:pPr>
        <w:rPr>
          <w:rFonts w:hint="eastAsia"/>
        </w:rPr>
      </w:pPr>
    </w:p>
    <w:p w14:paraId="4674F183" w14:textId="20566E30" w:rsidR="007419F4" w:rsidRDefault="00E01142">
      <w:pPr>
        <w:pStyle w:val="3"/>
        <w:ind w:left="720" w:hanging="720"/>
      </w:pPr>
      <w:bookmarkStart w:id="46" w:name="_Toc498836248"/>
      <w:bookmarkStart w:id="47" w:name="_Toc191987941"/>
      <w:r>
        <w:rPr>
          <w:rFonts w:hint="eastAsia"/>
        </w:rPr>
        <w:t>软件接口</w:t>
      </w:r>
      <w:bookmarkEnd w:id="46"/>
      <w:bookmarkEnd w:id="47"/>
    </w:p>
    <w:p w14:paraId="4D0E75D8" w14:textId="77777777" w:rsidR="00C3199E" w:rsidRPr="00C3199E" w:rsidRDefault="00C3199E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C3199E">
        <w:rPr>
          <w:rFonts w:hAnsi="宋体" w:cs="宋体"/>
          <w:sz w:val="24"/>
          <w:szCs w:val="24"/>
        </w:rPr>
        <w:t>1. 本地SQLite数据库接口：实现自选股数据、行情缓存、财报缓存的读写存储；2. 图表绘制接口：支撑分时、多周期K线、财务柱状图渲染；3. 数据适配接口：统一封装多源数据源请求与解析逻辑。</w:t>
      </w:r>
    </w:p>
    <w:p w14:paraId="2ECDFB6F" w14:textId="77777777" w:rsidR="00C3199E" w:rsidRPr="00C3199E" w:rsidRDefault="00C3199E" w:rsidP="00C3199E">
      <w:pPr>
        <w:rPr>
          <w:rFonts w:hint="eastAsia"/>
        </w:rPr>
      </w:pPr>
    </w:p>
    <w:p w14:paraId="41AD55D2" w14:textId="2046881E" w:rsidR="007419F4" w:rsidRDefault="00E01142">
      <w:pPr>
        <w:pStyle w:val="3"/>
        <w:ind w:left="720" w:hanging="720"/>
      </w:pPr>
      <w:bookmarkStart w:id="48" w:name="_Toc498836249"/>
      <w:bookmarkStart w:id="49" w:name="_Toc191987942"/>
      <w:r>
        <w:rPr>
          <w:rFonts w:hint="eastAsia"/>
        </w:rPr>
        <w:t>通信接口</w:t>
      </w:r>
      <w:bookmarkEnd w:id="48"/>
      <w:bookmarkEnd w:id="49"/>
    </w:p>
    <w:p w14:paraId="3E749881" w14:textId="77777777" w:rsidR="00C3199E" w:rsidRPr="00C3199E" w:rsidRDefault="00C3199E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C3199E">
        <w:rPr>
          <w:rFonts w:hAnsi="宋体" w:cs="宋体"/>
          <w:sz w:val="24"/>
          <w:szCs w:val="24"/>
        </w:rPr>
        <w:t>基于HTTP/HTTPS协议通信，通过GET请求调用新浪A股列表、腾讯行情/K线、</w:t>
      </w:r>
      <w:proofErr w:type="spellStart"/>
      <w:r w:rsidRPr="00C3199E">
        <w:rPr>
          <w:rFonts w:hAnsi="宋体" w:cs="宋体"/>
          <w:sz w:val="24"/>
          <w:szCs w:val="24"/>
        </w:rPr>
        <w:t>AKShare</w:t>
      </w:r>
      <w:proofErr w:type="spellEnd"/>
      <w:r w:rsidRPr="00C3199E">
        <w:rPr>
          <w:rFonts w:hAnsi="宋体" w:cs="宋体"/>
          <w:sz w:val="24"/>
          <w:szCs w:val="24"/>
        </w:rPr>
        <w:t>财报公开接口，请求超时时间设置为10秒，支持2次自动重试，超时后触发缓存降级机制。</w:t>
      </w:r>
    </w:p>
    <w:p w14:paraId="4CE0A204" w14:textId="77777777" w:rsidR="00C3199E" w:rsidRPr="00C3199E" w:rsidRDefault="00C3199E" w:rsidP="00C3199E">
      <w:pPr>
        <w:rPr>
          <w:rFonts w:hint="eastAsia"/>
        </w:rPr>
      </w:pPr>
    </w:p>
    <w:p w14:paraId="7FAC67A0" w14:textId="77777777" w:rsidR="007419F4" w:rsidRDefault="00E01142">
      <w:pPr>
        <w:pStyle w:val="2"/>
      </w:pPr>
      <w:bookmarkStart w:id="50" w:name="_Toc498836252"/>
      <w:bookmarkStart w:id="51" w:name="_Toc191987943"/>
      <w:r>
        <w:rPr>
          <w:rFonts w:hint="eastAsia"/>
        </w:rPr>
        <w:t>适用的标准</w:t>
      </w:r>
      <w:bookmarkEnd w:id="50"/>
      <w:bookmarkEnd w:id="51"/>
    </w:p>
    <w:p w14:paraId="6A553775" w14:textId="77777777" w:rsidR="00C3199E" w:rsidRDefault="00C3199E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C3199E">
        <w:rPr>
          <w:rFonts w:hAnsi="宋体" w:cs="宋体"/>
          <w:sz w:val="24"/>
          <w:szCs w:val="24"/>
        </w:rPr>
        <w:t>1. 遵循Windows桌面软件GUI界面设计通用标准，界面布局、交互逻辑符合用户使用习惯；</w:t>
      </w:r>
    </w:p>
    <w:p w14:paraId="6D31C594" w14:textId="77777777" w:rsidR="00C3199E" w:rsidRDefault="00C3199E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C3199E">
        <w:rPr>
          <w:rFonts w:hAnsi="宋体" w:cs="宋体"/>
          <w:sz w:val="24"/>
          <w:szCs w:val="24"/>
        </w:rPr>
        <w:t>2. 遵循金融数据展示通用规范，红涨绿跌、数据单位、时间轴标注统一行业标准；</w:t>
      </w:r>
    </w:p>
    <w:p w14:paraId="23041AAC" w14:textId="77777777" w:rsidR="00C3199E" w:rsidRDefault="00C3199E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C3199E">
        <w:rPr>
          <w:rFonts w:hAnsi="宋体" w:cs="宋体"/>
          <w:sz w:val="24"/>
          <w:szCs w:val="24"/>
        </w:rPr>
        <w:t>3. 遵循软件工程迭代开发、需求建模、文档编写规范；</w:t>
      </w:r>
    </w:p>
    <w:p w14:paraId="1959A93B" w14:textId="2975B095" w:rsidR="00C3199E" w:rsidRPr="00C3199E" w:rsidRDefault="00C3199E" w:rsidP="00C3199E">
      <w:pPr>
        <w:widowControl/>
        <w:spacing w:line="240" w:lineRule="auto"/>
        <w:rPr>
          <w:rFonts w:hAnsi="宋体" w:cs="宋体"/>
          <w:sz w:val="24"/>
          <w:szCs w:val="24"/>
        </w:rPr>
      </w:pPr>
      <w:r w:rsidRPr="00C3199E">
        <w:rPr>
          <w:rFonts w:hAnsi="宋体" w:cs="宋体"/>
          <w:sz w:val="24"/>
          <w:szCs w:val="24"/>
        </w:rPr>
        <w:t>4. 遵循公开网络接口调用安全规范，无恶意高频请求、无数据篡改行为。</w:t>
      </w:r>
    </w:p>
    <w:p w14:paraId="14106747" w14:textId="050E86E5" w:rsidR="007419F4" w:rsidRPr="00C3199E" w:rsidRDefault="007419F4" w:rsidP="00C3199E">
      <w:pPr>
        <w:pStyle w:val="InfoBlue"/>
      </w:pPr>
    </w:p>
    <w:sectPr w:rsidR="007419F4" w:rsidRPr="00C3199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AE6FC" w14:textId="77777777" w:rsidR="00E01142" w:rsidRDefault="00E01142">
      <w:pPr>
        <w:spacing w:line="240" w:lineRule="auto"/>
      </w:pPr>
      <w:r>
        <w:separator/>
      </w:r>
    </w:p>
  </w:endnote>
  <w:endnote w:type="continuationSeparator" w:id="0">
    <w:p w14:paraId="5E65574D" w14:textId="77777777" w:rsidR="00E01142" w:rsidRDefault="00E011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F3A05" w14:textId="77777777" w:rsidR="00C3199E" w:rsidRDefault="00C3199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96EA0" w14:textId="77777777" w:rsidR="00C3199E" w:rsidRDefault="00C3199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04BA5" w14:textId="77777777" w:rsidR="00C3199E" w:rsidRDefault="00C3199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7419F4" w14:paraId="3F271FF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C6A625" w14:textId="77777777" w:rsidR="007419F4" w:rsidRDefault="00E01142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FE0875F" w14:textId="55E3DBC5" w:rsidR="007419F4" w:rsidRDefault="00E01142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4C06E6">
            <w:rPr>
              <w:rFonts w:ascii="Times New Roman" w:hint="eastAsia"/>
            </w:rPr>
            <w:t>&lt;</w:t>
          </w:r>
          <w:r w:rsidR="00C3199E">
            <w:rPr>
              <w:rFonts w:ascii="Times New Roman" w:hint="eastAsia"/>
            </w:rPr>
            <w:t>stock</w:t>
          </w:r>
          <w:r w:rsidR="00C3199E">
            <w:rPr>
              <w:rFonts w:ascii="Times New Roman"/>
            </w:rPr>
            <w:t>-</w:t>
          </w:r>
          <w:r w:rsidR="00C3199E">
            <w:rPr>
              <w:rFonts w:ascii="Times New Roman" w:hint="eastAsia"/>
            </w:rPr>
            <w:t>monitor</w:t>
          </w:r>
          <w:r w:rsidR="00C3199E">
            <w:rPr>
              <w:rFonts w:ascii="Times New Roman" w:hint="eastAsia"/>
            </w:rPr>
            <w:t>项目组</w:t>
          </w:r>
          <w:r w:rsidR="004C06E6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202</w:t>
          </w:r>
          <w:r w:rsidR="00C3199E">
            <w:rPr>
              <w:rFonts w:ascii="Times New Roman"/>
            </w:rPr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B62E9D" w14:textId="77777777" w:rsidR="007419F4" w:rsidRDefault="00E01142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d"/>
              <w:rFonts w:ascii="Times New Roman"/>
            </w:rPr>
            <w:fldChar w:fldCharType="begin"/>
          </w:r>
          <w:r>
            <w:rPr>
              <w:rStyle w:val="ad"/>
              <w:rFonts w:ascii="Times New Roman"/>
            </w:rPr>
            <w:instrText xml:space="preserve"> PAGE </w:instrText>
          </w:r>
          <w:r>
            <w:rPr>
              <w:rStyle w:val="ad"/>
              <w:rFonts w:ascii="Times New Roman"/>
            </w:rPr>
            <w:fldChar w:fldCharType="separate"/>
          </w:r>
          <w:r>
            <w:rPr>
              <w:rStyle w:val="ad"/>
              <w:rFonts w:ascii="Times New Roman"/>
            </w:rPr>
            <w:t>2</w:t>
          </w:r>
          <w:r>
            <w:rPr>
              <w:rStyle w:val="ad"/>
              <w:rFonts w:ascii="Times New Roman"/>
            </w:rPr>
            <w:fldChar w:fldCharType="end"/>
          </w:r>
        </w:p>
      </w:tc>
    </w:tr>
  </w:tbl>
  <w:p w14:paraId="5B013166" w14:textId="77777777" w:rsidR="007419F4" w:rsidRDefault="007419F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450D9" w14:textId="77777777" w:rsidR="00E01142" w:rsidRDefault="00E01142">
      <w:pPr>
        <w:spacing w:line="240" w:lineRule="auto"/>
      </w:pPr>
      <w:r>
        <w:separator/>
      </w:r>
    </w:p>
  </w:footnote>
  <w:footnote w:type="continuationSeparator" w:id="0">
    <w:p w14:paraId="2E554CDD" w14:textId="77777777" w:rsidR="00E01142" w:rsidRDefault="00E011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FBD32" w14:textId="77777777" w:rsidR="00C3199E" w:rsidRDefault="00C3199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F4473" w14:textId="77777777" w:rsidR="007419F4" w:rsidRDefault="007419F4">
    <w:pPr>
      <w:rPr>
        <w:sz w:val="24"/>
      </w:rPr>
    </w:pPr>
  </w:p>
  <w:p w14:paraId="61919264" w14:textId="77777777" w:rsidR="007419F4" w:rsidRDefault="007419F4">
    <w:pPr>
      <w:pBdr>
        <w:top w:val="single" w:sz="6" w:space="1" w:color="auto"/>
      </w:pBdr>
      <w:rPr>
        <w:sz w:val="24"/>
      </w:rPr>
    </w:pPr>
  </w:p>
  <w:p w14:paraId="28AA0363" w14:textId="7A6DA466" w:rsidR="007419F4" w:rsidRDefault="00E01142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</w:instrText>
    </w:r>
    <w:r>
      <w:rPr>
        <w:rFonts w:ascii="Arial" w:hAnsi="Arial"/>
        <w:b/>
        <w:sz w:val="36"/>
      </w:rPr>
      <w:instrText xml:space="preserve">\* MERGEFORMAT </w:instrText>
    </w:r>
    <w:r>
      <w:rPr>
        <w:rFonts w:ascii="Arial" w:hAnsi="Arial"/>
        <w:b/>
        <w:sz w:val="36"/>
      </w:rPr>
      <w:fldChar w:fldCharType="separate"/>
    </w:r>
    <w:r w:rsidR="004C06E6">
      <w:rPr>
        <w:rFonts w:ascii="Arial" w:hAnsi="Arial" w:hint="eastAsia"/>
        <w:b/>
        <w:sz w:val="36"/>
      </w:rPr>
      <w:t>&lt;</w:t>
    </w:r>
    <w:r w:rsidR="004C06E6">
      <w:rPr>
        <w:rFonts w:ascii="Arial" w:hAnsi="Arial" w:hint="eastAsia"/>
        <w:b/>
        <w:sz w:val="36"/>
      </w:rPr>
      <w:t>公司名称</w:t>
    </w:r>
    <w:r w:rsidR="004C06E6">
      <w:rPr>
        <w:rFonts w:ascii="Arial" w:hAnsi="Arial" w:hint="eastAsia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D50BD84" w14:textId="77777777" w:rsidR="007419F4" w:rsidRDefault="007419F4">
    <w:pPr>
      <w:pBdr>
        <w:bottom w:val="single" w:sz="6" w:space="1" w:color="auto"/>
      </w:pBdr>
      <w:jc w:val="right"/>
      <w:rPr>
        <w:sz w:val="24"/>
      </w:rPr>
    </w:pPr>
  </w:p>
  <w:p w14:paraId="3D832E8B" w14:textId="77777777" w:rsidR="007419F4" w:rsidRDefault="007419F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09F82" w14:textId="77777777" w:rsidR="00C3199E" w:rsidRDefault="00C3199E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7419F4" w14:paraId="2F9EE165" w14:textId="77777777">
      <w:tc>
        <w:tcPr>
          <w:tcW w:w="6379" w:type="dxa"/>
        </w:tcPr>
        <w:p w14:paraId="6EE5347A" w14:textId="37DE252C" w:rsidR="007419F4" w:rsidRDefault="00E01142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&lt;</w:t>
          </w:r>
          <w:r w:rsidR="00C3199E">
            <w:rPr>
              <w:rFonts w:ascii="Times New Roman" w:hint="eastAsia"/>
            </w:rPr>
            <w:t>stock</w:t>
          </w:r>
          <w:r w:rsidR="00C3199E">
            <w:rPr>
              <w:rFonts w:ascii="Times New Roman"/>
            </w:rPr>
            <w:t>-</w:t>
          </w:r>
          <w:r w:rsidR="00C3199E">
            <w:rPr>
              <w:rFonts w:ascii="Times New Roman" w:hint="eastAsia"/>
            </w:rPr>
            <w:t>monitor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6A1B2D1F" w14:textId="6FBA6A20" w:rsidR="007419F4" w:rsidRDefault="00E0114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</w:t>
          </w:r>
          <w:r w:rsidR="00C3199E">
            <w:rPr>
              <w:rFonts w:ascii="Times New Roman"/>
            </w:rPr>
            <w:t>3</w:t>
          </w:r>
          <w:r w:rsidR="00C3199E">
            <w:rPr>
              <w:rFonts w:ascii="Times New Roman" w:hint="eastAsia"/>
            </w:rPr>
            <w:t>.</w:t>
          </w:r>
          <w:r w:rsidR="00C3199E">
            <w:rPr>
              <w:rFonts w:ascii="Times New Roman"/>
            </w:rPr>
            <w:t>1</w:t>
          </w:r>
          <w:r>
            <w:rPr>
              <w:rFonts w:ascii="Times New Roman"/>
            </w:rPr>
            <w:t>&gt;</w:t>
          </w:r>
        </w:p>
      </w:tc>
    </w:tr>
    <w:tr w:rsidR="007419F4" w14:paraId="4B809D53" w14:textId="77777777">
      <w:tc>
        <w:tcPr>
          <w:tcW w:w="6379" w:type="dxa"/>
        </w:tcPr>
        <w:p w14:paraId="7D399F14" w14:textId="77777777" w:rsidR="007419F4" w:rsidRDefault="00E01142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软件需求规约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698B5BB" w14:textId="50C012BF" w:rsidR="007419F4" w:rsidRDefault="00E01142">
          <w:r>
            <w:rPr>
              <w:rFonts w:ascii="Times New Roman"/>
            </w:rPr>
            <w:t xml:space="preserve">  Date:  &lt;</w:t>
          </w:r>
          <w:r w:rsidR="00C3199E">
            <w:rPr>
              <w:rFonts w:ascii="Times New Roman"/>
            </w:rPr>
            <w:t>23/05/2026</w:t>
          </w:r>
          <w:r>
            <w:rPr>
              <w:rFonts w:ascii="Times New Roman"/>
            </w:rPr>
            <w:t>&gt;</w:t>
          </w:r>
        </w:p>
      </w:tc>
    </w:tr>
  </w:tbl>
  <w:p w14:paraId="2020638E" w14:textId="77777777" w:rsidR="007419F4" w:rsidRDefault="007419F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6715A4"/>
    <w:multiLevelType w:val="multilevel"/>
    <w:tmpl w:val="006715A4"/>
    <w:lvl w:ilvl="0">
      <w:start w:val="1"/>
      <w:numFmt w:val="decimal"/>
      <w:pStyle w:val="Bullet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 w16cid:durableId="291642413">
    <w:abstractNumId w:val="0"/>
  </w:num>
  <w:num w:numId="2" w16cid:durableId="297106427">
    <w:abstractNumId w:val="1"/>
  </w:num>
  <w:num w:numId="3" w16cid:durableId="199872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D6E"/>
    <w:rsid w:val="000D21FF"/>
    <w:rsid w:val="00104A24"/>
    <w:rsid w:val="00132927"/>
    <w:rsid w:val="00133914"/>
    <w:rsid w:val="0015797F"/>
    <w:rsid w:val="00272C8F"/>
    <w:rsid w:val="0028141E"/>
    <w:rsid w:val="002B6D6E"/>
    <w:rsid w:val="002F2F9B"/>
    <w:rsid w:val="004149E8"/>
    <w:rsid w:val="004540A7"/>
    <w:rsid w:val="00483F27"/>
    <w:rsid w:val="00497B7F"/>
    <w:rsid w:val="004C06E6"/>
    <w:rsid w:val="0055024E"/>
    <w:rsid w:val="00580BA4"/>
    <w:rsid w:val="0060236D"/>
    <w:rsid w:val="007419F4"/>
    <w:rsid w:val="00873FE5"/>
    <w:rsid w:val="00C24638"/>
    <w:rsid w:val="00C3199E"/>
    <w:rsid w:val="00C44889"/>
    <w:rsid w:val="00CB2BFC"/>
    <w:rsid w:val="00CC27DB"/>
    <w:rsid w:val="00CF4FFA"/>
    <w:rsid w:val="00DA1C72"/>
    <w:rsid w:val="00DF0495"/>
    <w:rsid w:val="00E01142"/>
    <w:rsid w:val="00E25017"/>
    <w:rsid w:val="00E67440"/>
    <w:rsid w:val="00FD1EB8"/>
    <w:rsid w:val="1689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420F"/>
  <w15:docId w15:val="{11348969-3F05-4DD5-8F16-9FA8792B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="1200"/>
    </w:pPr>
  </w:style>
  <w:style w:type="paragraph" w:styleId="a3">
    <w:name w:val="Normal Indent"/>
    <w:basedOn w:val="a"/>
    <w:pPr>
      <w:ind w:left="900" w:hanging="90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Body Text"/>
    <w:basedOn w:val="a"/>
    <w:pPr>
      <w:keepLines/>
      <w:spacing w:after="120"/>
      <w:ind w:left="720"/>
    </w:pPr>
  </w:style>
  <w:style w:type="paragraph" w:styleId="a6">
    <w:name w:val="Body Text Indent"/>
    <w:basedOn w:val="a"/>
    <w:pPr>
      <w:ind w:left="720"/>
    </w:pPr>
    <w:rPr>
      <w:i/>
      <w:color w:val="0000FF"/>
      <w:u w:val="single"/>
    </w:rPr>
  </w:style>
  <w:style w:type="paragraph" w:styleId="TOC5">
    <w:name w:val="toc 5"/>
    <w:basedOn w:val="a"/>
    <w:next w:val="a"/>
    <w:semiHidden/>
    <w:pPr>
      <w:ind w:left="800"/>
    </w:pPr>
  </w:style>
  <w:style w:type="paragraph" w:styleId="TOC3">
    <w:name w:val="toc 3"/>
    <w:basedOn w:val="a"/>
    <w:next w:val="a"/>
    <w:uiPriority w:val="39"/>
    <w:pPr>
      <w:tabs>
        <w:tab w:val="left" w:pos="1440"/>
        <w:tab w:val="right" w:pos="9360"/>
      </w:tabs>
      <w:ind w:left="864"/>
    </w:pPr>
  </w:style>
  <w:style w:type="paragraph" w:styleId="TOC8">
    <w:name w:val="toc 8"/>
    <w:basedOn w:val="a"/>
    <w:next w:val="a"/>
    <w:semiHidden/>
    <w:pPr>
      <w:ind w:left="1400"/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paragraph" w:styleId="a8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TOC4">
    <w:name w:val="toc 4"/>
    <w:basedOn w:val="a"/>
    <w:next w:val="a"/>
    <w:semiHidden/>
    <w:pPr>
      <w:ind w:left="600"/>
    </w:pPr>
  </w:style>
  <w:style w:type="paragraph" w:styleId="a9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a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semiHidden/>
    <w:pPr>
      <w:ind w:left="1000"/>
    </w:pPr>
  </w:style>
  <w:style w:type="paragraph" w:styleId="TOC2">
    <w:name w:val="toc 2"/>
    <w:basedOn w:val="a"/>
    <w:next w:val="a"/>
    <w:uiPriority w:val="39"/>
    <w:pPr>
      <w:tabs>
        <w:tab w:val="right" w:pos="9360"/>
      </w:tabs>
      <w:ind w:left="432" w:right="720"/>
    </w:pPr>
  </w:style>
  <w:style w:type="paragraph" w:styleId="TOC9">
    <w:name w:val="toc 9"/>
    <w:basedOn w:val="a"/>
    <w:next w:val="a"/>
    <w:semiHidden/>
    <w:pPr>
      <w:ind w:left="1600"/>
    </w:pPr>
  </w:style>
  <w:style w:type="paragraph" w:styleId="ab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character" w:styleId="ac">
    <w:name w:val="Strong"/>
    <w:uiPriority w:val="22"/>
    <w:qFormat/>
    <w:rPr>
      <w:b/>
    </w:rPr>
  </w:style>
  <w:style w:type="character" w:styleId="ad">
    <w:name w:val="page number"/>
    <w:basedOn w:val="a0"/>
  </w:style>
  <w:style w:type="character" w:styleId="ae">
    <w:name w:val="FollowedHyperlink"/>
    <w:rPr>
      <w:color w:val="800080"/>
      <w:u w:val="single"/>
    </w:rPr>
  </w:style>
  <w:style w:type="character" w:styleId="af">
    <w:name w:val="Hyperlink"/>
    <w:rPr>
      <w:color w:val="0000FF"/>
      <w:u w:val="single"/>
    </w:rPr>
  </w:style>
  <w:style w:type="character" w:styleId="af0">
    <w:name w:val="footnote reference"/>
    <w:semiHidden/>
    <w:rPr>
      <w:sz w:val="20"/>
      <w:vertAlign w:val="superscript"/>
    </w:rPr>
  </w:style>
  <w:style w:type="paragraph" w:customStyle="1" w:styleId="Paragraph2">
    <w:name w:val="Paragraph2"/>
    <w:basedOn w:val="a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"/>
      </w:numPr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5"/>
    <w:pPr>
      <w:spacing w:before="240" w:after="120"/>
      <w:ind w:left="765"/>
    </w:pPr>
    <w:rPr>
      <w:rFonts w:ascii="Times New Roman"/>
      <w:i/>
      <w:color w:val="0000FF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color w:val="008000"/>
    </w:rPr>
  </w:style>
  <w:style w:type="character" w:customStyle="1" w:styleId="tw4winJump">
    <w:name w:val="tw4winJump"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rPr>
      <w:rFonts w:ascii="Courier New" w:hAnsi="Courier New"/>
      <w:color w:val="FF0000"/>
    </w:rPr>
  </w:style>
  <w:style w:type="table" w:styleId="af1">
    <w:name w:val="Table Grid"/>
    <w:basedOn w:val="a1"/>
    <w:uiPriority w:val="59"/>
    <w:rsid w:val="000D21FF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777</Words>
  <Characters>4429</Characters>
  <Application>Microsoft Office Word</Application>
  <DocSecurity>0</DocSecurity>
  <Lines>36</Lines>
  <Paragraphs>10</Paragraphs>
  <ScaleCrop>false</ScaleCrop>
  <Company>&lt;公司名称&gt;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软件需求规约</dc:title>
  <dc:subject>&lt;项目名称&gt;</dc:subject>
  <dc:creator/>
  <cp:lastModifiedBy>煜林 徐</cp:lastModifiedBy>
  <cp:revision>9</cp:revision>
  <cp:lastPrinted>2411-12-31T15:59:00Z</cp:lastPrinted>
  <dcterms:created xsi:type="dcterms:W3CDTF">2020-09-03T11:03:00Z</dcterms:created>
  <dcterms:modified xsi:type="dcterms:W3CDTF">2026-05-23T03:48:00Z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97F9E36CA1634F72BEFAAD659A2607DE</vt:lpwstr>
  </property>
</Properties>
</file>