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D365" w14:textId="77777777" w:rsidR="00812AE7" w:rsidRPr="00812AE7" w:rsidRDefault="00812AE7" w:rsidP="00812AE7">
      <w:pPr>
        <w:spacing w:after="120"/>
        <w:ind w:firstLineChars="100" w:firstLine="321"/>
        <w:jc w:val="center"/>
        <w:rPr>
          <w:rFonts w:ascii="宋体"/>
          <w:b/>
          <w:sz w:val="32"/>
          <w:szCs w:val="32"/>
        </w:rPr>
      </w:pPr>
      <w:r w:rsidRPr="00812AE7">
        <w:rPr>
          <w:rFonts w:ascii="宋体" w:hint="eastAsia"/>
          <w:b/>
          <w:sz w:val="32"/>
          <w:szCs w:val="32"/>
        </w:rPr>
        <w:t>迭代计划</w:t>
      </w:r>
    </w:p>
    <w:p w14:paraId="0971997E" w14:textId="77777777" w:rsidR="00812AE7" w:rsidRPr="00812AE7" w:rsidRDefault="00812AE7" w:rsidP="00812AE7">
      <w:pPr>
        <w:spacing w:after="120"/>
        <w:jc w:val="center"/>
        <w:rPr>
          <w:rFonts w:ascii="宋体"/>
          <w:szCs w:val="21"/>
        </w:rPr>
      </w:pPr>
      <w:r w:rsidRPr="00812AE7">
        <w:rPr>
          <w:rFonts w:ascii="宋体" w:hint="eastAsia"/>
          <w:szCs w:val="21"/>
        </w:rPr>
        <w:t xml:space="preserve">　　　　　　　　　　　　　制定日期：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812AE7" w:rsidRPr="00812AE7" w14:paraId="58913472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1A3B6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765ED4F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C4DB216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BB5CD4A" w14:textId="77777777" w:rsidR="00812AE7" w:rsidRPr="00812AE7" w:rsidRDefault="00812AE7" w:rsidP="00812AE7">
            <w:pPr>
              <w:rPr>
                <w:rFonts w:eastAsia="黑体"/>
                <w:color w:val="0070C0"/>
                <w:szCs w:val="21"/>
              </w:rPr>
            </w:pPr>
          </w:p>
        </w:tc>
      </w:tr>
      <w:tr w:rsidR="00812AE7" w:rsidRPr="00812AE7" w14:paraId="665BBEAA" w14:textId="77777777" w:rsidTr="00E056F3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95EBD4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73850BDD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5225140C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37EE673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 w:rsidR="00812AE7" w:rsidRPr="00812AE7" w14:paraId="428EDF0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E6762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812AE7"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812AE7" w:rsidRPr="00812AE7" w14:paraId="190F5A83" w14:textId="77777777" w:rsidTr="00E056F3">
              <w:tc>
                <w:tcPr>
                  <w:tcW w:w="704" w:type="dxa"/>
                  <w:shd w:val="clear" w:color="auto" w:fill="auto"/>
                </w:tcPr>
                <w:p w14:paraId="05C0FC76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A1F6E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B8928E5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7F2CF81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812AE7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812AE7" w:rsidRPr="00812AE7" w14:paraId="40A1CB63" w14:textId="77777777" w:rsidTr="00E056F3">
              <w:tc>
                <w:tcPr>
                  <w:tcW w:w="704" w:type="dxa"/>
                  <w:shd w:val="clear" w:color="auto" w:fill="auto"/>
                </w:tcPr>
                <w:p w14:paraId="7D101479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6CEE71B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28CB0BA" w14:textId="77777777" w:rsidR="00812AE7" w:rsidRPr="00812AE7" w:rsidRDefault="00812AE7" w:rsidP="00812AE7">
                  <w:pPr>
                    <w:rPr>
                      <w:szCs w:val="21"/>
                    </w:rPr>
                  </w:pP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[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最</w:t>
                  </w:r>
                  <w:r w:rsidRPr="00812AE7">
                    <w:rPr>
                      <w:rFonts w:eastAsia="黑体"/>
                      <w:color w:val="0070C0"/>
                      <w:sz w:val="24"/>
                      <w:szCs w:val="24"/>
                    </w:rPr>
                    <w:t>近一周的任务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粒度应细化到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2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天之内</w:t>
                  </w:r>
                  <w:r w:rsidRPr="00812AE7">
                    <w:rPr>
                      <w:rFonts w:eastAsia="黑体" w:hint="eastAsia"/>
                      <w:color w:val="0070C0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A649B2C" w14:textId="77777777" w:rsidR="00812AE7" w:rsidRPr="00812AE7" w:rsidRDefault="00812AE7" w:rsidP="00812AE7">
                  <w:pPr>
                    <w:rPr>
                      <w:szCs w:val="21"/>
                    </w:rPr>
                  </w:pPr>
                </w:p>
              </w:tc>
            </w:tr>
            <w:tr w:rsidR="00812AE7" w:rsidRPr="00812AE7" w14:paraId="7F734626" w14:textId="77777777" w:rsidTr="00E056F3">
              <w:tc>
                <w:tcPr>
                  <w:tcW w:w="704" w:type="dxa"/>
                  <w:shd w:val="clear" w:color="auto" w:fill="auto"/>
                </w:tcPr>
                <w:p w14:paraId="1A047E18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39660C2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AEC045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B6E3EFC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5C80D7E4" w14:textId="77777777" w:rsidTr="00E056F3">
              <w:tc>
                <w:tcPr>
                  <w:tcW w:w="704" w:type="dxa"/>
                  <w:shd w:val="clear" w:color="auto" w:fill="auto"/>
                </w:tcPr>
                <w:p w14:paraId="045722B5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1DDB39D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7E45EC6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5B8A1CD4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46EC0F8C" w14:textId="77777777" w:rsidTr="00E056F3">
              <w:tc>
                <w:tcPr>
                  <w:tcW w:w="704" w:type="dxa"/>
                  <w:shd w:val="clear" w:color="auto" w:fill="auto"/>
                </w:tcPr>
                <w:p w14:paraId="55E72EBA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20F87ACD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778BCD28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494A6AB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7A5921A2" w14:textId="77777777" w:rsidTr="00E056F3">
              <w:tc>
                <w:tcPr>
                  <w:tcW w:w="704" w:type="dxa"/>
                  <w:shd w:val="clear" w:color="auto" w:fill="auto"/>
                </w:tcPr>
                <w:p w14:paraId="691D4260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228858E2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3C6A12E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56223BB3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:rsidR="00812AE7" w:rsidRPr="00812AE7" w14:paraId="2B49F945" w14:textId="77777777" w:rsidTr="00E056F3">
              <w:tc>
                <w:tcPr>
                  <w:tcW w:w="704" w:type="dxa"/>
                  <w:shd w:val="clear" w:color="auto" w:fill="auto"/>
                </w:tcPr>
                <w:p w14:paraId="486C3B5D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79D42A80" w14:textId="77777777" w:rsidR="00622A06" w:rsidRPr="00622A06" w:rsidRDefault="00622A06" w:rsidP="00622A0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</w:pPr>
                  <w:r w:rsidRPr="00622A06">
                    <w:rPr>
                      <w:rFonts w:ascii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任务、进度安排和人员分配：</w:t>
                  </w:r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1. 技术架构迭代优化（1天）：全员参与，梳理软件四层分层架构，完成UI、业务服务、基础设施、数据层解耦优化；重构项目包结构，规范domain、application、infrastructure、</w:t>
                  </w:r>
                  <w:proofErr w:type="spell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ui</w:t>
                  </w:r>
                  <w:proofErr w:type="spell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分层分包，解决前后端耦合、代码杂乱问题，适配后续功能扩展。2. 数据源与缓存体系完善（1天）：技术开发人员负责，废弃东方财富接口通道，完成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新浪全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A股列表、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腾讯行情双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数据源适配；搭建SQLite本地缓存体系，区分股票主数据、实时行情、K线、财报数据缓存规则，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配置日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/月/年K线分级缓存时效，实现网络异常缓存降级兜底能力。3. 功能迭代开发落地（1天）：前端与开发人员协同，基于hw1 3.1界面原型，重构软件整体界面，新增左侧导航栏、大盘指数页面、自选股增删持久化、年K</w:t>
                  </w:r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lastRenderedPageBreak/>
                    <w:t>线聚合展示、K线悬停详情、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财报估值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可视化模块，补齐所有3.1版本核心功能。4. 稳定性与数据规范整改（0.5天）：开发人员负责，落实数据可信规范，杜绝虚假数据、空值冒充行情问题，完善休市降频、定时自动重连、手动刷新机制，修复数据库文件锁、UI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线程卡顿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等技术bug。5. 测试、打包与文档同步（0.5天）：全员配合，完成Maven单元测试、接口冒烟测试，</w:t>
                  </w:r>
                  <w:proofErr w:type="gramStart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验证全</w:t>
                  </w:r>
                  <w:proofErr w:type="gramEnd"/>
                  <w:r w:rsidRPr="00622A06"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w:t>功能可用性；完成Windows端应用打包，统一新版安装包交付；同步更新全套hw2技术文档，</w:t>
                  </w:r>
                </w:p>
                <w:p w14:paraId="7B2E2DD5" w14:textId="77777777" w:rsidR="00812AE7" w:rsidRPr="00622A06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35A1366C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04B19266" w14:textId="77777777" w:rsidR="00812AE7" w:rsidRPr="00812AE7" w:rsidRDefault="00812AE7" w:rsidP="00812AE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FEC97F8" w14:textId="77777777" w:rsidR="00812AE7" w:rsidRPr="00812AE7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12AE7" w:rsidRPr="00812AE7" w14:paraId="0AE94552" w14:textId="77777777" w:rsidTr="00E056F3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980A8" w14:textId="77777777" w:rsidR="00622A06" w:rsidRDefault="00622A06" w:rsidP="00622A06">
            <w:pPr>
              <w:widowControl/>
              <w:rPr>
                <w:sz w:val="20"/>
              </w:rPr>
            </w:pPr>
            <w:r>
              <w:rPr>
                <w:rStyle w:val="af2"/>
                <w:sz w:val="20"/>
              </w:rPr>
              <w:lastRenderedPageBreak/>
              <w:t>预期成果：</w:t>
            </w: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技术成果：完成标准化四层分层架构落地，实现多数据源适配、分级缓存策略、网络容错降级机制，搭建稳定可靠的</w:t>
            </w:r>
            <w:r>
              <w:rPr>
                <w:sz w:val="20"/>
              </w:rPr>
              <w:t>JavaFX</w:t>
            </w:r>
            <w:r>
              <w:rPr>
                <w:sz w:val="20"/>
              </w:rPr>
              <w:t>桌面软件技术架构，代码结构规范、可维护、可扩展。</w:t>
            </w: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功能成果：完整实现全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股股票池加载、五</w:t>
            </w:r>
            <w:proofErr w:type="gramStart"/>
            <w:r>
              <w:rPr>
                <w:sz w:val="20"/>
              </w:rPr>
              <w:t>大大盘</w:t>
            </w:r>
            <w:proofErr w:type="gramEnd"/>
            <w:r>
              <w:rPr>
                <w:sz w:val="20"/>
              </w:rPr>
              <w:t>指数查看、自选股持久化管理、实时行情刷新、分时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>K/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K/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多周期图表展示、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线悬停详情、</w:t>
            </w:r>
            <w:proofErr w:type="gramStart"/>
            <w:r>
              <w:rPr>
                <w:sz w:val="20"/>
              </w:rPr>
              <w:t>财报估值</w:t>
            </w:r>
            <w:proofErr w:type="gramEnd"/>
            <w:r>
              <w:rPr>
                <w:sz w:val="20"/>
              </w:rPr>
              <w:t>可视化全部核心功能，完全对齐</w:t>
            </w:r>
            <w:r>
              <w:rPr>
                <w:sz w:val="20"/>
              </w:rPr>
              <w:t>hw1 3.1</w:t>
            </w:r>
            <w:r>
              <w:rPr>
                <w:sz w:val="20"/>
              </w:rPr>
              <w:t>界面原型需求。</w:t>
            </w:r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数据成果：建立规范的数据处理机制，区分长期缓存</w:t>
            </w:r>
            <w:proofErr w:type="gramStart"/>
            <w:r>
              <w:rPr>
                <w:sz w:val="20"/>
              </w:rPr>
              <w:t>主数据</w:t>
            </w:r>
            <w:proofErr w:type="gramEnd"/>
            <w:r>
              <w:rPr>
                <w:sz w:val="20"/>
              </w:rPr>
              <w:t>与实时行情数据，无虚假数据、无数据造假问题，网络异常场景可正常展示缓存数据，保障软件运行稳定性与数据可信性。</w:t>
            </w: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交付成果：通过全部单元测试与接口冒烟测试，产出可独立运行的</w:t>
            </w:r>
            <w:r>
              <w:rPr>
                <w:sz w:val="20"/>
              </w:rPr>
              <w:t>Windows</w:t>
            </w:r>
            <w:r>
              <w:rPr>
                <w:sz w:val="20"/>
              </w:rPr>
              <w:t>桌面安装包；完善迭代计划、迭代报告、架构文档等全套</w:t>
            </w:r>
            <w:r>
              <w:rPr>
                <w:sz w:val="20"/>
              </w:rPr>
              <w:t>hw2</w:t>
            </w:r>
            <w:r>
              <w:rPr>
                <w:sz w:val="20"/>
              </w:rPr>
              <w:t>技术文档，文档格式规范、内容完整、逻辑闭环，满足课程交付标准。</w:t>
            </w:r>
          </w:p>
          <w:p w14:paraId="41BD0157" w14:textId="77777777" w:rsidR="00812AE7" w:rsidRPr="00622A06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812AE7" w:rsidRPr="00812AE7" w14:paraId="177B673F" w14:textId="77777777" w:rsidTr="00E056F3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50A4D9" w14:textId="77777777" w:rsidR="00622A06" w:rsidRDefault="00622A06" w:rsidP="00622A06">
            <w:pPr>
              <w:widowControl/>
              <w:rPr>
                <w:sz w:val="20"/>
              </w:rPr>
            </w:pPr>
            <w:r>
              <w:rPr>
                <w:rStyle w:val="af2"/>
                <w:sz w:val="20"/>
              </w:rPr>
              <w:t>主要的风险和应对方案：</w:t>
            </w:r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风险</w:t>
            </w:r>
            <w:proofErr w:type="gramStart"/>
            <w:r>
              <w:rPr>
                <w:sz w:val="20"/>
              </w:rPr>
              <w:t>一</w:t>
            </w:r>
            <w:proofErr w:type="gramEnd"/>
            <w:r>
              <w:rPr>
                <w:sz w:val="20"/>
              </w:rPr>
              <w:t>：公开第三</w:t>
            </w:r>
            <w:proofErr w:type="gramStart"/>
            <w:r>
              <w:rPr>
                <w:sz w:val="20"/>
              </w:rPr>
              <w:t>方行情</w:t>
            </w:r>
            <w:proofErr w:type="gramEnd"/>
            <w:r>
              <w:rPr>
                <w:sz w:val="20"/>
              </w:rPr>
              <w:t>接口存在限流、失效、数据不稳定问题，导致行情、图表加载异常，影响软件演示（高风险）应对方案：搭建多数据源兜底机制，主用新浪</w:t>
            </w:r>
            <w:r>
              <w:rPr>
                <w:sz w:val="20"/>
              </w:rPr>
              <w:t>+</w:t>
            </w:r>
            <w:proofErr w:type="gramStart"/>
            <w:r>
              <w:rPr>
                <w:sz w:val="20"/>
              </w:rPr>
              <w:t>腾讯组合</w:t>
            </w:r>
            <w:proofErr w:type="gramEnd"/>
            <w:r>
              <w:rPr>
                <w:sz w:val="20"/>
              </w:rPr>
              <w:t>数据源；封装缓存工具类，接口请求失败时自动读取</w:t>
            </w:r>
            <w:r>
              <w:rPr>
                <w:sz w:val="20"/>
              </w:rPr>
              <w:t>SQLite</w:t>
            </w:r>
            <w:r>
              <w:rPr>
                <w:sz w:val="20"/>
              </w:rPr>
              <w:t>本地缓存数据；预留</w:t>
            </w:r>
            <w:r>
              <w:rPr>
                <w:sz w:val="20"/>
              </w:rPr>
              <w:t>Mock</w:t>
            </w:r>
            <w:r>
              <w:rPr>
                <w:sz w:val="20"/>
              </w:rPr>
              <w:t>模拟数据模块，极端场景下保障软件正常运行演示，同时界面明确标注数据来源状态，保证数据可追溯。</w:t>
            </w: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风险二：分层架构落地不彻底，</w:t>
            </w:r>
            <w:r>
              <w:rPr>
                <w:sz w:val="20"/>
              </w:rPr>
              <w:t>UI</w:t>
            </w:r>
            <w:r>
              <w:rPr>
                <w:sz w:val="20"/>
              </w:rPr>
              <w:t>层直接调用网络、数据库接口，导致代码耦合度高，可维护性差（高风险）应对方案：严格按照四层架构规范分包开发，通过</w:t>
            </w:r>
            <w:proofErr w:type="spellStart"/>
            <w:r>
              <w:rPr>
                <w:sz w:val="20"/>
              </w:rPr>
              <w:t>MarketDataProvider</w:t>
            </w:r>
            <w:proofErr w:type="spellEnd"/>
            <w:r>
              <w:rPr>
                <w:sz w:val="20"/>
              </w:rPr>
              <w:t>、</w:t>
            </w:r>
            <w:proofErr w:type="spellStart"/>
            <w:r>
              <w:rPr>
                <w:sz w:val="20"/>
              </w:rPr>
              <w:t>MarketCache</w:t>
            </w:r>
            <w:proofErr w:type="spellEnd"/>
            <w:r>
              <w:rPr>
                <w:sz w:val="20"/>
              </w:rPr>
              <w:t>接口隔离</w:t>
            </w:r>
            <w:r>
              <w:rPr>
                <w:sz w:val="20"/>
              </w:rPr>
              <w:t>UI</w:t>
            </w:r>
            <w:r>
              <w:rPr>
                <w:sz w:val="20"/>
              </w:rPr>
              <w:t>、业务与底层数据源；开发完成后进行架构评审，排查违规调用问题，统一代码开发规范。</w:t>
            </w:r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风险三：</w:t>
            </w:r>
            <w:r>
              <w:rPr>
                <w:sz w:val="20"/>
              </w:rPr>
              <w:t>SQLite</w:t>
            </w:r>
            <w:r>
              <w:rPr>
                <w:sz w:val="20"/>
              </w:rPr>
              <w:t>数据库出现文件锁、连接未关闭问题，导致缓存读写失败、单元测试报错（中风险）应对方案：重写数据库工具类，增加连接自动关闭、资源释放逻辑；优化缓存读写机制，采用按需加载、分页刷新模式，避免数据库长期占用，修复文件</w:t>
            </w:r>
            <w:proofErr w:type="gramStart"/>
            <w:r>
              <w:rPr>
                <w:sz w:val="20"/>
              </w:rPr>
              <w:t>锁冲突</w:t>
            </w:r>
            <w:proofErr w:type="gramEnd"/>
            <w:r>
              <w:rPr>
                <w:sz w:val="20"/>
              </w:rPr>
              <w:t>问题。</w:t>
            </w: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风险四：功能迭代量大，新旧代码兼容异常，导致新增功能失效、原有功能闪退卡顿（中风险）应对方案：迭代采用小步增量更新模式，每完成一个模块进行单独测试；迭代结束后进行全功能回归测试，核对新旧功能兼容性，及时修复适配问题。</w:t>
            </w:r>
            <w:r>
              <w:rPr>
                <w:sz w:val="20"/>
              </w:rPr>
              <w:t xml:space="preserve">5. </w:t>
            </w:r>
            <w:r>
              <w:rPr>
                <w:sz w:val="20"/>
              </w:rPr>
              <w:t>风险五：不同行情数据源数据格式不统一，导致页面数据展示错乱、字段缺失（低风险）应对方案：统一封装数据解析工具类，标准化所有数据源返回格式，缺失字段统一展示</w:t>
            </w:r>
            <w:r>
              <w:rPr>
                <w:sz w:val="20"/>
              </w:rPr>
              <w:t>“--”</w:t>
            </w:r>
            <w:r>
              <w:rPr>
                <w:sz w:val="20"/>
              </w:rPr>
              <w:t>占位符，规避数据展示异常问题。</w:t>
            </w:r>
          </w:p>
          <w:p w14:paraId="7E54D4FA" w14:textId="77777777" w:rsidR="00812AE7" w:rsidRPr="00622A06" w:rsidRDefault="00812AE7" w:rsidP="00812AE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74348911" w14:textId="77777777" w:rsidR="00812AE7" w:rsidRPr="00812AE7" w:rsidRDefault="00812AE7" w:rsidP="00812AE7">
      <w:pPr>
        <w:spacing w:after="120"/>
      </w:pPr>
    </w:p>
    <w:p w14:paraId="420ECB91" w14:textId="77777777" w:rsidR="00987F5D" w:rsidRPr="00812AE7" w:rsidRDefault="00987F5D" w:rsidP="00812AE7"/>
    <w:sectPr w:rsidR="00987F5D" w:rsidRPr="0081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E7"/>
    <w:rsid w:val="00622A06"/>
    <w:rsid w:val="00812AE7"/>
    <w:rsid w:val="008B6380"/>
    <w:rsid w:val="00987F5D"/>
    <w:rsid w:val="00B6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E627"/>
  <w15:chartTrackingRefBased/>
  <w15:docId w15:val="{D3897A2E-FB53-4281-9DB6-DD9D389F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AE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2AE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AE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AE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AE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AE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2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2A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2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2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2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2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2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1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AE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12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AE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12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AE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12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12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AE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812AE7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0">
    <w:name w:val="Body Text First Indent"/>
    <w:basedOn w:val="ae"/>
    <w:link w:val="af1"/>
    <w:rsid w:val="00812AE7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812AE7"/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2">
    <w:name w:val="Strong"/>
    <w:basedOn w:val="a0"/>
    <w:uiPriority w:val="22"/>
    <w:qFormat/>
    <w:rsid w:val="00622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7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2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</dc:creator>
  <cp:keywords/>
  <dc:description/>
  <cp:lastModifiedBy>煜林 徐</cp:lastModifiedBy>
  <cp:revision>4</cp:revision>
  <dcterms:created xsi:type="dcterms:W3CDTF">2025-03-04T05:44:00Z</dcterms:created>
  <dcterms:modified xsi:type="dcterms:W3CDTF">2026-05-23T05:06:00Z</dcterms:modified>
</cp:coreProperties>
</file>