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Stock Monitor Windows 端股票盯盘软件</w:t>
      </w:r>
    </w:p>
    <w:p>
      <w:pPr>
        <w:jc w:val="center"/>
      </w:pPr>
      <w:r>
        <w:rPr>
          <w:b/>
          <w:sz w:val="30"/>
        </w:rPr>
        <w:t>前景文档</w:t>
      </w:r>
    </w:p>
    <w:p>
      <w:pPr>
        <w:jc w:val="center"/>
      </w:pPr>
      <w:r>
        <w:t>版本 1.0    2026 年 5 月 21 日</w:t>
      </w:r>
    </w:p>
    <w:p/>
    <w:p>
      <w:pPr>
        <w:pStyle w:val="Heading1"/>
      </w:pPr>
      <w:r>
        <w:t>修订历史记录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日期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版本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作者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 年 5 月 21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课程项目初稿：需求、架构、原型与迭代交付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项目组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2026 年 5 月 22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1.3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V1.3：调整为简约看盘定位，补充财务报表可视化愿景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项目组</w:t>
            </w:r>
          </w:p>
        </w:tc>
      </w:tr>
    </w:tbl>
    <w:p>
      <w:pPr>
        <w:pStyle w:val="Heading1"/>
      </w:pPr>
      <w:r>
        <w:t>1. 简介</w:t>
      </w:r>
    </w:p>
    <w:p>
      <w:pPr>
        <w:pStyle w:val="Heading2"/>
      </w:pPr>
      <w:r>
        <w:t>1.1 目的</w:t>
      </w:r>
    </w:p>
    <w:p>
      <w:r>
        <w:t>本文档用于收集、分析并定义 Stock Monitor 的高层次需求和产品愿景，说明项目为什么值得做、为谁做、解决什么问题，以及第一阶段应交付哪些核心能力。</w:t>
      </w:r>
    </w:p>
    <w:p>
      <w:pPr>
        <w:pStyle w:val="Heading2"/>
      </w:pPr>
      <w:r>
        <w:t>1.2 范围</w:t>
      </w:r>
    </w:p>
    <w:p>
      <w:r>
        <w:t>系统范围限定为 Windows 端轻量股票盯盘工具，不包含真实交易下单、账户登录、证券账户资金划转、投资建议生成和合规投顾服务。</w:t>
      </w:r>
    </w:p>
    <w:p>
      <w:pPr>
        <w:pStyle w:val="Heading2"/>
      </w:pPr>
      <w:r>
        <w:t>1.3 定义、缩略语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术语</w:t>
            </w:r>
          </w:p>
        </w:tc>
        <w:tc>
          <w:tcPr>
            <w:tcW w:type="dxa" w:w="4896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自选股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用户主动关注的股票列表，类似商科资产/持仓观察清单。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分时图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交易日内按照时间采样的价格折线。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日 K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以交易日为单位的历史行情；本项目只展示收盘价趋势线。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行情源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提供股票报价、成交量、成交额和历史价格的数据接口。</w:t>
            </w:r>
          </w:p>
        </w:tc>
      </w:tr>
    </w:tbl>
    <w:p/>
    <w:p>
      <w:pPr>
        <w:pStyle w:val="Heading2"/>
      </w:pPr>
      <w:r>
        <w:t>1.4 参考资料</w:t>
      </w:r>
    </w:p>
    <w:p>
      <w:pPr>
        <w:pStyle w:val="ListBullet"/>
      </w:pPr>
      <w:r>
        <w:t>《se00.平时作业.pdf》课程项目要求。</w:t>
      </w:r>
    </w:p>
    <w:p>
      <w:pPr>
        <w:pStyle w:val="ListBullet"/>
      </w:pPr>
      <w:r>
        <w:t>AKShare GitHub 与文档：开源财经数据接口库，支持 A 股实时行情与历史数据。</w:t>
      </w:r>
    </w:p>
    <w:p>
      <w:pPr>
        <w:pStyle w:val="ListBullet"/>
      </w:pPr>
      <w:r>
        <w:t>BaoStock PyPI/官方资料：用于中国股票市场历史数据获取。</w:t>
      </w:r>
    </w:p>
    <w:p>
      <w:pPr>
        <w:pStyle w:val="ListBullet"/>
      </w:pPr>
      <w:r>
        <w:t>项目 Word 模板：前景文档、用例规约、软件构架文档、SRS、迭代计划、迭代评估报告。</w:t>
      </w:r>
    </w:p>
    <w:p>
      <w:pPr>
        <w:pStyle w:val="Heading1"/>
      </w:pPr>
      <w:r>
        <w:t>2. 定位</w:t>
      </w:r>
    </w:p>
    <w:p>
      <w:pPr>
        <w:pStyle w:val="Heading2"/>
      </w:pPr>
      <w:r>
        <w:t>2.1 商机</w:t>
      </w:r>
    </w:p>
    <w:p>
      <w:r>
        <w:t>个人投资者、金融/商科学生和课程项目团队常常需要同时观察多只股票的价格变化，但专业交易软件功能复杂、账户绑定成本高，网页行情又不适合长期盯盘。Stock Monitor 以低门槛、可解释、可演示为目标，提供一套小而完整的 Windows 端盯盘体验。</w:t>
      </w:r>
    </w:p>
    <w:p>
      <w:pPr>
        <w:pStyle w:val="Heading2"/>
      </w:pPr>
      <w:r>
        <w:t>2.2 问题说明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问题</w:t>
            </w:r>
          </w:p>
        </w:tc>
        <w:tc>
          <w:tcPr>
            <w:tcW w:type="dxa" w:w="326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影响</w:t>
            </w:r>
          </w:p>
        </w:tc>
        <w:tc>
          <w:tcPr>
            <w:tcW w:type="dxa" w:w="326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成功标准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多只股票价格变化分散在不同页面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用户需要频繁切换网页，遗漏关键波动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自选股列表集中显示现价、涨跌幅、涨跌额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商科用户只需要趋势判断，不需要复杂交易终端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学习成本过高，课堂展示难聚焦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用简化分时图和收盘价折线表达趋势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用户不能长期盯屏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容易错过涨跌触发点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本地提醒规则能在刷新时触发文字/弹窗提示</w:t>
            </w:r>
          </w:p>
        </w:tc>
      </w:tr>
    </w:tbl>
    <w:p/>
    <w:p>
      <w:pPr>
        <w:pStyle w:val="Heading2"/>
      </w:pPr>
      <w:r>
        <w:t>2.3 产品定位说明</w:t>
      </w:r>
    </w:p>
    <w:p>
      <w:r>
        <w:t>对于需要低门槛观察 A 股行情的个人用户和课程项目团队，Stock Monitor 是一款 Windows 端轻量股票盯盘软件。它区别于东方财富、同花顺等全功能证券终端，聚焦自选股管理、实时行情摘要、趋势图和本地价格提醒，便于课程实现、演示和后续扩展。</w:t>
      </w:r>
    </w:p>
    <w:p>
      <w:pPr>
        <w:pStyle w:val="Heading1"/>
      </w:pPr>
      <w:r>
        <w:t>3. 涉众和用户说明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名称</w:t>
            </w:r>
          </w:p>
        </w:tc>
        <w:tc>
          <w:tcPr>
            <w:tcW w:type="dxa" w:w="326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角色</w:t>
            </w:r>
          </w:p>
        </w:tc>
        <w:tc>
          <w:tcPr>
            <w:tcW w:type="dxa" w:w="326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关注点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个人投资者/商科学生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主要用户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快速查看关注股票走势，获得价格提醒。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课程教师/助教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验收方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项目是否满足 OOAD 文档、原型和迭代要求。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开发小组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实施方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数据源可用性、Windows 技术栈、进度和质量。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行情数据源提供方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外部系统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接口稳定性、调用频率、授权边界。</w:t>
            </w:r>
          </w:p>
        </w:tc>
      </w:tr>
    </w:tbl>
    <w:p/>
    <w:p>
      <w:pPr>
        <w:pStyle w:val="Heading2"/>
      </w:pPr>
      <w:r>
        <w:t>3.1 用户环境</w:t>
      </w:r>
    </w:p>
    <w:p>
      <w:r>
        <w:t>用户使用 Windows 10/11 电脑，网络可访问公开行情源。典型使用场景为课堂演示、个人学习或轻量观察，不要求证券账户登录。</w:t>
      </w:r>
    </w:p>
    <w:p>
      <w:pPr>
        <w:pStyle w:val="Heading2"/>
      </w:pPr>
      <w:r>
        <w:t>3.2 关键用户需要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需要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优先级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当前方案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提议方案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集中管理自选股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浏览器收藏或证券软件自选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本地自选股列表，支持添加/删除。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快速看实时价格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多个网页或手机 App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列表自动刷新现价、涨跌幅、涨跌额。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理解趋势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专业 K 线图复杂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简化分时图和日收盘价折线。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减少盯盘压力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人工盯屏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涨跌幅和价格阈值提醒。</w:t>
            </w:r>
          </w:p>
        </w:tc>
      </w:tr>
    </w:tbl>
    <w:p/>
    <w:p>
      <w:pPr>
        <w:pStyle w:val="Heading1"/>
      </w:pPr>
      <w:r>
        <w:t>4. 产品概述</w:t>
      </w:r>
    </w:p>
    <w:p>
      <w:pPr>
        <w:pStyle w:val="Heading2"/>
      </w:pPr>
      <w:r>
        <w:t>4.1 产品总体效果</w:t>
      </w:r>
    </w:p>
    <w:p>
      <w:r>
        <w:t>系统启动后显示三栏布局：左侧自选股列表，中间为单只股票行情详情和图表，右侧为提醒规则与触发提示。用户无需登录证券账户即可完成观察、分析和提醒配置。</w:t>
      </w:r>
    </w:p>
    <w:p>
      <w:pPr>
        <w:pStyle w:val="Heading2"/>
      </w:pPr>
      <w:r>
        <w:t>4.2 功能摘要</w:t>
      </w:r>
    </w:p>
    <w:p>
      <w:pPr>
        <w:pStyle w:val="ListBullet"/>
      </w:pPr>
      <w:r>
        <w:t>自选股管理：添加、删除股票代码和名称，保存到本地。</w:t>
      </w:r>
    </w:p>
    <w:p>
      <w:pPr>
        <w:pStyle w:val="ListBullet"/>
      </w:pPr>
      <w:r>
        <w:t>实时行情查看：自选股列表周期刷新现价、涨跌幅、涨跌额。</w:t>
      </w:r>
    </w:p>
    <w:p>
      <w:pPr>
        <w:pStyle w:val="ListBullet"/>
      </w:pPr>
      <w:r>
        <w:t>股票详情：展示现价、今开、最高、最低、成交量、成交额。</w:t>
      </w:r>
    </w:p>
    <w:p>
      <w:pPr>
        <w:pStyle w:val="ListBullet"/>
      </w:pPr>
      <w:r>
        <w:t>图表展示：分时折线图和日 K 收盘价趋势线。</w:t>
      </w:r>
    </w:p>
    <w:p>
      <w:pPr>
        <w:pStyle w:val="ListBullet"/>
      </w:pPr>
      <w:r>
        <w:t>价格提醒：支持涨超/跌超百分比、涨过/跌破指定价格。</w:t>
      </w:r>
    </w:p>
    <w:p>
      <w:pPr>
        <w:pStyle w:val="Heading2"/>
      </w:pPr>
      <w:r>
        <w:t>4.3 竞争对比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产品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优势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不足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本项目差异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东方财富/同花顺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行情全面，功能成熟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功能重、学习成本高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只做课程所需的轻量盯盘闭环。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网页财经行情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免安装、数据丰富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多股集中盯盘和提醒弱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Windows 端集中列表与本地提醒。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Excel/手工记录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熟悉、可自定义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实时性差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自动刷新和图形化展示。</w:t>
            </w:r>
          </w:p>
        </w:tc>
      </w:tr>
    </w:tbl>
    <w:p/>
    <w:p>
      <w:pPr>
        <w:pStyle w:val="Heading1"/>
      </w:pPr>
      <w:r>
        <w:t>5. 约束与假设</w:t>
      </w:r>
    </w:p>
    <w:p>
      <w:pPr>
        <w:pStyle w:val="ListBullet"/>
      </w:pPr>
      <w:r>
        <w:t>课程版本不提供真实交易功能，避免金融合规风险。</w:t>
      </w:r>
    </w:p>
    <w:p>
      <w:pPr>
        <w:pStyle w:val="ListBullet"/>
      </w:pPr>
      <w:r>
        <w:t>公开行情接口可能不稳定，必须设计 mock 数据和适配器切换机制。</w:t>
      </w:r>
    </w:p>
    <w:p>
      <w:pPr>
        <w:pStyle w:val="ListBullet"/>
      </w:pPr>
      <w:r>
        <w:t>刷新频率控制在 5 秒以上，避免对公开接口造成高频压力。</w:t>
      </w:r>
    </w:p>
    <w:p>
      <w:pPr>
        <w:pStyle w:val="ListBullet"/>
      </w:pPr>
      <w:r>
        <w:t>商业化发布需要采购授权行情数据。</w:t>
      </w:r>
    </w:p>
    <w:p>
      <w:pPr>
        <w:pStyle w:val="Heading1"/>
      </w:pPr>
      <w:r>
        <w:t>6. V1.3 简约看盘产品定位补充</w:t>
      </w:r>
    </w:p>
    <w:p>
      <w:r>
        <w:t>本轮迭代将 Stock Monitor 从“轻量股票盯盘工具”进一步收敛为“界面简约的股票看盘软件”。简约不等于功能少，而是将信息层级做减法：第一屏解决日常盯盘，第二层承载趋势、盘口和财务深度。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设计原则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产品含义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界面落点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 屏解决日常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用户打开软件后无需在大量指标中寻找重点。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自选股首页只显示股票简称、现价、涨跌幅。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 层解决深度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用户主动点进个股后才展示更复杂的信息。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详情页展示分时/K 线、关键盘口、财务报表和新闻。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不打扰交互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刷新和提醒不抢夺用户注意力。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价格变动轻微闪烁，提醒触发后标记状态避免重复打扰。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财报反表格化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财务数据用于辅助判断，不复刻密集报表。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近四季度营收/净利润柱状图、PE 分位进度条、ROE 等摘要字段。</w:t>
            </w:r>
          </w:p>
        </w:tc>
      </w:tr>
    </w:tbl>
    <w:p/>
    <w:p>
      <w:pPr>
        <w:pStyle w:val="Heading2"/>
      </w:pPr>
      <w:r>
        <w:t>6.1 财务报表能力边界</w:t>
      </w:r>
    </w:p>
    <w:p>
      <w:pPr>
        <w:pStyle w:val="ListBullet"/>
      </w:pPr>
      <w:r>
        <w:t>第一阶段只展示财务摘要，不提供完整资产负债表、利润表和现金流量表明细。</w:t>
      </w:r>
    </w:p>
    <w:p>
      <w:pPr>
        <w:pStyle w:val="ListBullet"/>
      </w:pPr>
      <w:r>
        <w:t>财务模块采用可视化表达：营收和净利润用柱状图，估值水位用进度条，核心指标用小卡片。</w:t>
      </w:r>
    </w:p>
    <w:p>
      <w:pPr>
        <w:pStyle w:val="ListBullet"/>
      </w:pPr>
      <w:r>
        <w:t>财务数据刷新频率低于行情数据，可按日或按财报期缓存，避免影响实时盯盘性能。</w:t>
      </w:r>
    </w:p>
    <w:p>
      <w:pPr>
        <w:pStyle w:val="ListBullet"/>
      </w:pPr>
      <w:r>
        <w:t>财务信息只做观察辅助，不生成投资建议或买卖信号。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64A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8B8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