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F2F48A">
      <w:pPr>
        <w:numPr>
          <w:ilvl w:val="0"/>
          <w:numId w:val="1"/>
        </w:numPr>
        <w:ind w:left="425" w:leftChars="0" w:hanging="425" w:firstLineChars="0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尺寸说明</w:t>
      </w:r>
    </w:p>
    <w:p w14:paraId="229D9225">
      <w:pPr>
        <w:numPr>
          <w:ilvl w:val="0"/>
          <w:numId w:val="0"/>
        </w:numPr>
        <w:ind w:leftChars="0"/>
        <w:rPr>
          <w:rFonts w:hint="eastAsia" w:eastAsiaTheme="minorEastAsia"/>
          <w:b/>
          <w:bCs/>
          <w:sz w:val="32"/>
          <w:szCs w:val="40"/>
          <w:lang w:eastAsia="zh-CN"/>
        </w:rPr>
      </w:pPr>
      <w:r>
        <w:rPr>
          <w:rFonts w:hint="eastAsia" w:eastAsiaTheme="minorEastAsia"/>
          <w:b/>
          <w:bCs/>
          <w:sz w:val="32"/>
          <w:szCs w:val="40"/>
          <w:lang w:eastAsia="zh-CN"/>
        </w:rPr>
        <w:drawing>
          <wp:inline distT="0" distB="0" distL="114300" distR="114300">
            <wp:extent cx="3373120" cy="3848735"/>
            <wp:effectExtent l="0" t="0" r="17780" b="18415"/>
            <wp:docPr id="1" name="图片 1" descr="1778088555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7808855594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7312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6FCB4">
      <w:pPr>
        <w:numPr>
          <w:ilvl w:val="0"/>
          <w:numId w:val="1"/>
        </w:numPr>
        <w:ind w:left="425" w:leftChars="0" w:hanging="425" w:firstLineChars="0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引脚说明</w:t>
      </w:r>
    </w:p>
    <w:p w14:paraId="4A7EC5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VCC---------------------------供电电源，支持3.3V-5V</w:t>
      </w:r>
    </w:p>
    <w:p w14:paraId="7AC4E4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GND--------------------------地</w:t>
      </w:r>
    </w:p>
    <w:p w14:paraId="0C3157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AD0/MISO------------------IIC地址选择引脚/SPI主输入从输出</w:t>
      </w:r>
    </w:p>
    <w:p w14:paraId="62EE86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SDA/MOSI------------------IIC数据引脚/SPI主输出从输入引脚</w:t>
      </w:r>
    </w:p>
    <w:p w14:paraId="1BD02A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SCL/SCLK--------------------IIC/SPI时钟引脚</w:t>
      </w:r>
    </w:p>
    <w:p w14:paraId="6C09E9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CS-----------------------------SPI片选，默认上拉</w:t>
      </w:r>
    </w:p>
    <w:p w14:paraId="3677DA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INT1--------------------------INT1中断引脚，可以产生数据中断</w:t>
      </w:r>
    </w:p>
    <w:p w14:paraId="5AB251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INT2--------------------------INT2引脚，可以产生中断，也可以作为时钟同步</w:t>
      </w:r>
    </w:p>
    <w:p w14:paraId="19C9F4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3V3--------------------------当VCC接了5V后此引脚可以对外提供3.3V电源。VCC不接也可以用此引脚供电，电压范围为1.8-3.3V，此时IO电平和此供电引脚一致</w:t>
      </w:r>
    </w:p>
    <w:p w14:paraId="4B7E07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NC----------------------------可以不接，其实连接了GND</w:t>
      </w:r>
    </w:p>
    <w:p w14:paraId="1B22BE63">
      <w:pPr>
        <w:numPr>
          <w:ilvl w:val="0"/>
          <w:numId w:val="1"/>
        </w:numPr>
        <w:ind w:left="425" w:leftChars="0" w:hanging="425" w:firstLineChars="0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模块性能参数</w:t>
      </w:r>
    </w:p>
    <w:p w14:paraId="12898146">
      <w:pPr>
        <w:numPr>
          <w:ilvl w:val="0"/>
          <w:numId w:val="0"/>
        </w:numPr>
        <w:ind w:leftChars="0"/>
        <w:rPr>
          <w:b/>
          <w:bCs/>
          <w:sz w:val="32"/>
          <w:szCs w:val="40"/>
        </w:rPr>
      </w:pPr>
      <w:r>
        <w:drawing>
          <wp:inline distT="0" distB="0" distL="114300" distR="114300">
            <wp:extent cx="5271770" cy="6111875"/>
            <wp:effectExtent l="0" t="0" r="5080" b="317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11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C32135E">
      <w:pPr>
        <w:numPr>
          <w:ilvl w:val="0"/>
          <w:numId w:val="1"/>
        </w:numPr>
        <w:ind w:left="425" w:leftChars="0" w:hanging="425" w:firstLineChars="0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接线说明</w:t>
      </w:r>
    </w:p>
    <w:p w14:paraId="164354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AD0引脚悬空，如果</w:t>
      </w:r>
      <w:r>
        <w:rPr>
          <w:rFonts w:hint="eastAsia"/>
          <w:b/>
          <w:bCs/>
          <w:color w:val="FF0000"/>
          <w:sz w:val="24"/>
          <w:szCs w:val="32"/>
          <w:lang w:val="en-US" w:eastAsia="zh-CN"/>
        </w:rPr>
        <w:t>使用IIC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，那么AD0</w:t>
      </w:r>
      <w:r>
        <w:rPr>
          <w:rFonts w:hint="eastAsia"/>
          <w:b/>
          <w:bCs/>
          <w:color w:val="FF0000"/>
          <w:sz w:val="24"/>
          <w:szCs w:val="32"/>
          <w:lang w:val="en-US" w:eastAsia="zh-CN"/>
        </w:rPr>
        <w:t>必须接3.3V或者GND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，当AD0接3.3V时，IIC地址为0x69，当AD0接GND时，IIC地址为0x68。CS引脚默认有上拉可以不接。</w:t>
      </w:r>
    </w:p>
    <w:p w14:paraId="62703D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default"/>
          <w:b/>
          <w:bCs/>
          <w:sz w:val="32"/>
          <w:szCs w:val="40"/>
          <w:lang w:val="en-US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如果使用SPI引脚，则需要接VCC、GND、MISO、MOSI、SCLK、CS、INT引脚可选。并且每次通信都需要拉低CS，但CS不能一直拉低。</w:t>
      </w:r>
    </w:p>
    <w:p w14:paraId="71C51736">
      <w:pPr>
        <w:numPr>
          <w:ilvl w:val="0"/>
          <w:numId w:val="1"/>
        </w:numPr>
        <w:ind w:left="425" w:leftChars="0" w:hanging="425" w:firstLineChars="0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其他</w:t>
      </w:r>
    </w:p>
    <w:p w14:paraId="65E213A2">
      <w:pPr>
        <w:numPr>
          <w:ilvl w:val="0"/>
          <w:numId w:val="0"/>
        </w:numPr>
        <w:ind w:leftChars="0" w:firstLine="420" w:firstLineChars="0"/>
        <w:rPr>
          <w:rFonts w:hint="default" w:eastAsiaTheme="minor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数据大小端问题详见数据手册。</w:t>
      </w:r>
    </w:p>
    <w:p w14:paraId="62FFD114">
      <w:pPr>
        <w:numPr>
          <w:ilvl w:val="-2"/>
          <w:numId w:val="0"/>
        </w:numPr>
        <w:ind w:leftChars="0" w:firstLine="0" w:firstLineChars="0"/>
        <w:rPr>
          <w:rFonts w:hint="default"/>
          <w:b w:val="0"/>
          <w:bCs w:val="0"/>
          <w:sz w:val="24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5D5831"/>
    <w:multiLevelType w:val="multilevel"/>
    <w:tmpl w:val="665D5831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2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2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ind w:left="0" w:firstLine="42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2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2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20"/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ind w:left="0" w:firstLine="42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F23B88"/>
    <w:rsid w:val="2B683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244</Words>
  <Characters>559</Characters>
  <Lines>0</Lines>
  <Paragraphs>0</Paragraphs>
  <TotalTime>18</TotalTime>
  <ScaleCrop>false</ScaleCrop>
  <LinksUpToDate>false</LinksUpToDate>
  <CharactersWithSpaces>559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2026-05-06T17:29:00Z</dcterms:created>
  <dc:creator>Administrator</dc:creator>
  <cp:lastModifiedBy>张龙</cp:lastModifiedBy>
  <dcterms:modified xsi:type="dcterms:W3CDTF">2026-05-08T18:34:38Z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eyJoZGlkIjoiZGMzOTkyNjk3MmM2NWMzOTMyODIxMDY1MjQxNzJhOWUiLCJ1c2VySWQiOiIxMjYwMzMzNDQ2In0=</vt:lpwstr>
  </property>
  <property fmtid="{D5CDD505-2E9C-101B-9397-08002B2CF9AE}" pid="4" name="ICV">
    <vt:lpwstr>75B9A49A3231416582D3111AF01B41BB_12</vt:lpwstr>
  </property>
</Properties>
</file>