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DB58" w14:textId="4B9F820F" w:rsidR="00EF6E21" w:rsidRPr="00EF6E21" w:rsidRDefault="00EF6E21" w:rsidP="00B655F2">
      <w:pPr>
        <w:spacing w:before="240" w:line="360" w:lineRule="auto"/>
        <w:rPr>
          <w:rFonts w:ascii="Times New Roman" w:hAnsi="Times New Roman" w:cs="Times New Roman"/>
          <w:sz w:val="22"/>
          <w:lang w:val="en-SG"/>
        </w:rPr>
      </w:pPr>
      <w:r w:rsidRPr="00EF6E21">
        <w:rPr>
          <w:rFonts w:ascii="Times New Roman" w:hAnsi="Times New Roman" w:cs="Times New Roman"/>
          <w:sz w:val="22"/>
        </w:rPr>
        <w:t xml:space="preserve">Last week, Turing questioned whether behavioral success is enough </w:t>
      </w:r>
      <w:r w:rsidRPr="00B655F2">
        <w:rPr>
          <w:rFonts w:ascii="Times New Roman" w:hAnsi="Times New Roman" w:cs="Times New Roman"/>
          <w:sz w:val="22"/>
        </w:rPr>
        <w:t>for thinking</w:t>
      </w:r>
      <w:r w:rsidRPr="00EF6E21">
        <w:rPr>
          <w:rFonts w:ascii="Times New Roman" w:hAnsi="Times New Roman" w:cs="Times New Roman"/>
          <w:sz w:val="22"/>
        </w:rPr>
        <w:t>. Searle</w:t>
      </w:r>
      <w:r w:rsidR="00D42C4A">
        <w:rPr>
          <w:rFonts w:ascii="Times New Roman" w:hAnsi="Times New Roman" w:cs="Times New Roman"/>
          <w:sz w:val="22"/>
        </w:rPr>
        <w:t>’s</w:t>
      </w:r>
      <w:r w:rsidRPr="00EF6E21">
        <w:rPr>
          <w:rFonts w:ascii="Times New Roman" w:hAnsi="Times New Roman" w:cs="Times New Roman"/>
          <w:sz w:val="22"/>
        </w:rPr>
        <w:t xml:space="preserve"> Chinese Room </w:t>
      </w:r>
      <w:r w:rsidR="006D0980">
        <w:rPr>
          <w:rFonts w:ascii="Times New Roman" w:hAnsi="Times New Roman" w:cs="Times New Roman"/>
          <w:sz w:val="22"/>
        </w:rPr>
        <w:t>proposes</w:t>
      </w:r>
      <w:r w:rsidRPr="00EF6E21">
        <w:rPr>
          <w:rFonts w:ascii="Times New Roman" w:hAnsi="Times New Roman" w:cs="Times New Roman"/>
          <w:sz w:val="22"/>
        </w:rPr>
        <w:t xml:space="preserve"> the opposite argument: syntax is not semantics. Implementation of a program on symbols alone does not bring in meaning or intentionality. </w:t>
      </w:r>
      <w:r w:rsidR="00972F5C" w:rsidRPr="00EF6E21">
        <w:rPr>
          <w:rFonts w:ascii="Times New Roman" w:hAnsi="Times New Roman" w:cs="Times New Roman"/>
          <w:sz w:val="22"/>
        </w:rPr>
        <w:t>I am largely</w:t>
      </w:r>
      <w:r w:rsidRPr="00EF6E21">
        <w:rPr>
          <w:rFonts w:ascii="Times New Roman" w:hAnsi="Times New Roman" w:cs="Times New Roman"/>
          <w:sz w:val="22"/>
        </w:rPr>
        <w:t xml:space="preserve"> convinced by the assertion of Searle. Even though it is true that programs can faithfully replicate input-output patterns, there is nothing in the coded procedures that give the </w:t>
      </w:r>
      <w:r w:rsidR="00972F5C" w:rsidRPr="00EF6E21">
        <w:rPr>
          <w:rFonts w:ascii="Times New Roman" w:hAnsi="Times New Roman" w:cs="Times New Roman"/>
          <w:sz w:val="22"/>
        </w:rPr>
        <w:t xml:space="preserve">manipulated </w:t>
      </w:r>
      <w:r w:rsidRPr="00EF6E21">
        <w:rPr>
          <w:rFonts w:ascii="Times New Roman" w:hAnsi="Times New Roman" w:cs="Times New Roman"/>
          <w:sz w:val="22"/>
        </w:rPr>
        <w:t xml:space="preserve">symbols semantic reference. However, </w:t>
      </w:r>
      <w:r w:rsidR="00972F5C" w:rsidRPr="001B7EBB">
        <w:rPr>
          <w:rFonts w:ascii="Times New Roman" w:hAnsi="Times New Roman" w:cs="Times New Roman"/>
          <w:sz w:val="22"/>
        </w:rPr>
        <w:t xml:space="preserve">in </w:t>
      </w:r>
      <w:r w:rsidRPr="00EF6E21">
        <w:rPr>
          <w:rFonts w:ascii="Times New Roman" w:hAnsi="Times New Roman" w:cs="Times New Roman"/>
          <w:sz w:val="22"/>
        </w:rPr>
        <w:t xml:space="preserve">machine learning there can be </w:t>
      </w:r>
      <w:proofErr w:type="gramStart"/>
      <w:r w:rsidRPr="00EF6E21">
        <w:rPr>
          <w:rFonts w:ascii="Times New Roman" w:hAnsi="Times New Roman" w:cs="Times New Roman"/>
          <w:sz w:val="22"/>
        </w:rPr>
        <w:t>a number of</w:t>
      </w:r>
      <w:proofErr w:type="gramEnd"/>
      <w:r w:rsidRPr="00EF6E21">
        <w:rPr>
          <w:rFonts w:ascii="Times New Roman" w:hAnsi="Times New Roman" w:cs="Times New Roman"/>
          <w:sz w:val="22"/>
        </w:rPr>
        <w:t xml:space="preserve"> levels between mechanical rule-following and true understanding, particularly when human interpretation influences the way model outputs are exploited. </w:t>
      </w:r>
      <w:r w:rsidR="00972F5C">
        <w:rPr>
          <w:rFonts w:ascii="Times New Roman" w:hAnsi="Times New Roman" w:cs="Times New Roman"/>
          <w:sz w:val="22"/>
        </w:rPr>
        <w:t xml:space="preserve">The four cases in question 2-5 </w:t>
      </w:r>
      <w:proofErr w:type="gramStart"/>
      <w:r w:rsidR="00972F5C">
        <w:rPr>
          <w:rFonts w:ascii="Times New Roman" w:hAnsi="Times New Roman" w:cs="Times New Roman"/>
          <w:sz w:val="22"/>
        </w:rPr>
        <w:t>relates</w:t>
      </w:r>
      <w:proofErr w:type="gramEnd"/>
      <w:r w:rsidR="00972F5C">
        <w:rPr>
          <w:rFonts w:ascii="Times New Roman" w:hAnsi="Times New Roman" w:cs="Times New Roman"/>
          <w:sz w:val="22"/>
        </w:rPr>
        <w:t xml:space="preserve"> to those levels. </w:t>
      </w:r>
      <w:r w:rsidRPr="00EF6E21">
        <w:rPr>
          <w:rFonts w:ascii="Times New Roman" w:hAnsi="Times New Roman" w:cs="Times New Roman"/>
          <w:sz w:val="22"/>
        </w:rPr>
        <w:t>In this perspective, I now evaluate the four cases</w:t>
      </w:r>
      <w:r w:rsidR="00972F5C">
        <w:rPr>
          <w:rFonts w:ascii="Times New Roman" w:hAnsi="Times New Roman" w:cs="Times New Roman"/>
          <w:sz w:val="22"/>
        </w:rPr>
        <w:t>.</w:t>
      </w:r>
    </w:p>
    <w:p w14:paraId="12E672A8" w14:textId="7B8CE84D" w:rsidR="00700EA7" w:rsidRPr="00B655F2" w:rsidRDefault="00700EA7" w:rsidP="00B655F2">
      <w:pPr>
        <w:spacing w:before="240" w:line="360" w:lineRule="auto"/>
        <w:rPr>
          <w:rFonts w:ascii="Times New Roman" w:hAnsi="Times New Roman" w:cs="Times New Roman"/>
          <w:sz w:val="22"/>
        </w:rPr>
      </w:pPr>
      <w:r w:rsidRPr="00700EA7">
        <w:rPr>
          <w:rFonts w:ascii="Times New Roman" w:hAnsi="Times New Roman" w:cs="Times New Roman"/>
          <w:sz w:val="22"/>
        </w:rPr>
        <w:t xml:space="preserve">In </w:t>
      </w:r>
      <w:r w:rsidR="00E72BCF" w:rsidRPr="001B7EBB">
        <w:rPr>
          <w:rFonts w:ascii="Times New Roman" w:hAnsi="Times New Roman" w:cs="Times New Roman"/>
          <w:sz w:val="22"/>
        </w:rPr>
        <w:t>this week’s assignment</w:t>
      </w:r>
      <w:r w:rsidRPr="00700EA7">
        <w:rPr>
          <w:rFonts w:ascii="Times New Roman" w:hAnsi="Times New Roman" w:cs="Times New Roman"/>
          <w:sz w:val="22"/>
        </w:rPr>
        <w:t xml:space="preserve">, the Naive Bayes classifier tokenizes tweets, counts and proceeds by applying the </w:t>
      </w:r>
      <w:r w:rsidR="00CC0B6A" w:rsidRPr="00B655F2">
        <w:rPr>
          <w:rFonts w:ascii="Times New Roman" w:hAnsi="Times New Roman" w:cs="Times New Roman"/>
          <w:sz w:val="22"/>
        </w:rPr>
        <w:t>Bayes’ rule</w:t>
      </w:r>
      <w:r w:rsidRPr="00700EA7">
        <w:rPr>
          <w:rFonts w:ascii="Times New Roman" w:hAnsi="Times New Roman" w:cs="Times New Roman"/>
          <w:sz w:val="22"/>
        </w:rPr>
        <w:t xml:space="preserve"> to choose a label. It does not have access to the hidden or cultural </w:t>
      </w:r>
      <w:r w:rsidR="0026791E">
        <w:rPr>
          <w:rFonts w:ascii="Times New Roman" w:hAnsi="Times New Roman" w:cs="Times New Roman"/>
          <w:sz w:val="22"/>
        </w:rPr>
        <w:t>meanings</w:t>
      </w:r>
      <w:r w:rsidRPr="00700EA7">
        <w:rPr>
          <w:rFonts w:ascii="Times New Roman" w:hAnsi="Times New Roman" w:cs="Times New Roman"/>
          <w:sz w:val="22"/>
        </w:rPr>
        <w:t xml:space="preserve"> of words, </w:t>
      </w:r>
      <w:r w:rsidR="009F4D0A">
        <w:rPr>
          <w:rFonts w:ascii="Times New Roman" w:hAnsi="Times New Roman" w:cs="Times New Roman"/>
          <w:sz w:val="22"/>
        </w:rPr>
        <w:t>n</w:t>
      </w:r>
      <w:r w:rsidRPr="00700EA7">
        <w:rPr>
          <w:rFonts w:ascii="Times New Roman" w:hAnsi="Times New Roman" w:cs="Times New Roman"/>
          <w:sz w:val="22"/>
        </w:rPr>
        <w:t xml:space="preserve">or </w:t>
      </w:r>
      <w:r w:rsidR="009F4D0A">
        <w:rPr>
          <w:rFonts w:ascii="Times New Roman" w:hAnsi="Times New Roman" w:cs="Times New Roman"/>
          <w:sz w:val="22"/>
        </w:rPr>
        <w:t xml:space="preserve">can </w:t>
      </w:r>
      <w:r w:rsidRPr="00700EA7">
        <w:rPr>
          <w:rFonts w:ascii="Times New Roman" w:hAnsi="Times New Roman" w:cs="Times New Roman"/>
          <w:sz w:val="22"/>
        </w:rPr>
        <w:t>i</w:t>
      </w:r>
      <w:r w:rsidR="009F4D0A">
        <w:rPr>
          <w:rFonts w:ascii="Times New Roman" w:hAnsi="Times New Roman" w:cs="Times New Roman"/>
          <w:sz w:val="22"/>
        </w:rPr>
        <w:t>t</w:t>
      </w:r>
      <w:r w:rsidRPr="00700EA7">
        <w:rPr>
          <w:rFonts w:ascii="Times New Roman" w:hAnsi="Times New Roman" w:cs="Times New Roman"/>
          <w:sz w:val="22"/>
        </w:rPr>
        <w:t xml:space="preserve"> analyze irony, changing context, or pragmatics, as </w:t>
      </w:r>
      <w:r w:rsidR="00B1299A">
        <w:rPr>
          <w:rFonts w:ascii="Times New Roman" w:hAnsi="Times New Roman" w:cs="Times New Roman"/>
          <w:sz w:val="22"/>
        </w:rPr>
        <w:t>thos</w:t>
      </w:r>
      <w:r w:rsidR="00497F52">
        <w:rPr>
          <w:rFonts w:ascii="Times New Roman" w:hAnsi="Times New Roman" w:cs="Times New Roman"/>
          <w:sz w:val="22"/>
        </w:rPr>
        <w:t>e</w:t>
      </w:r>
      <w:r w:rsidRPr="00700EA7">
        <w:rPr>
          <w:rFonts w:ascii="Times New Roman" w:hAnsi="Times New Roman" w:cs="Times New Roman"/>
          <w:sz w:val="22"/>
        </w:rPr>
        <w:t xml:space="preserve"> are associated with interconnection of tokens in the training material. Its success is </w:t>
      </w:r>
      <w:r w:rsidR="00B13F81">
        <w:rPr>
          <w:rFonts w:ascii="Times New Roman" w:hAnsi="Times New Roman" w:cs="Times New Roman"/>
          <w:sz w:val="22"/>
        </w:rPr>
        <w:t>only through</w:t>
      </w:r>
      <w:r w:rsidRPr="00700EA7">
        <w:rPr>
          <w:rFonts w:ascii="Times New Roman" w:hAnsi="Times New Roman" w:cs="Times New Roman"/>
          <w:sz w:val="22"/>
        </w:rPr>
        <w:t xml:space="preserve"> statistical correlations in symbols. This is syntactic processing of a paradigmatic nature without semantics </w:t>
      </w:r>
      <w:r w:rsidR="001F47EE">
        <w:rPr>
          <w:rFonts w:ascii="Times New Roman" w:hAnsi="Times New Roman" w:cs="Times New Roman"/>
          <w:sz w:val="22"/>
        </w:rPr>
        <w:t>according to</w:t>
      </w:r>
      <w:r w:rsidRPr="00700EA7">
        <w:rPr>
          <w:rFonts w:ascii="Times New Roman" w:hAnsi="Times New Roman" w:cs="Times New Roman"/>
          <w:sz w:val="22"/>
        </w:rPr>
        <w:t xml:space="preserve"> Searle. And in my view</w:t>
      </w:r>
      <w:r w:rsidR="006D708C">
        <w:rPr>
          <w:rFonts w:ascii="Times New Roman" w:hAnsi="Times New Roman" w:cs="Times New Roman"/>
          <w:sz w:val="22"/>
        </w:rPr>
        <w:t>,</w:t>
      </w:r>
      <w:r w:rsidRPr="00700EA7">
        <w:rPr>
          <w:rFonts w:ascii="Times New Roman" w:hAnsi="Times New Roman" w:cs="Times New Roman"/>
          <w:sz w:val="22"/>
        </w:rPr>
        <w:t xml:space="preserve"> it </w:t>
      </w:r>
      <w:r w:rsidR="00BD6808">
        <w:rPr>
          <w:rFonts w:ascii="Times New Roman" w:hAnsi="Times New Roman" w:cs="Times New Roman"/>
          <w:sz w:val="22"/>
        </w:rPr>
        <w:t xml:space="preserve">also </w:t>
      </w:r>
      <w:r w:rsidRPr="00700EA7">
        <w:rPr>
          <w:rFonts w:ascii="Times New Roman" w:hAnsi="Times New Roman" w:cs="Times New Roman"/>
          <w:sz w:val="22"/>
        </w:rPr>
        <w:t>lacks sentiment.</w:t>
      </w:r>
    </w:p>
    <w:p w14:paraId="09D2C5D4" w14:textId="24A3C2C4" w:rsidR="002875DD" w:rsidRDefault="008A4608" w:rsidP="002875DD">
      <w:pPr>
        <w:spacing w:before="240" w:line="360" w:lineRule="auto"/>
        <w:rPr>
          <w:rFonts w:ascii="Times New Roman" w:hAnsi="Times New Roman" w:cs="Times New Roman"/>
          <w:sz w:val="22"/>
        </w:rPr>
      </w:pPr>
      <w:r w:rsidRPr="008A4608">
        <w:rPr>
          <w:rFonts w:ascii="Times New Roman" w:hAnsi="Times New Roman" w:cs="Times New Roman"/>
          <w:sz w:val="22"/>
        </w:rPr>
        <w:t xml:space="preserve">Returning to us human reading and classifying tweets. Our judgments have intentional states aimed </w:t>
      </w:r>
      <w:r w:rsidR="00FF3B74">
        <w:rPr>
          <w:rFonts w:ascii="Times New Roman" w:hAnsi="Times New Roman" w:cs="Times New Roman"/>
          <w:sz w:val="22"/>
        </w:rPr>
        <w:t xml:space="preserve">directly </w:t>
      </w:r>
      <w:r w:rsidRPr="008A4608">
        <w:rPr>
          <w:rFonts w:ascii="Times New Roman" w:hAnsi="Times New Roman" w:cs="Times New Roman"/>
          <w:sz w:val="22"/>
        </w:rPr>
        <w:t xml:space="preserve">at meanings: we relate expressions to background knowledge, social norms, and expectations about speakers; we can also justify our ratings and </w:t>
      </w:r>
      <w:r w:rsidR="005036F0">
        <w:rPr>
          <w:rFonts w:ascii="Times New Roman" w:hAnsi="Times New Roman" w:cs="Times New Roman"/>
          <w:sz w:val="22"/>
        </w:rPr>
        <w:t>reevaluate</w:t>
      </w:r>
      <w:r w:rsidRPr="008A4608">
        <w:rPr>
          <w:rFonts w:ascii="Times New Roman" w:hAnsi="Times New Roman" w:cs="Times New Roman"/>
          <w:sz w:val="22"/>
        </w:rPr>
        <w:t xml:space="preserve"> them when </w:t>
      </w:r>
      <w:r w:rsidR="00F33591">
        <w:rPr>
          <w:rFonts w:ascii="Times New Roman" w:hAnsi="Times New Roman" w:cs="Times New Roman"/>
          <w:sz w:val="22"/>
        </w:rPr>
        <w:t>being</w:t>
      </w:r>
      <w:r w:rsidRPr="008A4608">
        <w:rPr>
          <w:rFonts w:ascii="Times New Roman" w:hAnsi="Times New Roman" w:cs="Times New Roman"/>
          <w:sz w:val="22"/>
        </w:rPr>
        <w:t xml:space="preserve"> criticized. These are not merely pattern matching. They are </w:t>
      </w:r>
      <w:r w:rsidR="00E66C9A">
        <w:rPr>
          <w:rFonts w:ascii="Times New Roman" w:hAnsi="Times New Roman" w:cs="Times New Roman"/>
          <w:sz w:val="22"/>
        </w:rPr>
        <w:t>good</w:t>
      </w:r>
      <w:r w:rsidRPr="008A4608">
        <w:rPr>
          <w:rFonts w:ascii="Times New Roman" w:hAnsi="Times New Roman" w:cs="Times New Roman"/>
          <w:sz w:val="22"/>
        </w:rPr>
        <w:t xml:space="preserve"> </w:t>
      </w:r>
      <w:proofErr w:type="gramStart"/>
      <w:r w:rsidRPr="008A4608">
        <w:rPr>
          <w:rFonts w:ascii="Times New Roman" w:hAnsi="Times New Roman" w:cs="Times New Roman"/>
          <w:sz w:val="22"/>
        </w:rPr>
        <w:t>example</w:t>
      </w:r>
      <w:proofErr w:type="gramEnd"/>
      <w:r w:rsidRPr="008A4608">
        <w:rPr>
          <w:rFonts w:ascii="Times New Roman" w:hAnsi="Times New Roman" w:cs="Times New Roman"/>
          <w:sz w:val="22"/>
        </w:rPr>
        <w:t xml:space="preserve"> of the kind of semantic understanding </w:t>
      </w:r>
      <w:r w:rsidR="00A6016F">
        <w:rPr>
          <w:rFonts w:ascii="Times New Roman" w:hAnsi="Times New Roman" w:cs="Times New Roman"/>
          <w:sz w:val="22"/>
        </w:rPr>
        <w:t>which</w:t>
      </w:r>
      <w:r w:rsidRPr="008A4608">
        <w:rPr>
          <w:rFonts w:ascii="Times New Roman" w:hAnsi="Times New Roman" w:cs="Times New Roman"/>
          <w:sz w:val="22"/>
        </w:rPr>
        <w:t xml:space="preserve"> Searle believes is lacking in </w:t>
      </w:r>
      <w:r w:rsidR="007548D5">
        <w:rPr>
          <w:rFonts w:ascii="Times New Roman" w:hAnsi="Times New Roman" w:cs="Times New Roman"/>
          <w:sz w:val="22"/>
        </w:rPr>
        <w:t>programmed</w:t>
      </w:r>
      <w:r w:rsidRPr="008A4608">
        <w:rPr>
          <w:rFonts w:ascii="Times New Roman" w:hAnsi="Times New Roman" w:cs="Times New Roman"/>
          <w:sz w:val="22"/>
        </w:rPr>
        <w:t xml:space="preserve"> systems. </w:t>
      </w:r>
      <w:proofErr w:type="gramStart"/>
      <w:r w:rsidR="002875DD" w:rsidRPr="001B7EBB">
        <w:rPr>
          <w:rFonts w:ascii="Times New Roman" w:hAnsi="Times New Roman" w:cs="Times New Roman"/>
          <w:sz w:val="22"/>
        </w:rPr>
        <w:t>So</w:t>
      </w:r>
      <w:proofErr w:type="gramEnd"/>
      <w:r w:rsidR="002875DD" w:rsidRPr="001B7EBB">
        <w:rPr>
          <w:rFonts w:ascii="Times New Roman" w:hAnsi="Times New Roman" w:cs="Times New Roman"/>
          <w:sz w:val="22"/>
        </w:rPr>
        <w:t xml:space="preserve"> I believe</w:t>
      </w:r>
      <w:r w:rsidR="002875DD" w:rsidRPr="00B655F2">
        <w:rPr>
          <w:rFonts w:ascii="Times New Roman" w:hAnsi="Times New Roman" w:cs="Times New Roman"/>
          <w:sz w:val="22"/>
        </w:rPr>
        <w:t xml:space="preserve"> a human reader does </w:t>
      </w:r>
      <w:r w:rsidR="00142F1B" w:rsidRPr="00B655F2">
        <w:rPr>
          <w:rFonts w:ascii="Times New Roman" w:hAnsi="Times New Roman" w:cs="Times New Roman"/>
          <w:sz w:val="22"/>
        </w:rPr>
        <w:t>understand</w:t>
      </w:r>
      <w:r w:rsidR="002875DD" w:rsidRPr="00B655F2">
        <w:rPr>
          <w:rFonts w:ascii="Times New Roman" w:hAnsi="Times New Roman" w:cs="Times New Roman"/>
          <w:sz w:val="22"/>
        </w:rPr>
        <w:t xml:space="preserve"> tweet</w:t>
      </w:r>
      <w:r w:rsidR="00142F1B">
        <w:rPr>
          <w:rFonts w:ascii="Times New Roman" w:hAnsi="Times New Roman" w:cs="Times New Roman"/>
          <w:sz w:val="22"/>
        </w:rPr>
        <w:t>’s</w:t>
      </w:r>
      <w:r w:rsidR="002875DD" w:rsidRPr="00B655F2">
        <w:rPr>
          <w:rFonts w:ascii="Times New Roman" w:hAnsi="Times New Roman" w:cs="Times New Roman"/>
          <w:sz w:val="22"/>
        </w:rPr>
        <w:t xml:space="preserve"> sentiment.</w:t>
      </w:r>
    </w:p>
    <w:p w14:paraId="08361320" w14:textId="701A8E78" w:rsidR="00B53497" w:rsidRPr="00AE6155" w:rsidRDefault="00140E7A" w:rsidP="00B655F2">
      <w:pPr>
        <w:spacing w:before="240" w:line="360" w:lineRule="auto"/>
        <w:rPr>
          <w:rFonts w:ascii="Times New Roman" w:hAnsi="Times New Roman" w:cs="Times New Roman"/>
          <w:sz w:val="22"/>
          <w:lang w:val="en-SG"/>
        </w:rPr>
      </w:pPr>
      <w:r w:rsidRPr="00140E7A">
        <w:rPr>
          <w:rFonts w:ascii="Times New Roman" w:hAnsi="Times New Roman" w:cs="Times New Roman"/>
          <w:sz w:val="22"/>
        </w:rPr>
        <w:t xml:space="preserve">When I set my personal conception of sentiment </w:t>
      </w:r>
      <w:proofErr w:type="gramStart"/>
      <w:r w:rsidRPr="00140E7A">
        <w:rPr>
          <w:rFonts w:ascii="Times New Roman" w:hAnsi="Times New Roman" w:cs="Times New Roman"/>
          <w:sz w:val="22"/>
        </w:rPr>
        <w:t>aside</w:t>
      </w:r>
      <w:r>
        <w:rPr>
          <w:rFonts w:ascii="Times New Roman" w:hAnsi="Times New Roman" w:cs="Times New Roman"/>
          <w:sz w:val="22"/>
          <w:lang w:val="en-SG"/>
        </w:rPr>
        <w:t>, a</w:t>
      </w:r>
      <w:proofErr w:type="spellStart"/>
      <w:r w:rsidRPr="00140E7A">
        <w:rPr>
          <w:rFonts w:ascii="Times New Roman" w:hAnsi="Times New Roman" w:cs="Times New Roman"/>
          <w:sz w:val="22"/>
        </w:rPr>
        <w:t>nd</w:t>
      </w:r>
      <w:proofErr w:type="spellEnd"/>
      <w:proofErr w:type="gramEnd"/>
      <w:r w:rsidRPr="00140E7A">
        <w:rPr>
          <w:rFonts w:ascii="Times New Roman" w:hAnsi="Times New Roman" w:cs="Times New Roman"/>
          <w:sz w:val="22"/>
        </w:rPr>
        <w:t xml:space="preserve"> simply seek to </w:t>
      </w:r>
      <w:proofErr w:type="gramStart"/>
      <w:r w:rsidRPr="00140E7A">
        <w:rPr>
          <w:rFonts w:ascii="Times New Roman" w:hAnsi="Times New Roman" w:cs="Times New Roman"/>
          <w:sz w:val="22"/>
        </w:rPr>
        <w:t>reflect</w:t>
      </w:r>
      <w:proofErr w:type="gramEnd"/>
      <w:r w:rsidRPr="00140E7A">
        <w:rPr>
          <w:rFonts w:ascii="Times New Roman" w:hAnsi="Times New Roman" w:cs="Times New Roman"/>
          <w:sz w:val="22"/>
        </w:rPr>
        <w:t xml:space="preserve"> the labeling </w:t>
      </w:r>
      <w:r w:rsidR="00B640BE" w:rsidRPr="00B655F2">
        <w:rPr>
          <w:rFonts w:ascii="Times New Roman" w:hAnsi="Times New Roman" w:cs="Times New Roman"/>
          <w:sz w:val="22"/>
        </w:rPr>
        <w:t xml:space="preserve">conventions </w:t>
      </w:r>
      <w:r w:rsidRPr="00140E7A">
        <w:rPr>
          <w:rFonts w:ascii="Times New Roman" w:hAnsi="Times New Roman" w:cs="Times New Roman"/>
          <w:sz w:val="22"/>
        </w:rPr>
        <w:t>of the 1.6</w:t>
      </w:r>
      <w:r w:rsidR="000005AD">
        <w:rPr>
          <w:rFonts w:ascii="Times New Roman" w:hAnsi="Times New Roman" w:cs="Times New Roman"/>
          <w:sz w:val="22"/>
        </w:rPr>
        <w:t xml:space="preserve"> </w:t>
      </w:r>
      <w:r w:rsidRPr="00140E7A">
        <w:rPr>
          <w:rFonts w:ascii="Times New Roman" w:hAnsi="Times New Roman" w:cs="Times New Roman"/>
          <w:sz w:val="22"/>
        </w:rPr>
        <w:t>million</w:t>
      </w:r>
      <w:r w:rsidR="000005AD">
        <w:rPr>
          <w:rFonts w:ascii="Times New Roman" w:hAnsi="Times New Roman" w:cs="Times New Roman"/>
          <w:sz w:val="22"/>
        </w:rPr>
        <w:t xml:space="preserve"> </w:t>
      </w:r>
      <w:r w:rsidRPr="00140E7A">
        <w:rPr>
          <w:rFonts w:ascii="Times New Roman" w:hAnsi="Times New Roman" w:cs="Times New Roman"/>
          <w:sz w:val="22"/>
        </w:rPr>
        <w:t xml:space="preserve">tweets </w:t>
      </w:r>
      <w:r w:rsidR="000005AD">
        <w:rPr>
          <w:rFonts w:ascii="Times New Roman" w:hAnsi="Times New Roman" w:cs="Times New Roman"/>
          <w:sz w:val="22"/>
        </w:rPr>
        <w:t>dataset</w:t>
      </w:r>
      <w:r w:rsidRPr="00140E7A">
        <w:rPr>
          <w:rFonts w:ascii="Times New Roman" w:hAnsi="Times New Roman" w:cs="Times New Roman"/>
          <w:sz w:val="22"/>
        </w:rPr>
        <w:t>, my motives become pragmatic</w:t>
      </w:r>
      <w:r w:rsidR="00B05222">
        <w:rPr>
          <w:rFonts w:ascii="Times New Roman" w:hAnsi="Times New Roman" w:cs="Times New Roman"/>
          <w:sz w:val="22"/>
        </w:rPr>
        <w:t>:</w:t>
      </w:r>
      <w:r w:rsidRPr="00140E7A">
        <w:rPr>
          <w:rFonts w:ascii="Times New Roman" w:hAnsi="Times New Roman" w:cs="Times New Roman"/>
          <w:sz w:val="22"/>
        </w:rPr>
        <w:t xml:space="preserve"> I attempt to deduce the conventions of the annotators. </w:t>
      </w:r>
      <w:r w:rsidR="00B05222" w:rsidRPr="001B7EBB">
        <w:rPr>
          <w:rFonts w:ascii="Times New Roman" w:hAnsi="Times New Roman" w:cs="Times New Roman"/>
          <w:sz w:val="22"/>
        </w:rPr>
        <w:t>For example</w:t>
      </w:r>
      <w:r w:rsidRPr="00140E7A">
        <w:rPr>
          <w:rFonts w:ascii="Times New Roman" w:hAnsi="Times New Roman" w:cs="Times New Roman"/>
          <w:sz w:val="22"/>
        </w:rPr>
        <w:t>, acknowledg</w:t>
      </w:r>
      <w:r w:rsidR="00B131B3">
        <w:rPr>
          <w:rFonts w:ascii="Times New Roman" w:hAnsi="Times New Roman" w:cs="Times New Roman"/>
          <w:sz w:val="22"/>
        </w:rPr>
        <w:t>ing</w:t>
      </w:r>
      <w:r w:rsidRPr="00140E7A">
        <w:rPr>
          <w:rFonts w:ascii="Times New Roman" w:hAnsi="Times New Roman" w:cs="Times New Roman"/>
          <w:sz w:val="22"/>
        </w:rPr>
        <w:t xml:space="preserve"> that </w:t>
      </w:r>
      <w:r w:rsidR="00B131B3">
        <w:rPr>
          <w:rFonts w:ascii="Times New Roman" w:hAnsi="Times New Roman" w:cs="Times New Roman"/>
          <w:sz w:val="22"/>
        </w:rPr>
        <w:t>the</w:t>
      </w:r>
      <w:r w:rsidRPr="00140E7A">
        <w:rPr>
          <w:rFonts w:ascii="Times New Roman" w:hAnsi="Times New Roman" w:cs="Times New Roman"/>
          <w:sz w:val="22"/>
        </w:rPr>
        <w:t xml:space="preserve"> statement </w:t>
      </w:r>
      <w:r w:rsidR="00B131B3">
        <w:rPr>
          <w:rFonts w:ascii="Times New Roman" w:hAnsi="Times New Roman" w:cs="Times New Roman"/>
          <w:sz w:val="22"/>
        </w:rPr>
        <w:t>‘</w:t>
      </w:r>
      <w:r w:rsidRPr="00140E7A">
        <w:rPr>
          <w:rFonts w:ascii="Times New Roman" w:hAnsi="Times New Roman" w:cs="Times New Roman"/>
          <w:sz w:val="22"/>
        </w:rPr>
        <w:t>not bad</w:t>
      </w:r>
      <w:r w:rsidR="00B131B3">
        <w:rPr>
          <w:rFonts w:ascii="Times New Roman" w:hAnsi="Times New Roman" w:cs="Times New Roman"/>
          <w:sz w:val="22"/>
        </w:rPr>
        <w:t>’</w:t>
      </w:r>
      <w:r w:rsidRPr="00140E7A">
        <w:rPr>
          <w:rFonts w:ascii="Times New Roman" w:hAnsi="Times New Roman" w:cs="Times New Roman"/>
          <w:sz w:val="22"/>
        </w:rPr>
        <w:t xml:space="preserve"> is commonly noted as positive, and then </w:t>
      </w:r>
      <w:r w:rsidR="00B131B3">
        <w:rPr>
          <w:rFonts w:ascii="Times New Roman" w:hAnsi="Times New Roman" w:cs="Times New Roman"/>
          <w:sz w:val="22"/>
        </w:rPr>
        <w:t>I</w:t>
      </w:r>
      <w:r w:rsidRPr="00140E7A">
        <w:rPr>
          <w:rFonts w:ascii="Times New Roman" w:hAnsi="Times New Roman" w:cs="Times New Roman"/>
          <w:sz w:val="22"/>
        </w:rPr>
        <w:t xml:space="preserve"> strive to maximize </w:t>
      </w:r>
      <w:r w:rsidR="00B131B3">
        <w:rPr>
          <w:rFonts w:ascii="Times New Roman" w:hAnsi="Times New Roman" w:cs="Times New Roman"/>
          <w:sz w:val="22"/>
        </w:rPr>
        <w:t>agreement</w:t>
      </w:r>
      <w:r w:rsidRPr="00140E7A">
        <w:rPr>
          <w:rFonts w:ascii="Times New Roman" w:hAnsi="Times New Roman" w:cs="Times New Roman"/>
          <w:sz w:val="22"/>
        </w:rPr>
        <w:t xml:space="preserve"> with </w:t>
      </w:r>
      <w:proofErr w:type="spellStart"/>
      <w:proofErr w:type="gramStart"/>
      <w:r w:rsidR="0089062B" w:rsidRPr="00140E7A">
        <w:rPr>
          <w:rFonts w:ascii="Times New Roman" w:hAnsi="Times New Roman" w:cs="Times New Roman"/>
          <w:sz w:val="22"/>
        </w:rPr>
        <w:t>annotators</w:t>
      </w:r>
      <w:r w:rsidR="0089062B">
        <w:rPr>
          <w:rFonts w:ascii="Times New Roman" w:hAnsi="Times New Roman" w:cs="Times New Roman"/>
          <w:sz w:val="22"/>
        </w:rPr>
        <w:t>‘</w:t>
      </w:r>
      <w:proofErr w:type="gramEnd"/>
      <w:r w:rsidR="0089062B">
        <w:rPr>
          <w:rFonts w:ascii="Times New Roman" w:hAnsi="Times New Roman" w:cs="Times New Roman"/>
          <w:sz w:val="22"/>
        </w:rPr>
        <w:t>s</w:t>
      </w:r>
      <w:proofErr w:type="spellEnd"/>
      <w:r w:rsidR="0089062B">
        <w:rPr>
          <w:rFonts w:ascii="Times New Roman" w:hAnsi="Times New Roman" w:cs="Times New Roman"/>
          <w:sz w:val="22"/>
        </w:rPr>
        <w:t xml:space="preserve"> </w:t>
      </w:r>
      <w:r w:rsidRPr="00140E7A">
        <w:rPr>
          <w:rFonts w:ascii="Times New Roman" w:hAnsi="Times New Roman" w:cs="Times New Roman"/>
          <w:sz w:val="22"/>
        </w:rPr>
        <w:t>judgments. By so doing,</w:t>
      </w:r>
      <w:r w:rsidR="0089062B">
        <w:rPr>
          <w:rFonts w:ascii="Times New Roman" w:hAnsi="Times New Roman" w:cs="Times New Roman"/>
          <w:sz w:val="22"/>
        </w:rPr>
        <w:t xml:space="preserve"> the task is transformed</w:t>
      </w:r>
      <w:r w:rsidRPr="00140E7A">
        <w:rPr>
          <w:rFonts w:ascii="Times New Roman" w:hAnsi="Times New Roman" w:cs="Times New Roman"/>
          <w:sz w:val="22"/>
        </w:rPr>
        <w:t xml:space="preserve"> into an operational one</w:t>
      </w:r>
      <w:r w:rsidR="002C0325">
        <w:rPr>
          <w:rFonts w:ascii="Times New Roman" w:hAnsi="Times New Roman" w:cs="Times New Roman"/>
          <w:sz w:val="22"/>
        </w:rPr>
        <w:t>, one</w:t>
      </w:r>
      <w:r w:rsidRPr="00140E7A">
        <w:rPr>
          <w:rFonts w:ascii="Times New Roman" w:hAnsi="Times New Roman" w:cs="Times New Roman"/>
          <w:sz w:val="22"/>
        </w:rPr>
        <w:t xml:space="preserve"> fully characterized by the dataset. This is not to say that I really understand the sentiment </w:t>
      </w:r>
      <w:r w:rsidR="00151A25">
        <w:rPr>
          <w:rFonts w:ascii="Times New Roman" w:hAnsi="Times New Roman" w:cs="Times New Roman"/>
          <w:sz w:val="22"/>
        </w:rPr>
        <w:t>like</w:t>
      </w:r>
      <w:r w:rsidRPr="00140E7A">
        <w:rPr>
          <w:rFonts w:ascii="Times New Roman" w:hAnsi="Times New Roman" w:cs="Times New Roman"/>
          <w:sz w:val="22"/>
        </w:rPr>
        <w:t xml:space="preserve"> the common understanding</w:t>
      </w:r>
      <w:r w:rsidR="00151A25">
        <w:rPr>
          <w:rFonts w:ascii="Times New Roman" w:hAnsi="Times New Roman" w:cs="Times New Roman"/>
          <w:sz w:val="22"/>
        </w:rPr>
        <w:t>,</w:t>
      </w:r>
      <w:r w:rsidRPr="00140E7A">
        <w:rPr>
          <w:rFonts w:ascii="Times New Roman" w:hAnsi="Times New Roman" w:cs="Times New Roman"/>
          <w:sz w:val="22"/>
        </w:rPr>
        <w:t xml:space="preserve"> but just that I am able to describe, implement and justify the identified construct </w:t>
      </w:r>
      <w:r w:rsidRPr="00140E7A">
        <w:rPr>
          <w:rFonts w:ascii="Times New Roman" w:hAnsi="Times New Roman" w:cs="Times New Roman"/>
          <w:sz w:val="22"/>
        </w:rPr>
        <w:lastRenderedPageBreak/>
        <w:t xml:space="preserve">of sentiment that exists within the </w:t>
      </w:r>
      <w:r w:rsidR="00151A25">
        <w:rPr>
          <w:rFonts w:ascii="Times New Roman" w:hAnsi="Times New Roman" w:cs="Times New Roman"/>
          <w:sz w:val="22"/>
        </w:rPr>
        <w:t>dataset</w:t>
      </w:r>
      <w:r w:rsidRPr="00140E7A">
        <w:rPr>
          <w:rFonts w:ascii="Times New Roman" w:hAnsi="Times New Roman" w:cs="Times New Roman"/>
          <w:sz w:val="22"/>
        </w:rPr>
        <w:t xml:space="preserve">. I will also be able to </w:t>
      </w:r>
      <w:r w:rsidR="004C1F0C">
        <w:rPr>
          <w:rFonts w:ascii="Times New Roman" w:hAnsi="Times New Roman" w:cs="Times New Roman"/>
          <w:sz w:val="22"/>
        </w:rPr>
        <w:t>account for</w:t>
      </w:r>
      <w:r w:rsidRPr="00140E7A">
        <w:rPr>
          <w:rFonts w:ascii="Times New Roman" w:hAnsi="Times New Roman" w:cs="Times New Roman"/>
          <w:sz w:val="22"/>
        </w:rPr>
        <w:t xml:space="preserve"> edge cases and </w:t>
      </w:r>
      <w:r w:rsidR="004C1F0C">
        <w:rPr>
          <w:rFonts w:ascii="Times New Roman" w:hAnsi="Times New Roman" w:cs="Times New Roman"/>
          <w:sz w:val="22"/>
        </w:rPr>
        <w:t>resolve</w:t>
      </w:r>
      <w:r w:rsidRPr="00140E7A">
        <w:rPr>
          <w:rFonts w:ascii="Times New Roman" w:hAnsi="Times New Roman" w:cs="Times New Roman"/>
          <w:sz w:val="22"/>
        </w:rPr>
        <w:t xml:space="preserve"> the disagreements which occur. </w:t>
      </w:r>
      <w:r w:rsidR="00812540">
        <w:rPr>
          <w:rFonts w:ascii="Times New Roman" w:hAnsi="Times New Roman" w:cs="Times New Roman"/>
          <w:sz w:val="22"/>
        </w:rPr>
        <w:t>As a result</w:t>
      </w:r>
      <w:r w:rsidRPr="00140E7A">
        <w:rPr>
          <w:rFonts w:ascii="Times New Roman" w:hAnsi="Times New Roman" w:cs="Times New Roman"/>
          <w:sz w:val="22"/>
        </w:rPr>
        <w:t xml:space="preserve">, what I </w:t>
      </w:r>
      <w:r w:rsidR="00A624E2" w:rsidRPr="001B7EBB">
        <w:rPr>
          <w:rFonts w:ascii="Times New Roman" w:hAnsi="Times New Roman" w:cs="Times New Roman"/>
          <w:sz w:val="22"/>
        </w:rPr>
        <w:t xml:space="preserve">achieve </w:t>
      </w:r>
      <w:r w:rsidRPr="00140E7A">
        <w:rPr>
          <w:rFonts w:ascii="Times New Roman" w:hAnsi="Times New Roman" w:cs="Times New Roman"/>
          <w:sz w:val="22"/>
        </w:rPr>
        <w:t xml:space="preserve">is the version of sentiment in the dataset, and not a </w:t>
      </w:r>
      <w:r w:rsidR="00901A2E" w:rsidRPr="001B7EBB">
        <w:rPr>
          <w:rFonts w:ascii="Times New Roman" w:hAnsi="Times New Roman" w:cs="Times New Roman"/>
          <w:sz w:val="22"/>
        </w:rPr>
        <w:t>complete understanding of sentiment itself</w:t>
      </w:r>
      <w:r w:rsidRPr="00140E7A">
        <w:rPr>
          <w:rFonts w:ascii="Times New Roman" w:hAnsi="Times New Roman" w:cs="Times New Roman"/>
          <w:sz w:val="22"/>
        </w:rPr>
        <w:t>.</w:t>
      </w:r>
    </w:p>
    <w:p w14:paraId="3F781EED" w14:textId="3E9E5E7E" w:rsidR="00901A2E" w:rsidRPr="001B7EBB" w:rsidRDefault="00901A2E" w:rsidP="00B655F2">
      <w:pPr>
        <w:spacing w:before="240" w:line="360" w:lineRule="auto"/>
        <w:rPr>
          <w:rFonts w:ascii="Times New Roman" w:hAnsi="Times New Roman" w:cs="Times New Roman"/>
          <w:sz w:val="22"/>
        </w:rPr>
      </w:pPr>
      <w:r w:rsidRPr="00901A2E">
        <w:rPr>
          <w:rFonts w:ascii="Times New Roman" w:hAnsi="Times New Roman" w:cs="Times New Roman"/>
          <w:sz w:val="22"/>
        </w:rPr>
        <w:t xml:space="preserve">In the case where </w:t>
      </w:r>
      <w:r w:rsidRPr="001B7EBB">
        <w:rPr>
          <w:rFonts w:ascii="Times New Roman" w:hAnsi="Times New Roman" w:cs="Times New Roman"/>
          <w:sz w:val="22"/>
        </w:rPr>
        <w:t>a sentiment analysis model is combined with a programmer who has full access to its internal processes</w:t>
      </w:r>
      <w:r w:rsidRPr="00901A2E">
        <w:rPr>
          <w:rFonts w:ascii="Times New Roman" w:hAnsi="Times New Roman" w:cs="Times New Roman"/>
          <w:sz w:val="22"/>
        </w:rPr>
        <w:t xml:space="preserve">, </w:t>
      </w:r>
      <w:r w:rsidR="00FD4057">
        <w:rPr>
          <w:rFonts w:ascii="Times New Roman" w:hAnsi="Times New Roman" w:cs="Times New Roman"/>
          <w:sz w:val="22"/>
        </w:rPr>
        <w:t xml:space="preserve">it </w:t>
      </w:r>
      <w:r w:rsidR="000B6632">
        <w:rPr>
          <w:rFonts w:ascii="Times New Roman" w:hAnsi="Times New Roman" w:cs="Times New Roman"/>
          <w:sz w:val="22"/>
        </w:rPr>
        <w:t>differs from</w:t>
      </w:r>
      <w:r w:rsidRPr="00901A2E">
        <w:rPr>
          <w:rFonts w:ascii="Times New Roman" w:hAnsi="Times New Roman" w:cs="Times New Roman"/>
          <w:sz w:val="22"/>
        </w:rPr>
        <w:t xml:space="preserve"> the isolated Chinese Room </w:t>
      </w:r>
      <w:r w:rsidR="00211FB2">
        <w:rPr>
          <w:rFonts w:ascii="Times New Roman" w:hAnsi="Times New Roman" w:cs="Times New Roman"/>
          <w:sz w:val="22"/>
        </w:rPr>
        <w:t>case</w:t>
      </w:r>
      <w:r w:rsidRPr="00901A2E">
        <w:rPr>
          <w:rFonts w:ascii="Times New Roman" w:hAnsi="Times New Roman" w:cs="Times New Roman"/>
          <w:sz w:val="22"/>
        </w:rPr>
        <w:t xml:space="preserve"> presented by Searle. The human, already endowed with understanding, </w:t>
      </w:r>
      <w:proofErr w:type="gramStart"/>
      <w:r w:rsidRPr="00901A2E">
        <w:rPr>
          <w:rFonts w:ascii="Times New Roman" w:hAnsi="Times New Roman" w:cs="Times New Roman"/>
          <w:sz w:val="22"/>
        </w:rPr>
        <w:t>is able to</w:t>
      </w:r>
      <w:proofErr w:type="gramEnd"/>
      <w:r w:rsidRPr="00901A2E">
        <w:rPr>
          <w:rFonts w:ascii="Times New Roman" w:hAnsi="Times New Roman" w:cs="Times New Roman"/>
          <w:sz w:val="22"/>
        </w:rPr>
        <w:t xml:space="preserve"> check probabilities, feature weights and errors, relate his results to linguistic evidence, and to change interpretations when discrepancies occur. Structured computation is provided by the model and semantic grounding, methodological supervision and ability to justify or rethink is provided by human. The system is thus shown to be aware of labeled sentiment, not in the sense that the program</w:t>
      </w:r>
      <w:r w:rsidR="00A11C00">
        <w:rPr>
          <w:rFonts w:ascii="Times New Roman" w:hAnsi="Times New Roman" w:cs="Times New Roman"/>
          <w:sz w:val="22"/>
        </w:rPr>
        <w:t xml:space="preserve"> </w:t>
      </w:r>
      <w:r w:rsidRPr="00901A2E">
        <w:rPr>
          <w:rFonts w:ascii="Times New Roman" w:hAnsi="Times New Roman" w:cs="Times New Roman"/>
          <w:sz w:val="22"/>
        </w:rPr>
        <w:t>learns semantics itself, but that</w:t>
      </w:r>
      <w:r w:rsidR="00A11C00">
        <w:rPr>
          <w:rFonts w:ascii="Times New Roman" w:hAnsi="Times New Roman" w:cs="Times New Roman"/>
          <w:sz w:val="22"/>
        </w:rPr>
        <w:t xml:space="preserve"> </w:t>
      </w:r>
      <w:r w:rsidRPr="00901A2E">
        <w:rPr>
          <w:rFonts w:ascii="Times New Roman" w:hAnsi="Times New Roman" w:cs="Times New Roman"/>
          <w:sz w:val="22"/>
        </w:rPr>
        <w:t>through the human interpretation</w:t>
      </w:r>
      <w:r w:rsidR="00A11C00">
        <w:rPr>
          <w:rFonts w:ascii="Times New Roman" w:hAnsi="Times New Roman" w:cs="Times New Roman"/>
          <w:sz w:val="22"/>
        </w:rPr>
        <w:t>, its</w:t>
      </w:r>
      <w:r w:rsidRPr="00901A2E">
        <w:rPr>
          <w:rFonts w:ascii="Times New Roman" w:hAnsi="Times New Roman" w:cs="Times New Roman"/>
          <w:sz w:val="22"/>
        </w:rPr>
        <w:t xml:space="preserve"> process of reasoning has become consistent and justifiable.</w:t>
      </w:r>
    </w:p>
    <w:p w14:paraId="05FB74A4" w14:textId="2E0C0038" w:rsidR="00290BEA" w:rsidRPr="00FA4AF7" w:rsidRDefault="00DA4E63" w:rsidP="00B655F2">
      <w:pPr>
        <w:spacing w:before="240" w:line="360" w:lineRule="auto"/>
        <w:rPr>
          <w:rFonts w:ascii="Times New Roman" w:hAnsi="Times New Roman" w:cs="Times New Roman"/>
          <w:sz w:val="22"/>
          <w:lang w:val="en-SG"/>
        </w:rPr>
      </w:pPr>
      <w:r w:rsidRPr="00B655F2">
        <w:rPr>
          <w:rFonts w:ascii="Times New Roman" w:hAnsi="Times New Roman" w:cs="Times New Roman"/>
          <w:sz w:val="22"/>
        </w:rPr>
        <w:t>Overall</w:t>
      </w:r>
      <w:r w:rsidRPr="001B7EBB">
        <w:rPr>
          <w:rFonts w:ascii="Times New Roman" w:hAnsi="Times New Roman" w:cs="Times New Roman"/>
          <w:sz w:val="22"/>
        </w:rPr>
        <w:t>, I believe</w:t>
      </w:r>
      <w:r w:rsidRPr="00DA4E63">
        <w:rPr>
          <w:rFonts w:ascii="Times New Roman" w:hAnsi="Times New Roman" w:cs="Times New Roman"/>
          <w:sz w:val="22"/>
        </w:rPr>
        <w:t xml:space="preserve"> </w:t>
      </w:r>
      <w:r w:rsidRPr="00DA4E63">
        <w:rPr>
          <w:rFonts w:ascii="Times New Roman" w:hAnsi="Times New Roman" w:cs="Times New Roman"/>
          <w:sz w:val="22"/>
        </w:rPr>
        <w:t xml:space="preserve">Searle is </w:t>
      </w:r>
      <w:r w:rsidRPr="00B655F2">
        <w:rPr>
          <w:rFonts w:ascii="Times New Roman" w:hAnsi="Times New Roman" w:cs="Times New Roman"/>
          <w:sz w:val="22"/>
        </w:rPr>
        <w:t xml:space="preserve">right </w:t>
      </w:r>
      <w:r w:rsidRPr="00DA4E63">
        <w:rPr>
          <w:rFonts w:ascii="Times New Roman" w:hAnsi="Times New Roman" w:cs="Times New Roman"/>
          <w:sz w:val="22"/>
        </w:rPr>
        <w:t xml:space="preserve">that an isolated program does not understand. </w:t>
      </w:r>
      <w:proofErr w:type="gramStart"/>
      <w:r w:rsidRPr="00DA4E63">
        <w:rPr>
          <w:rFonts w:ascii="Times New Roman" w:hAnsi="Times New Roman" w:cs="Times New Roman"/>
          <w:sz w:val="22"/>
        </w:rPr>
        <w:t>However</w:t>
      </w:r>
      <w:proofErr w:type="gramEnd"/>
      <w:r w:rsidRPr="00DA4E63">
        <w:rPr>
          <w:rFonts w:ascii="Times New Roman" w:hAnsi="Times New Roman" w:cs="Times New Roman"/>
          <w:sz w:val="22"/>
        </w:rPr>
        <w:t xml:space="preserve"> in machine</w:t>
      </w:r>
      <w:r w:rsidR="0045558D">
        <w:rPr>
          <w:rFonts w:ascii="Times New Roman" w:hAnsi="Times New Roman" w:cs="Times New Roman"/>
          <w:sz w:val="22"/>
        </w:rPr>
        <w:t xml:space="preserve"> </w:t>
      </w:r>
      <w:r w:rsidRPr="00DA4E63">
        <w:rPr>
          <w:rFonts w:ascii="Times New Roman" w:hAnsi="Times New Roman" w:cs="Times New Roman"/>
          <w:sz w:val="22"/>
        </w:rPr>
        <w:t>learning practice, interpretations tend to be</w:t>
      </w:r>
      <w:r w:rsidR="0045558D" w:rsidRPr="00B655F2">
        <w:rPr>
          <w:rFonts w:ascii="Times New Roman" w:hAnsi="Times New Roman" w:cs="Times New Roman"/>
          <w:sz w:val="22"/>
        </w:rPr>
        <w:t xml:space="preserve"> attache</w:t>
      </w:r>
      <w:r w:rsidR="0045558D">
        <w:rPr>
          <w:rFonts w:ascii="Times New Roman" w:hAnsi="Times New Roman" w:cs="Times New Roman"/>
          <w:sz w:val="22"/>
        </w:rPr>
        <w:t>d</w:t>
      </w:r>
      <w:r w:rsidR="0045558D" w:rsidRPr="00B655F2">
        <w:rPr>
          <w:rFonts w:ascii="Times New Roman" w:hAnsi="Times New Roman" w:cs="Times New Roman"/>
          <w:sz w:val="22"/>
        </w:rPr>
        <w:t xml:space="preserve"> to</w:t>
      </w:r>
      <w:r w:rsidRPr="00DA4E63">
        <w:rPr>
          <w:rFonts w:ascii="Times New Roman" w:hAnsi="Times New Roman" w:cs="Times New Roman"/>
          <w:sz w:val="22"/>
        </w:rPr>
        <w:t xml:space="preserve"> operationalized goals and at human-model processes that make statistical </w:t>
      </w:r>
      <w:proofErr w:type="gramStart"/>
      <w:r w:rsidRPr="00DA4E63">
        <w:rPr>
          <w:rFonts w:ascii="Times New Roman" w:hAnsi="Times New Roman" w:cs="Times New Roman"/>
          <w:sz w:val="22"/>
        </w:rPr>
        <w:t>outputs</w:t>
      </w:r>
      <w:proofErr w:type="gramEnd"/>
      <w:r w:rsidRPr="00DA4E63">
        <w:rPr>
          <w:rFonts w:ascii="Times New Roman" w:hAnsi="Times New Roman" w:cs="Times New Roman"/>
          <w:sz w:val="22"/>
        </w:rPr>
        <w:t xml:space="preserve"> </w:t>
      </w:r>
      <w:r w:rsidR="006B137D">
        <w:rPr>
          <w:rFonts w:ascii="Times New Roman" w:hAnsi="Times New Roman" w:cs="Times New Roman"/>
          <w:sz w:val="22"/>
        </w:rPr>
        <w:t>meaningful with</w:t>
      </w:r>
      <w:r w:rsidRPr="00DA4E63">
        <w:rPr>
          <w:rFonts w:ascii="Times New Roman" w:hAnsi="Times New Roman" w:cs="Times New Roman"/>
          <w:sz w:val="22"/>
        </w:rPr>
        <w:t xml:space="preserve"> a social, </w:t>
      </w:r>
      <w:proofErr w:type="spellStart"/>
      <w:r w:rsidRPr="00DA4E63">
        <w:rPr>
          <w:rFonts w:ascii="Times New Roman" w:hAnsi="Times New Roman" w:cs="Times New Roman"/>
          <w:sz w:val="22"/>
        </w:rPr>
        <w:t>revisible</w:t>
      </w:r>
      <w:proofErr w:type="spellEnd"/>
      <w:r w:rsidRPr="00DA4E63">
        <w:rPr>
          <w:rFonts w:ascii="Times New Roman" w:hAnsi="Times New Roman" w:cs="Times New Roman"/>
          <w:sz w:val="22"/>
        </w:rPr>
        <w:t xml:space="preserve"> explanation. Humans know</w:t>
      </w:r>
      <w:r w:rsidR="00B311A7">
        <w:rPr>
          <w:rFonts w:ascii="Times New Roman" w:hAnsi="Times New Roman" w:cs="Times New Roman"/>
          <w:sz w:val="22"/>
        </w:rPr>
        <w:t>,</w:t>
      </w:r>
      <w:r w:rsidRPr="00DA4E63">
        <w:rPr>
          <w:rFonts w:ascii="Times New Roman" w:hAnsi="Times New Roman" w:cs="Times New Roman"/>
          <w:sz w:val="22"/>
        </w:rPr>
        <w:t xml:space="preserve"> humans who are label imitators know a dataset construct</w:t>
      </w:r>
      <w:r w:rsidR="00B311A7">
        <w:rPr>
          <w:rFonts w:ascii="Times New Roman" w:hAnsi="Times New Roman" w:cs="Times New Roman"/>
          <w:sz w:val="22"/>
        </w:rPr>
        <w:t xml:space="preserve">, </w:t>
      </w:r>
      <w:r w:rsidRPr="00DA4E63">
        <w:rPr>
          <w:rFonts w:ascii="Times New Roman" w:hAnsi="Times New Roman" w:cs="Times New Roman"/>
          <w:sz w:val="22"/>
        </w:rPr>
        <w:t xml:space="preserve">and human plus </w:t>
      </w:r>
      <w:r w:rsidR="00B311A7">
        <w:rPr>
          <w:rFonts w:ascii="Times New Roman" w:hAnsi="Times New Roman" w:cs="Times New Roman"/>
          <w:sz w:val="22"/>
        </w:rPr>
        <w:t>programmed</w:t>
      </w:r>
      <w:r w:rsidRPr="00DA4E63">
        <w:rPr>
          <w:rFonts w:ascii="Times New Roman" w:hAnsi="Times New Roman" w:cs="Times New Roman"/>
          <w:sz w:val="22"/>
        </w:rPr>
        <w:t xml:space="preserve"> model know </w:t>
      </w:r>
      <w:r w:rsidR="00512E87">
        <w:rPr>
          <w:rFonts w:ascii="Times New Roman" w:hAnsi="Times New Roman" w:cs="Times New Roman"/>
          <w:sz w:val="22"/>
        </w:rPr>
        <w:t>can show understanding</w:t>
      </w:r>
      <w:r w:rsidRPr="00DA4E63">
        <w:rPr>
          <w:rFonts w:ascii="Times New Roman" w:hAnsi="Times New Roman" w:cs="Times New Roman"/>
          <w:sz w:val="22"/>
        </w:rPr>
        <w:t xml:space="preserve"> by adding formal computations to reason-giving inquiry.</w:t>
      </w:r>
    </w:p>
    <w:sectPr w:rsidR="00290BEA" w:rsidRPr="00FA4A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0F"/>
    <w:rsid w:val="000005AD"/>
    <w:rsid w:val="00013B07"/>
    <w:rsid w:val="000B6632"/>
    <w:rsid w:val="00140E7A"/>
    <w:rsid w:val="00142F1B"/>
    <w:rsid w:val="00151A25"/>
    <w:rsid w:val="001B7EBB"/>
    <w:rsid w:val="001F47EE"/>
    <w:rsid w:val="00211FB2"/>
    <w:rsid w:val="00214182"/>
    <w:rsid w:val="002254EB"/>
    <w:rsid w:val="0026791E"/>
    <w:rsid w:val="002875DD"/>
    <w:rsid w:val="00290BEA"/>
    <w:rsid w:val="002C0325"/>
    <w:rsid w:val="003E075B"/>
    <w:rsid w:val="00433595"/>
    <w:rsid w:val="0045558D"/>
    <w:rsid w:val="00497F52"/>
    <w:rsid w:val="004C1F0C"/>
    <w:rsid w:val="004F19C3"/>
    <w:rsid w:val="005036F0"/>
    <w:rsid w:val="00512E87"/>
    <w:rsid w:val="006B137D"/>
    <w:rsid w:val="006D0980"/>
    <w:rsid w:val="006D708C"/>
    <w:rsid w:val="00700EA7"/>
    <w:rsid w:val="0073527D"/>
    <w:rsid w:val="007548D5"/>
    <w:rsid w:val="007A462B"/>
    <w:rsid w:val="00812540"/>
    <w:rsid w:val="0089062B"/>
    <w:rsid w:val="008A4608"/>
    <w:rsid w:val="00901A2E"/>
    <w:rsid w:val="009440CD"/>
    <w:rsid w:val="00972F5C"/>
    <w:rsid w:val="009A0CA0"/>
    <w:rsid w:val="009F4D0A"/>
    <w:rsid w:val="00A11C00"/>
    <w:rsid w:val="00A6016F"/>
    <w:rsid w:val="00A624E2"/>
    <w:rsid w:val="00A91CA3"/>
    <w:rsid w:val="00AA1B79"/>
    <w:rsid w:val="00AE6155"/>
    <w:rsid w:val="00AF3391"/>
    <w:rsid w:val="00B05222"/>
    <w:rsid w:val="00B1299A"/>
    <w:rsid w:val="00B131B3"/>
    <w:rsid w:val="00B13F81"/>
    <w:rsid w:val="00B311A7"/>
    <w:rsid w:val="00B53497"/>
    <w:rsid w:val="00B63814"/>
    <w:rsid w:val="00B640BE"/>
    <w:rsid w:val="00B655F2"/>
    <w:rsid w:val="00B71F6C"/>
    <w:rsid w:val="00BD6808"/>
    <w:rsid w:val="00C0710F"/>
    <w:rsid w:val="00CC0B6A"/>
    <w:rsid w:val="00CC501B"/>
    <w:rsid w:val="00D349B1"/>
    <w:rsid w:val="00D42C4A"/>
    <w:rsid w:val="00D87563"/>
    <w:rsid w:val="00DA4E63"/>
    <w:rsid w:val="00DC4E42"/>
    <w:rsid w:val="00E66C9A"/>
    <w:rsid w:val="00E72BCF"/>
    <w:rsid w:val="00EF63B8"/>
    <w:rsid w:val="00EF6E21"/>
    <w:rsid w:val="00F33591"/>
    <w:rsid w:val="00FA4AF7"/>
    <w:rsid w:val="00FD4057"/>
    <w:rsid w:val="00FF3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BCE3A"/>
  <w15:chartTrackingRefBased/>
  <w15:docId w15:val="{DCD565AE-4D2F-4573-AACA-B6300266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071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71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71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71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710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0710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710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710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710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71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71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71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710F"/>
    <w:rPr>
      <w:rFonts w:cstheme="majorBidi"/>
      <w:color w:val="0F4761" w:themeColor="accent1" w:themeShade="BF"/>
      <w:sz w:val="28"/>
      <w:szCs w:val="28"/>
    </w:rPr>
  </w:style>
  <w:style w:type="character" w:customStyle="1" w:styleId="50">
    <w:name w:val="标题 5 字符"/>
    <w:basedOn w:val="a0"/>
    <w:link w:val="5"/>
    <w:uiPriority w:val="9"/>
    <w:semiHidden/>
    <w:rsid w:val="00C0710F"/>
    <w:rPr>
      <w:rFonts w:cstheme="majorBidi"/>
      <w:color w:val="0F4761" w:themeColor="accent1" w:themeShade="BF"/>
      <w:sz w:val="24"/>
      <w:szCs w:val="24"/>
    </w:rPr>
  </w:style>
  <w:style w:type="character" w:customStyle="1" w:styleId="60">
    <w:name w:val="标题 6 字符"/>
    <w:basedOn w:val="a0"/>
    <w:link w:val="6"/>
    <w:uiPriority w:val="9"/>
    <w:semiHidden/>
    <w:rsid w:val="00C0710F"/>
    <w:rPr>
      <w:rFonts w:cstheme="majorBidi"/>
      <w:b/>
      <w:bCs/>
      <w:color w:val="0F4761" w:themeColor="accent1" w:themeShade="BF"/>
    </w:rPr>
  </w:style>
  <w:style w:type="character" w:customStyle="1" w:styleId="70">
    <w:name w:val="标题 7 字符"/>
    <w:basedOn w:val="a0"/>
    <w:link w:val="7"/>
    <w:uiPriority w:val="9"/>
    <w:semiHidden/>
    <w:rsid w:val="00C0710F"/>
    <w:rPr>
      <w:rFonts w:cstheme="majorBidi"/>
      <w:b/>
      <w:bCs/>
      <w:color w:val="595959" w:themeColor="text1" w:themeTint="A6"/>
    </w:rPr>
  </w:style>
  <w:style w:type="character" w:customStyle="1" w:styleId="80">
    <w:name w:val="标题 8 字符"/>
    <w:basedOn w:val="a0"/>
    <w:link w:val="8"/>
    <w:uiPriority w:val="9"/>
    <w:semiHidden/>
    <w:rsid w:val="00C0710F"/>
    <w:rPr>
      <w:rFonts w:cstheme="majorBidi"/>
      <w:color w:val="595959" w:themeColor="text1" w:themeTint="A6"/>
    </w:rPr>
  </w:style>
  <w:style w:type="character" w:customStyle="1" w:styleId="90">
    <w:name w:val="标题 9 字符"/>
    <w:basedOn w:val="a0"/>
    <w:link w:val="9"/>
    <w:uiPriority w:val="9"/>
    <w:semiHidden/>
    <w:rsid w:val="00C0710F"/>
    <w:rPr>
      <w:rFonts w:eastAsiaTheme="majorEastAsia" w:cstheme="majorBidi"/>
      <w:color w:val="595959" w:themeColor="text1" w:themeTint="A6"/>
    </w:rPr>
  </w:style>
  <w:style w:type="paragraph" w:styleId="a3">
    <w:name w:val="Title"/>
    <w:basedOn w:val="a"/>
    <w:next w:val="a"/>
    <w:link w:val="a4"/>
    <w:uiPriority w:val="10"/>
    <w:qFormat/>
    <w:rsid w:val="00C071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71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71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71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710F"/>
    <w:pPr>
      <w:spacing w:before="160" w:after="160"/>
      <w:jc w:val="center"/>
    </w:pPr>
    <w:rPr>
      <w:i/>
      <w:iCs/>
      <w:color w:val="404040" w:themeColor="text1" w:themeTint="BF"/>
    </w:rPr>
  </w:style>
  <w:style w:type="character" w:customStyle="1" w:styleId="a8">
    <w:name w:val="引用 字符"/>
    <w:basedOn w:val="a0"/>
    <w:link w:val="a7"/>
    <w:uiPriority w:val="29"/>
    <w:rsid w:val="00C0710F"/>
    <w:rPr>
      <w:i/>
      <w:iCs/>
      <w:color w:val="404040" w:themeColor="text1" w:themeTint="BF"/>
    </w:rPr>
  </w:style>
  <w:style w:type="paragraph" w:styleId="a9">
    <w:name w:val="List Paragraph"/>
    <w:basedOn w:val="a"/>
    <w:uiPriority w:val="34"/>
    <w:qFormat/>
    <w:rsid w:val="00C0710F"/>
    <w:pPr>
      <w:ind w:left="720"/>
      <w:contextualSpacing/>
    </w:pPr>
  </w:style>
  <w:style w:type="character" w:styleId="aa">
    <w:name w:val="Intense Emphasis"/>
    <w:basedOn w:val="a0"/>
    <w:uiPriority w:val="21"/>
    <w:qFormat/>
    <w:rsid w:val="00C0710F"/>
    <w:rPr>
      <w:i/>
      <w:iCs/>
      <w:color w:val="0F4761" w:themeColor="accent1" w:themeShade="BF"/>
    </w:rPr>
  </w:style>
  <w:style w:type="paragraph" w:styleId="ab">
    <w:name w:val="Intense Quote"/>
    <w:basedOn w:val="a"/>
    <w:next w:val="a"/>
    <w:link w:val="ac"/>
    <w:uiPriority w:val="30"/>
    <w:qFormat/>
    <w:rsid w:val="00C07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710F"/>
    <w:rPr>
      <w:i/>
      <w:iCs/>
      <w:color w:val="0F4761" w:themeColor="accent1" w:themeShade="BF"/>
    </w:rPr>
  </w:style>
  <w:style w:type="character" w:styleId="ad">
    <w:name w:val="Intense Reference"/>
    <w:basedOn w:val="a0"/>
    <w:uiPriority w:val="32"/>
    <w:qFormat/>
    <w:rsid w:val="00C071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138725">
      <w:bodyDiv w:val="1"/>
      <w:marLeft w:val="0"/>
      <w:marRight w:val="0"/>
      <w:marTop w:val="0"/>
      <w:marBottom w:val="0"/>
      <w:divBdr>
        <w:top w:val="none" w:sz="0" w:space="0" w:color="auto"/>
        <w:left w:val="none" w:sz="0" w:space="0" w:color="auto"/>
        <w:bottom w:val="none" w:sz="0" w:space="0" w:color="auto"/>
        <w:right w:val="none" w:sz="0" w:space="0" w:color="auto"/>
      </w:divBdr>
      <w:divsChild>
        <w:div w:id="737049622">
          <w:marLeft w:val="0"/>
          <w:marRight w:val="0"/>
          <w:marTop w:val="0"/>
          <w:marBottom w:val="0"/>
          <w:divBdr>
            <w:top w:val="none" w:sz="0" w:space="0" w:color="auto"/>
            <w:left w:val="none" w:sz="0" w:space="0" w:color="auto"/>
            <w:bottom w:val="none" w:sz="0" w:space="0" w:color="auto"/>
            <w:right w:val="none" w:sz="0" w:space="0" w:color="auto"/>
          </w:divBdr>
          <w:divsChild>
            <w:div w:id="2102332047">
              <w:marLeft w:val="0"/>
              <w:marRight w:val="0"/>
              <w:marTop w:val="0"/>
              <w:marBottom w:val="0"/>
              <w:divBdr>
                <w:top w:val="none" w:sz="0" w:space="0" w:color="auto"/>
                <w:left w:val="none" w:sz="0" w:space="0" w:color="auto"/>
                <w:bottom w:val="none" w:sz="0" w:space="0" w:color="auto"/>
                <w:right w:val="none" w:sz="0" w:space="0" w:color="auto"/>
              </w:divBdr>
              <w:divsChild>
                <w:div w:id="166556570">
                  <w:marLeft w:val="0"/>
                  <w:marRight w:val="0"/>
                  <w:marTop w:val="0"/>
                  <w:marBottom w:val="0"/>
                  <w:divBdr>
                    <w:top w:val="none" w:sz="0" w:space="0" w:color="auto"/>
                    <w:left w:val="none" w:sz="0" w:space="0" w:color="auto"/>
                    <w:bottom w:val="none" w:sz="0" w:space="0" w:color="auto"/>
                    <w:right w:val="none" w:sz="0" w:space="0" w:color="auto"/>
                  </w:divBdr>
                  <w:divsChild>
                    <w:div w:id="1605770923">
                      <w:marLeft w:val="0"/>
                      <w:marRight w:val="0"/>
                      <w:marTop w:val="0"/>
                      <w:marBottom w:val="0"/>
                      <w:divBdr>
                        <w:top w:val="none" w:sz="0" w:space="0" w:color="auto"/>
                        <w:left w:val="none" w:sz="0" w:space="0" w:color="auto"/>
                        <w:bottom w:val="none" w:sz="0" w:space="0" w:color="auto"/>
                        <w:right w:val="none" w:sz="0" w:space="0" w:color="auto"/>
                      </w:divBdr>
                      <w:divsChild>
                        <w:div w:id="1594246131">
                          <w:marLeft w:val="0"/>
                          <w:marRight w:val="0"/>
                          <w:marTop w:val="0"/>
                          <w:marBottom w:val="0"/>
                          <w:divBdr>
                            <w:top w:val="none" w:sz="0" w:space="0" w:color="auto"/>
                            <w:left w:val="none" w:sz="0" w:space="0" w:color="auto"/>
                            <w:bottom w:val="none" w:sz="0" w:space="0" w:color="auto"/>
                            <w:right w:val="none" w:sz="0" w:space="0" w:color="auto"/>
                          </w:divBdr>
                          <w:divsChild>
                            <w:div w:id="181609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101709">
      <w:bodyDiv w:val="1"/>
      <w:marLeft w:val="0"/>
      <w:marRight w:val="0"/>
      <w:marTop w:val="0"/>
      <w:marBottom w:val="0"/>
      <w:divBdr>
        <w:top w:val="none" w:sz="0" w:space="0" w:color="auto"/>
        <w:left w:val="none" w:sz="0" w:space="0" w:color="auto"/>
        <w:bottom w:val="none" w:sz="0" w:space="0" w:color="auto"/>
        <w:right w:val="none" w:sz="0" w:space="0" w:color="auto"/>
      </w:divBdr>
      <w:divsChild>
        <w:div w:id="1799493891">
          <w:marLeft w:val="0"/>
          <w:marRight w:val="0"/>
          <w:marTop w:val="0"/>
          <w:marBottom w:val="0"/>
          <w:divBdr>
            <w:top w:val="none" w:sz="0" w:space="0" w:color="auto"/>
            <w:left w:val="none" w:sz="0" w:space="0" w:color="auto"/>
            <w:bottom w:val="none" w:sz="0" w:space="0" w:color="auto"/>
            <w:right w:val="none" w:sz="0" w:space="0" w:color="auto"/>
          </w:divBdr>
          <w:divsChild>
            <w:div w:id="1014108250">
              <w:marLeft w:val="0"/>
              <w:marRight w:val="0"/>
              <w:marTop w:val="0"/>
              <w:marBottom w:val="0"/>
              <w:divBdr>
                <w:top w:val="none" w:sz="0" w:space="0" w:color="auto"/>
                <w:left w:val="none" w:sz="0" w:space="0" w:color="auto"/>
                <w:bottom w:val="none" w:sz="0" w:space="0" w:color="auto"/>
                <w:right w:val="none" w:sz="0" w:space="0" w:color="auto"/>
              </w:divBdr>
              <w:divsChild>
                <w:div w:id="1701585757">
                  <w:marLeft w:val="0"/>
                  <w:marRight w:val="0"/>
                  <w:marTop w:val="0"/>
                  <w:marBottom w:val="0"/>
                  <w:divBdr>
                    <w:top w:val="none" w:sz="0" w:space="0" w:color="auto"/>
                    <w:left w:val="none" w:sz="0" w:space="0" w:color="auto"/>
                    <w:bottom w:val="none" w:sz="0" w:space="0" w:color="auto"/>
                    <w:right w:val="none" w:sz="0" w:space="0" w:color="auto"/>
                  </w:divBdr>
                  <w:divsChild>
                    <w:div w:id="1784425257">
                      <w:marLeft w:val="0"/>
                      <w:marRight w:val="0"/>
                      <w:marTop w:val="0"/>
                      <w:marBottom w:val="0"/>
                      <w:divBdr>
                        <w:top w:val="none" w:sz="0" w:space="0" w:color="auto"/>
                        <w:left w:val="none" w:sz="0" w:space="0" w:color="auto"/>
                        <w:bottom w:val="none" w:sz="0" w:space="0" w:color="auto"/>
                        <w:right w:val="none" w:sz="0" w:space="0" w:color="auto"/>
                      </w:divBdr>
                      <w:divsChild>
                        <w:div w:id="1838377193">
                          <w:marLeft w:val="0"/>
                          <w:marRight w:val="0"/>
                          <w:marTop w:val="0"/>
                          <w:marBottom w:val="0"/>
                          <w:divBdr>
                            <w:top w:val="none" w:sz="0" w:space="0" w:color="auto"/>
                            <w:left w:val="none" w:sz="0" w:space="0" w:color="auto"/>
                            <w:bottom w:val="none" w:sz="0" w:space="0" w:color="auto"/>
                            <w:right w:val="none" w:sz="0" w:space="0" w:color="auto"/>
                          </w:divBdr>
                          <w:divsChild>
                            <w:div w:id="188109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960837">
      <w:bodyDiv w:val="1"/>
      <w:marLeft w:val="0"/>
      <w:marRight w:val="0"/>
      <w:marTop w:val="0"/>
      <w:marBottom w:val="0"/>
      <w:divBdr>
        <w:top w:val="none" w:sz="0" w:space="0" w:color="auto"/>
        <w:left w:val="none" w:sz="0" w:space="0" w:color="auto"/>
        <w:bottom w:val="none" w:sz="0" w:space="0" w:color="auto"/>
        <w:right w:val="none" w:sz="0" w:space="0" w:color="auto"/>
      </w:divBdr>
    </w:div>
    <w:div w:id="696471600">
      <w:bodyDiv w:val="1"/>
      <w:marLeft w:val="0"/>
      <w:marRight w:val="0"/>
      <w:marTop w:val="0"/>
      <w:marBottom w:val="0"/>
      <w:divBdr>
        <w:top w:val="none" w:sz="0" w:space="0" w:color="auto"/>
        <w:left w:val="none" w:sz="0" w:space="0" w:color="auto"/>
        <w:bottom w:val="none" w:sz="0" w:space="0" w:color="auto"/>
        <w:right w:val="none" w:sz="0" w:space="0" w:color="auto"/>
      </w:divBdr>
      <w:divsChild>
        <w:div w:id="598563674">
          <w:marLeft w:val="0"/>
          <w:marRight w:val="0"/>
          <w:marTop w:val="0"/>
          <w:marBottom w:val="0"/>
          <w:divBdr>
            <w:top w:val="none" w:sz="0" w:space="0" w:color="auto"/>
            <w:left w:val="none" w:sz="0" w:space="0" w:color="auto"/>
            <w:bottom w:val="none" w:sz="0" w:space="0" w:color="auto"/>
            <w:right w:val="none" w:sz="0" w:space="0" w:color="auto"/>
          </w:divBdr>
          <w:divsChild>
            <w:div w:id="304631254">
              <w:marLeft w:val="0"/>
              <w:marRight w:val="0"/>
              <w:marTop w:val="0"/>
              <w:marBottom w:val="0"/>
              <w:divBdr>
                <w:top w:val="none" w:sz="0" w:space="0" w:color="auto"/>
                <w:left w:val="none" w:sz="0" w:space="0" w:color="auto"/>
                <w:bottom w:val="none" w:sz="0" w:space="0" w:color="auto"/>
                <w:right w:val="none" w:sz="0" w:space="0" w:color="auto"/>
              </w:divBdr>
              <w:divsChild>
                <w:div w:id="1895389671">
                  <w:marLeft w:val="0"/>
                  <w:marRight w:val="0"/>
                  <w:marTop w:val="0"/>
                  <w:marBottom w:val="0"/>
                  <w:divBdr>
                    <w:top w:val="none" w:sz="0" w:space="0" w:color="auto"/>
                    <w:left w:val="none" w:sz="0" w:space="0" w:color="auto"/>
                    <w:bottom w:val="none" w:sz="0" w:space="0" w:color="auto"/>
                    <w:right w:val="none" w:sz="0" w:space="0" w:color="auto"/>
                  </w:divBdr>
                  <w:divsChild>
                    <w:div w:id="762998614">
                      <w:marLeft w:val="0"/>
                      <w:marRight w:val="0"/>
                      <w:marTop w:val="0"/>
                      <w:marBottom w:val="0"/>
                      <w:divBdr>
                        <w:top w:val="none" w:sz="0" w:space="0" w:color="auto"/>
                        <w:left w:val="none" w:sz="0" w:space="0" w:color="auto"/>
                        <w:bottom w:val="none" w:sz="0" w:space="0" w:color="auto"/>
                        <w:right w:val="none" w:sz="0" w:space="0" w:color="auto"/>
                      </w:divBdr>
                      <w:divsChild>
                        <w:div w:id="266039612">
                          <w:marLeft w:val="0"/>
                          <w:marRight w:val="0"/>
                          <w:marTop w:val="0"/>
                          <w:marBottom w:val="0"/>
                          <w:divBdr>
                            <w:top w:val="none" w:sz="0" w:space="0" w:color="auto"/>
                            <w:left w:val="none" w:sz="0" w:space="0" w:color="auto"/>
                            <w:bottom w:val="none" w:sz="0" w:space="0" w:color="auto"/>
                            <w:right w:val="none" w:sz="0" w:space="0" w:color="auto"/>
                          </w:divBdr>
                          <w:divsChild>
                            <w:div w:id="8565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635594">
      <w:bodyDiv w:val="1"/>
      <w:marLeft w:val="0"/>
      <w:marRight w:val="0"/>
      <w:marTop w:val="0"/>
      <w:marBottom w:val="0"/>
      <w:divBdr>
        <w:top w:val="none" w:sz="0" w:space="0" w:color="auto"/>
        <w:left w:val="none" w:sz="0" w:space="0" w:color="auto"/>
        <w:bottom w:val="none" w:sz="0" w:space="0" w:color="auto"/>
        <w:right w:val="none" w:sz="0" w:space="0" w:color="auto"/>
      </w:divBdr>
      <w:divsChild>
        <w:div w:id="458956289">
          <w:marLeft w:val="0"/>
          <w:marRight w:val="0"/>
          <w:marTop w:val="0"/>
          <w:marBottom w:val="0"/>
          <w:divBdr>
            <w:top w:val="none" w:sz="0" w:space="0" w:color="auto"/>
            <w:left w:val="none" w:sz="0" w:space="0" w:color="auto"/>
            <w:bottom w:val="none" w:sz="0" w:space="0" w:color="auto"/>
            <w:right w:val="none" w:sz="0" w:space="0" w:color="auto"/>
          </w:divBdr>
          <w:divsChild>
            <w:div w:id="524179216">
              <w:marLeft w:val="0"/>
              <w:marRight w:val="0"/>
              <w:marTop w:val="0"/>
              <w:marBottom w:val="0"/>
              <w:divBdr>
                <w:top w:val="none" w:sz="0" w:space="0" w:color="auto"/>
                <w:left w:val="none" w:sz="0" w:space="0" w:color="auto"/>
                <w:bottom w:val="none" w:sz="0" w:space="0" w:color="auto"/>
                <w:right w:val="none" w:sz="0" w:space="0" w:color="auto"/>
              </w:divBdr>
              <w:divsChild>
                <w:div w:id="656348416">
                  <w:marLeft w:val="0"/>
                  <w:marRight w:val="0"/>
                  <w:marTop w:val="0"/>
                  <w:marBottom w:val="0"/>
                  <w:divBdr>
                    <w:top w:val="none" w:sz="0" w:space="0" w:color="auto"/>
                    <w:left w:val="none" w:sz="0" w:space="0" w:color="auto"/>
                    <w:bottom w:val="none" w:sz="0" w:space="0" w:color="auto"/>
                    <w:right w:val="none" w:sz="0" w:space="0" w:color="auto"/>
                  </w:divBdr>
                  <w:divsChild>
                    <w:div w:id="1207839755">
                      <w:marLeft w:val="0"/>
                      <w:marRight w:val="0"/>
                      <w:marTop w:val="0"/>
                      <w:marBottom w:val="0"/>
                      <w:divBdr>
                        <w:top w:val="none" w:sz="0" w:space="0" w:color="auto"/>
                        <w:left w:val="none" w:sz="0" w:space="0" w:color="auto"/>
                        <w:bottom w:val="none" w:sz="0" w:space="0" w:color="auto"/>
                        <w:right w:val="none" w:sz="0" w:space="0" w:color="auto"/>
                      </w:divBdr>
                      <w:divsChild>
                        <w:div w:id="1369531010">
                          <w:marLeft w:val="0"/>
                          <w:marRight w:val="0"/>
                          <w:marTop w:val="0"/>
                          <w:marBottom w:val="0"/>
                          <w:divBdr>
                            <w:top w:val="none" w:sz="0" w:space="0" w:color="auto"/>
                            <w:left w:val="none" w:sz="0" w:space="0" w:color="auto"/>
                            <w:bottom w:val="none" w:sz="0" w:space="0" w:color="auto"/>
                            <w:right w:val="none" w:sz="0" w:space="0" w:color="auto"/>
                          </w:divBdr>
                          <w:divsChild>
                            <w:div w:id="14568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97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 YICHEN#</dc:creator>
  <cp:keywords/>
  <dc:description/>
  <cp:lastModifiedBy>#GUO YICHEN#</cp:lastModifiedBy>
  <cp:revision>69</cp:revision>
  <dcterms:created xsi:type="dcterms:W3CDTF">2025-09-09T12:37:00Z</dcterms:created>
  <dcterms:modified xsi:type="dcterms:W3CDTF">2025-09-09T14:14:00Z</dcterms:modified>
</cp:coreProperties>
</file>