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周报</w:t>
      </w:r>
    </w:p>
    <w:p>
      <w:pPr>
        <w:jc w:val="center"/>
      </w:pPr>
      <w:r>
        <w:rPr>
          <w:sz w:val="24"/>
        </w:rPr>
        <w:t>项目名称：基于简单优先文法的 Micro-C 编译器</w:t>
      </w:r>
    </w:p>
    <w:p>
      <w:pPr>
        <w:jc w:val="center"/>
      </w:pPr>
      <w:r>
        <w:rPr>
          <w:sz w:val="22"/>
        </w:rPr>
        <w:t>报告周期：2026年6月20日 - 2026年6月27日</w:t>
      </w:r>
    </w:p>
    <w:p/>
    <w:p>
      <w:pPr>
        <w:pStyle w:val="Heading1"/>
      </w:pPr>
      <w:r>
        <w:t>一、本周工作总结</w:t>
      </w:r>
    </w:p>
    <w:p>
      <w:pPr>
        <w:pStyle w:val="Heading2"/>
      </w:pPr>
      <w:r>
        <w:t>1. 编译器架构重构</w:t>
      </w:r>
    </w:p>
    <w:p>
      <w:pPr>
        <w:pStyle w:val="Heading3"/>
      </w:pPr>
      <w:r>
        <w:t>（1）AST 基础设施搭建</w:t>
      </w:r>
    </w:p>
    <w:p>
      <w:r>
        <w:rPr>
          <w:b/>
        </w:rPr>
        <w:t xml:space="preserve">• </w:t>
      </w:r>
      <w:r>
        <w:t xml:space="preserve">新建 </w:t>
      </w:r>
      <w:r>
        <w:rPr>
          <w:b/>
        </w:rPr>
        <w:t>include/AST.h</w:t>
      </w:r>
      <w:r>
        <w:t xml:space="preserve"> 和 </w:t>
      </w:r>
      <w:r>
        <w:rPr>
          <w:b/>
        </w:rPr>
        <w:t>src/AST.cpp</w:t>
      </w:r>
      <w:r>
        <w:t>，定义完整的抽象语法树节点类型</w:t>
      </w:r>
    </w:p>
    <w:p>
      <w:r>
        <w:rPr>
          <w:b/>
        </w:rPr>
        <w:t xml:space="preserve">• </w:t>
      </w:r>
      <w:r>
        <w:t>支持节点类型：Program、VarDecl、AssignStmt、IfStmt、WhileStmt、BinaryExpr、CallExpr、LValue 等</w:t>
      </w:r>
    </w:p>
    <w:p>
      <w:r>
        <w:rPr>
          <w:b/>
        </w:rPr>
        <w:t xml:space="preserve">• </w:t>
      </w:r>
      <w:r>
        <w:t>实现 dumpAST() 递归打印工具，输出到 output/Parser/ast.txt</w:t>
      </w:r>
    </w:p>
    <w:p>
      <w:pPr>
        <w:pStyle w:val="Heading3"/>
      </w:pPr>
      <w:r>
        <w:t>（2）解耦 AST 构建与代码生成</w:t>
      </w:r>
    </w:p>
    <w:p>
      <w:r>
        <w:rPr>
          <w:b/>
        </w:rPr>
        <w:t xml:space="preserve">• </w:t>
      </w:r>
      <w:r>
        <w:t>修改 PrecedenceParser，在归约时同步构建 AST 节点</w:t>
      </w:r>
    </w:p>
    <w:p>
      <w:r>
        <w:rPr>
          <w:b/>
        </w:rPr>
        <w:t xml:space="preserve">• </w:t>
      </w:r>
      <w:r>
        <w:t>新增 buildASTForProduction() 方法，与原有 semanticAction() 并行执行</w:t>
      </w:r>
    </w:p>
    <w:p>
      <w:r>
        <w:rPr>
          <w:b/>
        </w:rPr>
        <w:t xml:space="preserve">• </w:t>
      </w:r>
      <w:r>
        <w:t>AST 根节点可通过 parser.getAST() 获取</w:t>
      </w:r>
    </w:p>
    <w:p>
      <w:pPr>
        <w:pStyle w:val="Heading3"/>
      </w:pPr>
      <w:r>
        <w:t>（3）符号表升级为作用域栈</w:t>
      </w:r>
    </w:p>
    <w:p>
      <w:r>
        <w:rPr>
          <w:b/>
        </w:rPr>
        <w:t xml:space="preserve">• </w:t>
      </w:r>
      <w:r>
        <w:t>将 SemanticAnalyzer 中的扁平 map 升级为 vector&lt;Scope&gt; 作用域栈</w:t>
      </w:r>
    </w:p>
    <w:p>
      <w:r>
        <w:rPr>
          <w:b/>
        </w:rPr>
        <w:t xml:space="preserve">• </w:t>
      </w:r>
      <w:r>
        <w:t>实现 enterScope() / exitScope() 支持块级作用域</w:t>
      </w:r>
    </w:p>
    <w:p>
      <w:r>
        <w:rPr>
          <w:b/>
        </w:rPr>
        <w:t xml:space="preserve">• </w:t>
      </w:r>
      <w:r>
        <w:t>实现 lookup() 从内到外查找变量</w:t>
      </w:r>
    </w:p>
    <w:p>
      <w:r>
        <w:rPr>
          <w:b/>
        </w:rPr>
        <w:t xml:space="preserve">• </w:t>
      </w:r>
      <w:r>
        <w:t>新增函数表 FuncEntry，支持函数签名校验</w:t>
      </w:r>
    </w:p>
    <w:p>
      <w:pPr>
        <w:pStyle w:val="Heading3"/>
      </w:pPr>
      <w:r>
        <w:t>（4）CodegenVisitor 准备</w:t>
      </w:r>
    </w:p>
    <w:p>
      <w:r>
        <w:rPr>
          <w:b/>
        </w:rPr>
        <w:t xml:space="preserve">• </w:t>
      </w:r>
      <w:r>
        <w:t>新建 include/CodegenVisitor.h 和 src/CodegenVisitor.cpp</w:t>
      </w:r>
    </w:p>
    <w:p>
      <w:r>
        <w:rPr>
          <w:b/>
        </w:rPr>
        <w:t xml:space="preserve">• </w:t>
      </w:r>
      <w:r>
        <w:t>实现访问者模式，用于后续从 AST 生成四元式</w:t>
      </w:r>
    </w:p>
    <w:p>
      <w:pPr>
        <w:pStyle w:val="Heading2"/>
      </w:pPr>
      <w:r>
        <w:t>2. 文法扩展（SPG 限制内）</w:t>
      </w:r>
    </w:p>
    <w:p>
      <w:pPr>
        <w:pStyle w:val="Heading3"/>
      </w:pPr>
      <w:r>
        <w:t>（1）数组声明支持</w:t>
      </w:r>
    </w:p>
    <w:p>
      <w:r>
        <w:rPr>
          <w:b/>
        </w:rPr>
        <w:t xml:space="preserve">• </w:t>
      </w:r>
      <w:r>
        <w:t>新增产生式：S → int id [ num ]、S → char id [ num ]、S → double id [ num ]</w:t>
      </w:r>
    </w:p>
    <w:p>
      <w:r>
        <w:rPr>
          <w:b/>
        </w:rPr>
        <w:t xml:space="preserve">• </w:t>
      </w:r>
      <w:r>
        <w:t>数组声明时自动调用 Memory.alloc 分配堆内存</w:t>
      </w:r>
    </w:p>
    <w:p>
      <w:pPr>
        <w:pStyle w:val="Heading3"/>
      </w:pPr>
      <w:r>
        <w:t>（2）if 语句支持（无 else）</w:t>
      </w:r>
    </w:p>
    <w:p>
      <w:r>
        <w:rPr>
          <w:b/>
        </w:rPr>
        <w:t xml:space="preserve">• </w:t>
      </w:r>
      <w:r>
        <w:t>新增产生式：S → if ( E ) { P }</w:t>
      </w:r>
    </w:p>
    <w:p>
      <w:r>
        <w:rPr>
          <w:b/>
        </w:rPr>
        <w:t xml:space="preserve">• </w:t>
      </w:r>
      <w:r>
        <w:t>支持单分支 if 语句，无需 else 分支</w:t>
      </w:r>
    </w:p>
    <w:p>
      <w:pPr>
        <w:pStyle w:val="Heading3"/>
      </w:pPr>
      <w:r>
        <w:t>（3）优先关系表扩展</w:t>
      </w:r>
    </w:p>
    <w:p>
      <w:r>
        <w:rPr>
          <w:b/>
        </w:rPr>
        <w:t xml:space="preserve">• </w:t>
      </w:r>
      <w:r>
        <w:t>添加 } &lt; else 处理 if-else 结构</w:t>
      </w:r>
    </w:p>
    <w:p>
      <w:r>
        <w:rPr>
          <w:b/>
        </w:rPr>
        <w:t xml:space="preserve">• </w:t>
      </w:r>
      <w:r>
        <w:t>添加 } &gt; ; 处理块后分号</w:t>
      </w:r>
    </w:p>
    <w:p>
      <w:r>
        <w:rPr>
          <w:b/>
        </w:rPr>
        <w:t xml:space="preserve">• </w:t>
      </w:r>
      <w:r>
        <w:t>添加 $ &lt; ; 处理多语句程序</w:t>
      </w:r>
    </w:p>
    <w:p>
      <w:r>
        <w:rPr>
          <w:b/>
        </w:rPr>
        <w:t xml:space="preserve">• </w:t>
      </w:r>
      <w:r>
        <w:t>添加 { &lt; ; 处理块内多语句</w:t>
      </w:r>
    </w:p>
    <w:p>
      <w:pPr>
        <w:pStyle w:val="Heading2"/>
      </w:pPr>
      <w:r>
        <w:t>3. 数据结构与内置函数</w:t>
      </w:r>
    </w:p>
    <w:p>
      <w:pPr>
        <w:pStyle w:val="Heading3"/>
      </w:pPr>
      <w:r>
        <w:t>（1）结构体支持</w:t>
      </w:r>
    </w:p>
    <w:p>
      <w:r>
        <w:rPr>
          <w:b/>
        </w:rPr>
        <w:t xml:space="preserve">• </w:t>
      </w:r>
      <w:r>
        <w:t>结构体变量声明时自动调用 Memory.alloc 分配堆内存</w:t>
      </w:r>
    </w:p>
    <w:p>
      <w:r>
        <w:rPr>
          <w:b/>
        </w:rPr>
        <w:t xml:space="preserve">• </w:t>
      </w:r>
      <w:r>
        <w:t>实现 set(struct, member, value) 和 get(struct, member) 函数</w:t>
      </w:r>
    </w:p>
    <w:p>
      <w:r>
        <w:rPr>
          <w:b/>
        </w:rPr>
        <w:t xml:space="preserve">• </w:t>
      </w:r>
      <w:r>
        <w:t>成员名自动转换为偏移量（基于结构体定义）</w:t>
      </w:r>
    </w:p>
    <w:p>
      <w:pPr>
        <w:pStyle w:val="Heading3"/>
      </w:pPr>
      <w:r>
        <w:t>（2）数组支持</w:t>
      </w:r>
    </w:p>
    <w:p>
      <w:r>
        <w:rPr>
          <w:b/>
        </w:rPr>
        <w:t xml:space="preserve">• </w:t>
      </w:r>
      <w:r>
        <w:t>数组声明时自动分配堆内存</w:t>
      </w:r>
    </w:p>
    <w:p>
      <w:r>
        <w:rPr>
          <w:b/>
        </w:rPr>
        <w:t xml:space="preserve">• </w:t>
      </w:r>
      <w:r>
        <w:t>set(arr, index, value) 和 get(arr, index) 支持变量作为索引</w:t>
      </w:r>
    </w:p>
    <w:p>
      <w:pPr>
        <w:pStyle w:val="Heading3"/>
      </w:pPr>
      <w:r>
        <w:t>（3）内置函数完善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函数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Jack VM 映射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read()</w:t>
            </w:r>
          </w:p>
        </w:tc>
        <w:tc>
          <w:tcPr>
            <w:tcW w:type="dxa" w:w="2880"/>
          </w:tcPr>
          <w:p>
            <w:r>
              <w:t>String.new + Keyboard.readInt 1</w:t>
            </w:r>
          </w:p>
        </w:tc>
        <w:tc>
          <w:tcPr>
            <w:tcW w:type="dxa" w:w="2880"/>
          </w:tcPr>
          <w:p>
            <w:r>
              <w:t>从键盘读取整数</w:t>
            </w:r>
          </w:p>
        </w:tc>
      </w:tr>
      <w:tr>
        <w:tc>
          <w:tcPr>
            <w:tcW w:type="dxa" w:w="2880"/>
          </w:tcPr>
          <w:p>
            <w:r>
              <w:t>write(expr)</w:t>
            </w:r>
          </w:p>
        </w:tc>
        <w:tc>
          <w:tcPr>
            <w:tcW w:type="dxa" w:w="2880"/>
          </w:tcPr>
          <w:p>
            <w:r>
              <w:t>Output.printInt</w:t>
            </w:r>
          </w:p>
        </w:tc>
        <w:tc>
          <w:tcPr>
            <w:tcW w:type="dxa" w:w="2880"/>
          </w:tcPr>
          <w:p>
            <w:r>
              <w:t>输出整数</w:t>
            </w:r>
          </w:p>
        </w:tc>
      </w:tr>
      <w:tr>
        <w:tc>
          <w:tcPr>
            <w:tcW w:type="dxa" w:w="2880"/>
          </w:tcPr>
          <w:p>
            <w:r>
              <w:t>writeChar(c)</w:t>
            </w:r>
          </w:p>
        </w:tc>
        <w:tc>
          <w:tcPr>
            <w:tcW w:type="dxa" w:w="2880"/>
          </w:tcPr>
          <w:p>
            <w:r>
              <w:t>Output.printChar</w:t>
            </w:r>
          </w:p>
        </w:tc>
        <w:tc>
          <w:tcPr>
            <w:tcW w:type="dxa" w:w="2880"/>
          </w:tcPr>
          <w:p>
            <w:r>
              <w:t>输出字符</w:t>
            </w:r>
          </w:p>
        </w:tc>
      </w:tr>
      <w:tr>
        <w:tc>
          <w:tcPr>
            <w:tcW w:type="dxa" w:w="2880"/>
          </w:tcPr>
          <w:p>
            <w:r>
              <w:t>writeString(s)</w:t>
            </w:r>
          </w:p>
        </w:tc>
        <w:tc>
          <w:tcPr>
            <w:tcW w:type="dxa" w:w="2880"/>
          </w:tcPr>
          <w:p>
            <w:r>
              <w:t>Output.printString</w:t>
            </w:r>
          </w:p>
        </w:tc>
        <w:tc>
          <w:tcPr>
            <w:tcW w:type="dxa" w:w="2880"/>
          </w:tcPr>
          <w:p>
            <w:r>
              <w:t>输出字符串</w:t>
            </w:r>
          </w:p>
        </w:tc>
      </w:tr>
      <w:tr>
        <w:tc>
          <w:tcPr>
            <w:tcW w:type="dxa" w:w="2880"/>
          </w:tcPr>
          <w:p>
            <w:r>
              <w:t>println()</w:t>
            </w:r>
          </w:p>
        </w:tc>
        <w:tc>
          <w:tcPr>
            <w:tcW w:type="dxa" w:w="2880"/>
          </w:tcPr>
          <w:p>
            <w:r>
              <w:t>Output.println</w:t>
            </w:r>
          </w:p>
        </w:tc>
        <w:tc>
          <w:tcPr>
            <w:tcW w:type="dxa" w:w="2880"/>
          </w:tcPr>
          <w:p>
            <w:r>
              <w:t>输出换行</w:t>
            </w:r>
          </w:p>
        </w:tc>
      </w:tr>
      <w:tr>
        <w:tc>
          <w:tcPr>
            <w:tcW w:type="dxa" w:w="2880"/>
          </w:tcPr>
          <w:p>
            <w:r>
              <w:t>set(base, member, value)</w:t>
            </w:r>
          </w:p>
        </w:tc>
        <w:tc>
          <w:tcPr>
            <w:tcW w:type="dxa" w:w="2880"/>
          </w:tcPr>
          <w:p>
            <w:r>
              <w:t>内联 5 条指令</w:t>
            </w:r>
          </w:p>
        </w:tc>
        <w:tc>
          <w:tcPr>
            <w:tcW w:type="dxa" w:w="2880"/>
          </w:tcPr>
          <w:p>
            <w:r>
              <w:t>写入内存</w:t>
            </w:r>
          </w:p>
        </w:tc>
      </w:tr>
      <w:tr>
        <w:tc>
          <w:tcPr>
            <w:tcW w:type="dxa" w:w="2880"/>
          </w:tcPr>
          <w:p>
            <w:r>
              <w:t>get(base, member)</w:t>
            </w:r>
          </w:p>
        </w:tc>
        <w:tc>
          <w:tcPr>
            <w:tcW w:type="dxa" w:w="2880"/>
          </w:tcPr>
          <w:p>
            <w:r>
              <w:t>内联 3 条指令</w:t>
            </w:r>
          </w:p>
        </w:tc>
        <w:tc>
          <w:tcPr>
            <w:tcW w:type="dxa" w:w="2880"/>
          </w:tcPr>
          <w:p>
            <w:r>
              <w:t>读取内存</w:t>
            </w:r>
          </w:p>
        </w:tc>
      </w:tr>
    </w:tbl>
    <w:p/>
    <w:p>
      <w:pPr>
        <w:pStyle w:val="Heading2"/>
      </w:pPr>
      <w:r>
        <w:t>4. 词法分析器修复</w:t>
      </w:r>
    </w:p>
    <w:p>
      <w:r>
        <w:rPr>
          <w:b/>
        </w:rPr>
        <w:t xml:space="preserve">• </w:t>
      </w:r>
      <w:r>
        <w:t>恢复 readNumber() 中的浮点数处理代码</w:t>
      </w:r>
    </w:p>
    <w:p>
      <w:r>
        <w:rPr>
          <w:b/>
        </w:rPr>
        <w:t xml:space="preserve">• </w:t>
      </w:r>
      <w:r>
        <w:t>3.14 现在正确识别为单个 NUMBER token</w:t>
      </w:r>
    </w:p>
    <w:p>
      <w:r>
        <w:rPr>
          <w:b/>
        </w:rPr>
        <w:t xml:space="preserve">• </w:t>
      </w:r>
      <w:r>
        <w:t>浮点数在代码生成时截断为整数（Jack VM 限制）</w:t>
      </w:r>
    </w:p>
    <w:p>
      <w:pPr>
        <w:pStyle w:val="Heading2"/>
      </w:pPr>
      <w:r>
        <w:t>5. 测试用例</w:t>
      </w:r>
    </w:p>
    <w:p>
      <w:r>
        <w:rPr>
          <w:b/>
        </w:rPr>
        <w:t xml:space="preserve">• </w:t>
      </w:r>
      <w:r>
        <w:rPr>
          <w:b/>
        </w:rPr>
        <w:t>test_bubble.txt</w:t>
      </w:r>
      <w:r>
        <w:t xml:space="preserve"> — 冒泡排序（双重循环 + 数组 + 条件判断）</w:t>
      </w:r>
    </w:p>
    <w:p>
      <w:r>
        <w:rPr>
          <w:b/>
        </w:rPr>
        <w:t xml:space="preserve">• </w:t>
      </w:r>
      <w:r>
        <w:rPr>
          <w:b/>
        </w:rPr>
        <w:t>test_char.txt</w:t>
      </w:r>
      <w:r>
        <w:t xml:space="preserve"> — 字符输出测试</w:t>
      </w:r>
    </w:p>
    <w:p>
      <w:r>
        <w:rPr>
          <w:b/>
        </w:rPr>
        <w:t xml:space="preserve">• </w:t>
      </w:r>
      <w:r>
        <w:rPr>
          <w:b/>
        </w:rPr>
        <w:t>test_pop.txt</w:t>
      </w:r>
      <w:r>
        <w:t xml:space="preserve"> — 单次冒泡遍历测试</w:t>
      </w:r>
    </w:p>
    <w:p/>
    <w:p>
      <w:pPr>
        <w:pStyle w:val="Heading1"/>
      </w:pPr>
      <w:r>
        <w:t>二、下周工作计划</w:t>
      </w:r>
    </w:p>
    <w:p>
      <w:pPr>
        <w:pStyle w:val="Heading2"/>
      </w:pPr>
      <w:r>
        <w:t>1. 完善 CodegenVisitor</w:t>
      </w:r>
    </w:p>
    <w:p>
      <w:r>
        <w:rPr>
          <w:b/>
        </w:rPr>
        <w:t xml:space="preserve">• </w:t>
      </w:r>
      <w:r>
        <w:t>将 CodegenVisitor 接入主流程，替代原有的内联代码生成</w:t>
      </w:r>
    </w:p>
    <w:p>
      <w:r>
        <w:rPr>
          <w:b/>
        </w:rPr>
        <w:t xml:space="preserve">• </w:t>
      </w:r>
      <w:r>
        <w:t>实现从 AST 到四元式的完整遍历</w:t>
      </w:r>
    </w:p>
    <w:p>
      <w:r>
        <w:rPr>
          <w:b/>
        </w:rPr>
        <w:t xml:space="preserve">• </w:t>
      </w:r>
      <w:r>
        <w:t>移除 PrecedenceParser 中的 semanticAction() 依赖</w:t>
      </w:r>
    </w:p>
    <w:p>
      <w:pPr>
        <w:pStyle w:val="Heading2"/>
      </w:pPr>
      <w:r>
        <w:t>2. 文法扩展</w:t>
      </w:r>
    </w:p>
    <w:p>
      <w:r>
        <w:rPr>
          <w:b/>
        </w:rPr>
        <w:t xml:space="preserve">• </w:t>
      </w:r>
      <w:r>
        <w:t>支持 for 循环语法</w:t>
      </w:r>
    </w:p>
    <w:p>
      <w:r>
        <w:rPr>
          <w:b/>
        </w:rPr>
        <w:t xml:space="preserve">• </w:t>
      </w:r>
      <w:r>
        <w:t>支持 do-while 循环</w:t>
      </w:r>
    </w:p>
    <w:p>
      <w:r>
        <w:rPr>
          <w:b/>
        </w:rPr>
        <w:t xml:space="preserve">• </w:t>
      </w:r>
      <w:r>
        <w:t>支持多维数组 int arr[3][4]</w:t>
      </w:r>
    </w:p>
    <w:p>
      <w:r>
        <w:rPr>
          <w:b/>
        </w:rPr>
        <w:t xml:space="preserve">• </w:t>
      </w:r>
      <w:r>
        <w:t>支持结构体嵌套 struct Line { struct Point p1 ; struct Point p2 ; }</w:t>
      </w:r>
    </w:p>
    <w:p>
      <w:pPr>
        <w:pStyle w:val="Heading2"/>
      </w:pPr>
      <w:r>
        <w:t>3. 类型系统增强</w:t>
      </w:r>
    </w:p>
    <w:p>
      <w:r>
        <w:rPr>
          <w:b/>
        </w:rPr>
        <w:t xml:space="preserve">• </w:t>
      </w:r>
      <w:r>
        <w:t>实现完整的类型检查（函数参数类型匹配）</w:t>
      </w:r>
    </w:p>
    <w:p>
      <w:r>
        <w:rPr>
          <w:b/>
        </w:rPr>
        <w:t xml:space="preserve">• </w:t>
      </w:r>
      <w:r>
        <w:t>支持隐式类型转换规则</w:t>
      </w:r>
    </w:p>
    <w:p>
      <w:r>
        <w:rPr>
          <w:b/>
        </w:rPr>
        <w:t xml:space="preserve">• </w:t>
      </w:r>
      <w:r>
        <w:t>添加数组越界检查（编译时）</w:t>
      </w:r>
    </w:p>
    <w:p>
      <w:pPr>
        <w:pStyle w:val="Heading2"/>
      </w:pPr>
      <w:r>
        <w:t>4. 代码优化</w:t>
      </w:r>
    </w:p>
    <w:p>
      <w:r>
        <w:rPr>
          <w:b/>
        </w:rPr>
        <w:t xml:space="preserve">• </w:t>
      </w:r>
      <w:r>
        <w:t>优化临时变量使用（减少 temp 溢出到 local 段）</w:t>
      </w:r>
    </w:p>
    <w:p>
      <w:r>
        <w:rPr>
          <w:b/>
        </w:rPr>
        <w:t xml:space="preserve">• </w:t>
      </w:r>
      <w:r>
        <w:t>实现常量折叠（编译时计算 3 + 4 → 7）</w:t>
      </w:r>
    </w:p>
    <w:p>
      <w:r>
        <w:rPr>
          <w:b/>
        </w:rPr>
        <w:t xml:space="preserve">• </w:t>
      </w:r>
      <w:r>
        <w:t>优化控制流代码（减少冗余跳转）</w:t>
      </w:r>
    </w:p>
    <w:p>
      <w:pPr>
        <w:pStyle w:val="Heading2"/>
      </w:pPr>
      <w:r>
        <w:t>5. 文档完善</w:t>
      </w:r>
    </w:p>
    <w:p>
      <w:r>
        <w:rPr>
          <w:b/>
        </w:rPr>
        <w:t xml:space="preserve">• </w:t>
      </w:r>
      <w:r>
        <w:t>更新 README.md 中的文法定义</w:t>
      </w:r>
    </w:p>
    <w:p>
      <w:r>
        <w:rPr>
          <w:b/>
        </w:rPr>
        <w:t xml:space="preserve">• </w:t>
      </w:r>
      <w:r>
        <w:t>编写编译器使用指南</w:t>
      </w:r>
    </w:p>
    <w:p>
      <w:r>
        <w:rPr>
          <w:b/>
        </w:rPr>
        <w:t xml:space="preserve">• </w:t>
      </w:r>
      <w:r>
        <w:t>整理测试用例集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