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B1" w:rsidRDefault="00BD2043" w:rsidP="00930328">
      <w:pPr>
        <w:spacing w:after="0" w:line="240" w:lineRule="auto"/>
      </w:pPr>
      <w:r>
        <w:t>Analysis of longitudinal data:</w:t>
      </w:r>
    </w:p>
    <w:p w:rsidR="00BD2043" w:rsidRDefault="00BD204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Mixed effect model, interaction on time</w:t>
      </w:r>
    </w:p>
    <w:p w:rsidR="00BD2043" w:rsidRDefault="00BD2043" w:rsidP="00930328">
      <w:pPr>
        <w:spacing w:after="0" w:line="240" w:lineRule="auto"/>
      </w:pPr>
    </w:p>
    <w:p w:rsidR="00BD2043" w:rsidRDefault="00BD2043" w:rsidP="00930328">
      <w:pPr>
        <w:spacing w:after="0" w:line="240" w:lineRule="auto"/>
      </w:pPr>
      <w:r>
        <w:t>Methods on effectiveness of classifying/screening disease:</w:t>
      </w:r>
    </w:p>
    <w:p w:rsidR="00BD2043" w:rsidRDefault="00BD204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Survival analysis on the classifying groups: according to the classification. </w:t>
      </w:r>
    </w:p>
    <w:p w:rsidR="009735E0" w:rsidRDefault="009735E0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Spirometry screening for COPD</w:t>
      </w:r>
      <w:r w:rsidR="007E6EE1">
        <w:t>?</w:t>
      </w:r>
      <w:r>
        <w:t>: only able to identify at late stage where damages were already taken place.</w:t>
      </w:r>
    </w:p>
    <w:p w:rsidR="009735E0" w:rsidRDefault="009735E0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GOLD classifications</w:t>
      </w:r>
      <w:r w:rsidR="0027123F">
        <w:t>?</w:t>
      </w:r>
      <w:r>
        <w:t>: too simple, not representative enough.</w:t>
      </w:r>
    </w:p>
    <w:p w:rsidR="009735E0" w:rsidRDefault="0027123F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CT </w:t>
      </w:r>
      <w:proofErr w:type="gramStart"/>
      <w:r>
        <w:t>scans</w:t>
      </w:r>
      <w:r w:rsidR="007E6EE1">
        <w:t>(</w:t>
      </w:r>
      <w:proofErr w:type="gramEnd"/>
      <w:r w:rsidR="007E6EE1">
        <w:t>imaging factors of COPD)</w:t>
      </w:r>
      <w:r>
        <w:t>?</w:t>
      </w:r>
      <w:r w:rsidR="007E6EE1">
        <w:t xml:space="preserve">: </w:t>
      </w:r>
    </w:p>
    <w:p w:rsidR="00BD2043" w:rsidRDefault="00BD2043" w:rsidP="00930328">
      <w:pPr>
        <w:spacing w:after="0" w:line="240" w:lineRule="auto"/>
      </w:pPr>
    </w:p>
    <w:p w:rsidR="00E22783" w:rsidRDefault="00E22783" w:rsidP="00930328">
      <w:pPr>
        <w:spacing w:after="0" w:line="240" w:lineRule="auto"/>
      </w:pPr>
      <w:r>
        <w:t xml:space="preserve">Defining early COPD: </w:t>
      </w:r>
    </w:p>
    <w:p w:rsidR="00E22783" w:rsidRDefault="00E2278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Trajectories to COPD: </w:t>
      </w:r>
    </w:p>
    <w:p w:rsidR="00E22783" w:rsidRDefault="00E22783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Histograms</w:t>
      </w:r>
    </w:p>
    <w:p w:rsidR="00E22783" w:rsidRDefault="00E22783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FEV1&gt;=80% vs FEV1&lt;80%</w:t>
      </w:r>
    </w:p>
    <w:p w:rsidR="00E22783" w:rsidRDefault="00E22783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Line plots on changing of FEV1</w:t>
      </w:r>
    </w:p>
    <w:p w:rsidR="00E22783" w:rsidRDefault="00E2278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Childhood </w:t>
      </w:r>
      <w:r w:rsidR="000B2C48">
        <w:t>asthma</w:t>
      </w:r>
      <w:r w:rsidR="000B2C48">
        <w:sym w:font="Wingdings" w:char="F0E0"/>
      </w:r>
      <w:r w:rsidR="000B2C48">
        <w:t xml:space="preserve"> COPD in adulthood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Childhood factors: maternal, paternal, childhood asthma, </w:t>
      </w:r>
      <w:proofErr w:type="spellStart"/>
      <w:r>
        <w:t>resp</w:t>
      </w:r>
      <w:proofErr w:type="spellEnd"/>
      <w:r>
        <w:t xml:space="preserve"> infection.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Maternal perinatal supplementation (</w:t>
      </w:r>
      <w:proofErr w:type="spellStart"/>
      <w:r>
        <w:t>Vit</w:t>
      </w:r>
      <w:proofErr w:type="spellEnd"/>
      <w:r>
        <w:t>. A supplied resulted in better lung function)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Early screening?</w:t>
      </w:r>
    </w:p>
    <w:p w:rsidR="000B2C48" w:rsidRDefault="000B2C48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Asymptomatic doesn’t mean healthy</w:t>
      </w:r>
    </w:p>
    <w:p w:rsidR="000B2C48" w:rsidRDefault="000B2C48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Activity level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Intervention, and reevaluate after 14.5 years</w:t>
      </w:r>
      <w:r>
        <w:sym w:font="Wingdings" w:char="F0E0"/>
      </w:r>
      <w:r>
        <w:t xml:space="preserve"> ones with succeeded inte</w:t>
      </w:r>
      <w:r w:rsidR="00881ABC">
        <w:t>rvention have reduction on morta</w:t>
      </w:r>
      <w:r>
        <w:t>lity.</w:t>
      </w:r>
    </w:p>
    <w:p w:rsidR="000B2C48" w:rsidRDefault="00881ABC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Uterus, childhood, early adulthood.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881ABC" w:rsidRDefault="00881ABC" w:rsidP="00930328">
      <w:pPr>
        <w:spacing w:after="0" w:line="240" w:lineRule="auto"/>
      </w:pPr>
    </w:p>
    <w:p w:rsidR="00881ABC" w:rsidRDefault="00881ABC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Smokers with preserved lung function (those with normal FEV1/FVC &gt;=0.7, FEV1&gt; LLN)</w:t>
      </w:r>
    </w:p>
    <w:p w:rsidR="00881ABC" w:rsidRDefault="00881ABC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Have exacerbation (antibiotic or steroid) </w:t>
      </w:r>
    </w:p>
    <w:p w:rsidR="00881ABC" w:rsidRDefault="00881ABC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Exercise limitation</w:t>
      </w:r>
    </w:p>
    <w:p w:rsidR="001657E9" w:rsidRDefault="00881ABC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Inflammatory mak</w:t>
      </w:r>
      <w:r w:rsidR="001657E9">
        <w:t xml:space="preserve">ers considered: </w:t>
      </w:r>
    </w:p>
    <w:p w:rsidR="001657E9" w:rsidRDefault="001657E9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Significant: systematic: CRP, </w:t>
      </w:r>
      <w:proofErr w:type="spellStart"/>
      <w:r>
        <w:t>Fibrinnate</w:t>
      </w:r>
      <w:proofErr w:type="spellEnd"/>
    </w:p>
    <w:p w:rsidR="00881ABC" w:rsidRDefault="001657E9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Insignificant: type 2: eosinophil, </w:t>
      </w:r>
      <w:proofErr w:type="spellStart"/>
      <w:r>
        <w:t>ige</w:t>
      </w:r>
      <w:proofErr w:type="spellEnd"/>
      <w:r>
        <w:t>…</w:t>
      </w:r>
    </w:p>
    <w:p w:rsidR="001657E9" w:rsidRDefault="001657E9" w:rsidP="00930328">
      <w:pPr>
        <w:spacing w:after="0" w:line="240" w:lineRule="auto"/>
      </w:pPr>
    </w:p>
    <w:p w:rsidR="002A777D" w:rsidRDefault="005745B9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Subjects in middle age have higher odds ratio in having respiratory disease.</w:t>
      </w:r>
    </w:p>
    <w:p w:rsidR="005745B9" w:rsidRDefault="005745B9" w:rsidP="00930328">
      <w:pPr>
        <w:spacing w:after="0" w:line="240" w:lineRule="auto"/>
      </w:pPr>
    </w:p>
    <w:p w:rsidR="005745B9" w:rsidRDefault="005745B9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Prevention of lung disease in young adulthood: (study of fitness) </w:t>
      </w:r>
    </w:p>
    <w:p w:rsidR="005745B9" w:rsidRDefault="005745B9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Method: Testing difference among the variable among the quartiles: </w:t>
      </w:r>
      <w:r w:rsidR="00AB34EE">
        <w:t>sex stratified</w:t>
      </w:r>
    </w:p>
    <w:p w:rsidR="005745B9" w:rsidRDefault="005745B9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Ex: for the lowest quartile, the average BMI is the highest. </w:t>
      </w:r>
    </w:p>
    <w:p w:rsidR="005745B9" w:rsidRDefault="00CD2EDB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Greater fitness is associated with less decline in lung function</w:t>
      </w:r>
    </w:p>
    <w:p w:rsidR="00AB34EE" w:rsidRDefault="00AB34EE" w:rsidP="00930328">
      <w:pPr>
        <w:spacing w:after="0" w:line="240" w:lineRule="auto"/>
      </w:pP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Lung function decline is associated with mortality, so important to study the risk factors. </w:t>
      </w: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Environmental factor( indoor- outdoor air pollution, cooking methods)</w:t>
      </w: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Longitudinal</w:t>
      </w: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Lin</w:t>
      </w:r>
      <w:r w:rsidR="00FA219D">
        <w:t>ear mixed effect models adjusting f</w:t>
      </w:r>
      <w:r>
        <w:t>o</w:t>
      </w:r>
      <w:r w:rsidR="00FA219D">
        <w:t>r</w:t>
      </w:r>
      <w:r>
        <w:t xml:space="preserve"> </w:t>
      </w:r>
      <w:r w:rsidR="00FA219D">
        <w:t xml:space="preserve">age, </w:t>
      </w:r>
      <w:proofErr w:type="gramStart"/>
      <w:r w:rsidR="00FA219D">
        <w:t xml:space="preserve">sex, </w:t>
      </w:r>
      <w:r>
        <w:t>….</w:t>
      </w:r>
      <w:proofErr w:type="gramEnd"/>
    </w:p>
    <w:p w:rsidR="00AB34EE" w:rsidRDefault="00FA219D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Result plot: x- axis: FEV1, y – axis: related variables, horizontal boxplots on 95% CI of testing on the stratification (w/ accelerated decline on lung function vs. w/o declined lung function)</w:t>
      </w:r>
    </w:p>
    <w:p w:rsidR="00A56864" w:rsidRDefault="00A56864" w:rsidP="00930328">
      <w:pPr>
        <w:spacing w:after="0" w:line="240" w:lineRule="auto"/>
      </w:pPr>
    </w:p>
    <w:p w:rsidR="00930328" w:rsidRDefault="00930328" w:rsidP="00930328">
      <w:pPr>
        <w:spacing w:after="0" w:line="240" w:lineRule="auto"/>
      </w:pPr>
    </w:p>
    <w:p w:rsidR="00930328" w:rsidRDefault="00930328" w:rsidP="00930328">
      <w:pPr>
        <w:spacing w:after="0" w:line="240" w:lineRule="auto"/>
      </w:pPr>
      <w:r>
        <w:lastRenderedPageBreak/>
        <w:t>Eosinophil counts and Asthma (marker for Asthma)</w:t>
      </w:r>
    </w:p>
    <w:p w:rsidR="00930328" w:rsidRDefault="0093032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Eos count of 3% or more</w:t>
      </w:r>
    </w:p>
    <w:p w:rsidR="00930328" w:rsidRDefault="0093032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Eos + reversibility + </w:t>
      </w:r>
      <w:proofErr w:type="spellStart"/>
      <w:r>
        <w:t>bmi</w:t>
      </w:r>
      <w:proofErr w:type="spellEnd"/>
      <w:r>
        <w:t xml:space="preserve"> at 30 </w:t>
      </w:r>
      <w:r>
        <w:sym w:font="Wingdings" w:char="F0E0"/>
      </w:r>
      <w:r>
        <w:t xml:space="preserve"> good predictor</w:t>
      </w:r>
    </w:p>
    <w:p w:rsidR="00930328" w:rsidRDefault="0093032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Hypothesis generation – pre-clinical validation – Assay development – Molecular Epidemiology – Clinical implementation</w:t>
      </w:r>
    </w:p>
    <w:p w:rsidR="00930328" w:rsidRDefault="00930328" w:rsidP="00930328">
      <w:pPr>
        <w:spacing w:after="0" w:line="240" w:lineRule="auto"/>
      </w:pPr>
    </w:p>
    <w:p w:rsidR="00930328" w:rsidRDefault="00930328" w:rsidP="00930328">
      <w:pPr>
        <w:spacing w:after="0" w:line="240" w:lineRule="auto"/>
      </w:pPr>
    </w:p>
    <w:p w:rsidR="00930328" w:rsidRDefault="00930328" w:rsidP="008E5067">
      <w:pPr>
        <w:spacing w:after="0" w:line="240" w:lineRule="auto"/>
      </w:pPr>
      <w:r>
        <w:t>Longitudinal study and biomarker</w:t>
      </w:r>
      <w:r w:rsidR="008E5067">
        <w:t xml:space="preserve"> (LAM: </w:t>
      </w:r>
      <w:proofErr w:type="spellStart"/>
      <w:r w:rsidR="008E5067">
        <w:t>Lymphangioleiomyomatosis</w:t>
      </w:r>
      <w:proofErr w:type="spellEnd"/>
      <w:r w:rsidR="008E5067">
        <w:t>)</w:t>
      </w:r>
    </w:p>
    <w:p w:rsidR="008E5067" w:rsidRDefault="008E5067" w:rsidP="008E5067">
      <w:pPr>
        <w:pStyle w:val="ListParagraph"/>
        <w:numPr>
          <w:ilvl w:val="0"/>
          <w:numId w:val="1"/>
        </w:numPr>
        <w:spacing w:after="0" w:line="240" w:lineRule="auto"/>
      </w:pPr>
      <w:r>
        <w:t>Behaves like cancer</w:t>
      </w:r>
    </w:p>
    <w:p w:rsidR="008E5067" w:rsidRDefault="00C2340F" w:rsidP="008E50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LONGITUDINAL: </w:t>
      </w:r>
      <w:r w:rsidR="008E5067">
        <w:t>US, Canada, Europe, and Southeast Asian</w:t>
      </w:r>
    </w:p>
    <w:p w:rsidR="008E5067" w:rsidRDefault="008E5067" w:rsidP="008E5067">
      <w:pPr>
        <w:pStyle w:val="ListParagraph"/>
        <w:numPr>
          <w:ilvl w:val="0"/>
          <w:numId w:val="1"/>
        </w:numPr>
        <w:spacing w:after="0" w:line="240" w:lineRule="auto"/>
      </w:pPr>
      <w:r>
        <w:t>Biomarkers: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CT scan: cyst size, percent lung involvement with cyst, lung texture in vicinity of cysts, pneumothorax, Pleural effusions, interstitial markings, multifocal </w:t>
      </w:r>
      <w:proofErr w:type="spellStart"/>
      <w:r>
        <w:t>micronodule</w:t>
      </w:r>
      <w:proofErr w:type="spellEnd"/>
      <w:r>
        <w:t>.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>Pathology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Physiology: </w:t>
      </w:r>
      <w:proofErr w:type="spellStart"/>
      <w:r>
        <w:t>DLco</w:t>
      </w:r>
      <w:proofErr w:type="spellEnd"/>
      <w:r>
        <w:t>, FEV1, bronchodilator response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>Exercise testing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EPO, PRL, ANG, IGF, </w:t>
      </w:r>
    </w:p>
    <w:p w:rsidR="008E5067" w:rsidRDefault="008E5067" w:rsidP="008E5067">
      <w:pPr>
        <w:pStyle w:val="ListParagraph"/>
        <w:numPr>
          <w:ilvl w:val="2"/>
          <w:numId w:val="1"/>
        </w:numPr>
        <w:spacing w:after="0" w:line="240" w:lineRule="auto"/>
      </w:pPr>
      <w:r>
        <w:t>EPOR, PRLR, ATR1, ATR2, IGF1R</w:t>
      </w:r>
    </w:p>
    <w:p w:rsidR="008E5067" w:rsidRDefault="00C2340F" w:rsidP="00C2340F">
      <w:pPr>
        <w:pStyle w:val="ListParagraph"/>
        <w:numPr>
          <w:ilvl w:val="1"/>
          <w:numId w:val="1"/>
        </w:numPr>
        <w:spacing w:after="0" w:line="240" w:lineRule="auto"/>
      </w:pPr>
      <w:r>
        <w:t>Circulating LAM cells: phenotypic &amp; genetic heterogeneity</w:t>
      </w:r>
    </w:p>
    <w:p w:rsidR="00C2340F" w:rsidRDefault="00C2340F" w:rsidP="00C2340F">
      <w:pPr>
        <w:spacing w:after="0" w:line="240" w:lineRule="auto"/>
      </w:pPr>
    </w:p>
    <w:p w:rsidR="00267724" w:rsidRDefault="00267724" w:rsidP="00C2340F">
      <w:pPr>
        <w:spacing w:after="0" w:line="240" w:lineRule="auto"/>
      </w:pPr>
    </w:p>
    <w:p w:rsidR="00C2340F" w:rsidRDefault="00C2340F" w:rsidP="00C2340F">
      <w:pPr>
        <w:spacing w:after="0" w:line="240" w:lineRule="auto"/>
      </w:pPr>
      <w:r>
        <w:t>Biomarker driven therapy:</w:t>
      </w:r>
    </w:p>
    <w:p w:rsidR="00267724" w:rsidRDefault="00267724" w:rsidP="00267724">
      <w:pPr>
        <w:pStyle w:val="ListParagraph"/>
        <w:numPr>
          <w:ilvl w:val="0"/>
          <w:numId w:val="1"/>
        </w:numPr>
        <w:spacing w:after="0" w:line="240" w:lineRule="auto"/>
      </w:pPr>
      <w:r>
        <w:t>Lung cancer heterogeneity</w:t>
      </w:r>
    </w:p>
    <w:p w:rsidR="00267724" w:rsidRDefault="00267724" w:rsidP="00267724">
      <w:pPr>
        <w:pStyle w:val="ListParagraph"/>
        <w:numPr>
          <w:ilvl w:val="1"/>
          <w:numId w:val="1"/>
        </w:numPr>
        <w:spacing w:after="0" w:line="240" w:lineRule="auto"/>
      </w:pPr>
      <w:r>
        <w:t>EGFR, ALK, ROS1</w:t>
      </w:r>
    </w:p>
    <w:p w:rsidR="00267724" w:rsidRDefault="00267724" w:rsidP="00267724">
      <w:pPr>
        <w:pStyle w:val="ListParagraph"/>
        <w:numPr>
          <w:ilvl w:val="0"/>
          <w:numId w:val="1"/>
        </w:numPr>
        <w:spacing w:after="0" w:line="240" w:lineRule="auto"/>
      </w:pPr>
      <w:r>
        <w:t>Survival plot to compare among cancers</w:t>
      </w:r>
    </w:p>
    <w:p w:rsidR="007E1031" w:rsidRDefault="007E1031" w:rsidP="00267724">
      <w:pPr>
        <w:pStyle w:val="ListParagraph"/>
        <w:numPr>
          <w:ilvl w:val="0"/>
          <w:numId w:val="1"/>
        </w:numPr>
        <w:spacing w:after="0" w:line="240" w:lineRule="auto"/>
      </w:pPr>
      <w:r>
        <w:t>EGFR chemotherapy improves progression-free survival rate to patient who have EGFR mutation-positive</w:t>
      </w:r>
    </w:p>
    <w:p w:rsidR="00267724" w:rsidRDefault="00267724" w:rsidP="007E1031">
      <w:pPr>
        <w:tabs>
          <w:tab w:val="left" w:pos="2214"/>
        </w:tabs>
      </w:pPr>
    </w:p>
    <w:p w:rsidR="00717F03" w:rsidRDefault="00717F03" w:rsidP="007E1031">
      <w:pPr>
        <w:tabs>
          <w:tab w:val="left" w:pos="2214"/>
        </w:tabs>
      </w:pPr>
    </w:p>
    <w:p w:rsidR="00717F03" w:rsidRDefault="00CF0951" w:rsidP="007E1031">
      <w:pPr>
        <w:tabs>
          <w:tab w:val="left" w:pos="2214"/>
        </w:tabs>
      </w:pPr>
      <w:r>
        <w:t xml:space="preserve">Surrogate gone </w:t>
      </w:r>
      <w:proofErr w:type="gramStart"/>
      <w:r>
        <w:t>Wrong</w:t>
      </w:r>
      <w:proofErr w:type="gramEnd"/>
      <w:r>
        <w:t xml:space="preserve">/ </w:t>
      </w:r>
      <w:proofErr w:type="spellStart"/>
      <w:r>
        <w:t>Mepolizumab</w:t>
      </w:r>
      <w:proofErr w:type="spellEnd"/>
      <w:r>
        <w:t>/CAST trials</w:t>
      </w:r>
    </w:p>
    <w:p w:rsidR="00CF0951" w:rsidRDefault="00CF0951" w:rsidP="00CF0951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Blood eosinophils </w:t>
      </w:r>
    </w:p>
    <w:p w:rsidR="00CF0951" w:rsidRDefault="00CF0951" w:rsidP="00CF0951">
      <w:pPr>
        <w:pStyle w:val="ListParagraph"/>
        <w:numPr>
          <w:ilvl w:val="0"/>
          <w:numId w:val="1"/>
        </w:numPr>
        <w:tabs>
          <w:tab w:val="left" w:pos="2214"/>
        </w:tabs>
      </w:pPr>
      <w:proofErr w:type="spellStart"/>
      <w:r>
        <w:t>Encainide</w:t>
      </w:r>
      <w:proofErr w:type="spellEnd"/>
      <w:r>
        <w:t xml:space="preserve"> and </w:t>
      </w:r>
      <w:proofErr w:type="spellStart"/>
      <w:r>
        <w:t>flecanide</w:t>
      </w:r>
      <w:proofErr w:type="spellEnd"/>
    </w:p>
    <w:p w:rsidR="00CF0951" w:rsidRDefault="00CF0951" w:rsidP="00CF0951">
      <w:pPr>
        <w:pStyle w:val="ListParagraph"/>
        <w:numPr>
          <w:ilvl w:val="0"/>
          <w:numId w:val="1"/>
        </w:numPr>
        <w:tabs>
          <w:tab w:val="left" w:pos="2214"/>
        </w:tabs>
      </w:pPr>
      <w:proofErr w:type="spellStart"/>
      <w:r>
        <w:t>Torcetrapid</w:t>
      </w:r>
      <w:proofErr w:type="spellEnd"/>
    </w:p>
    <w:p w:rsidR="00BE0C26" w:rsidRDefault="00BE0C26" w:rsidP="00BE0C26">
      <w:pPr>
        <w:tabs>
          <w:tab w:val="left" w:pos="2214"/>
        </w:tabs>
      </w:pPr>
    </w:p>
    <w:p w:rsidR="00BE0C26" w:rsidRDefault="00BE0C26" w:rsidP="00BE0C26">
      <w:pPr>
        <w:tabs>
          <w:tab w:val="left" w:pos="2214"/>
        </w:tabs>
      </w:pPr>
      <w:r>
        <w:t xml:space="preserve">ACOS: 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>57053 participants from Denmark  (1993-1997)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662 with ACOS  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>Higher incidents for women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Mortality: ACOS 25.9 &gt; COPD 23.1 &gt; Asthma 7.9  </w:t>
      </w:r>
    </w:p>
    <w:p w:rsidR="00BE0C26" w:rsidRDefault="00BE0C26" w:rsidP="00BE0C26">
      <w:pPr>
        <w:pStyle w:val="ListParagraph"/>
        <w:numPr>
          <w:ilvl w:val="1"/>
          <w:numId w:val="1"/>
        </w:numPr>
        <w:tabs>
          <w:tab w:val="left" w:pos="2214"/>
        </w:tabs>
      </w:pPr>
      <w:r>
        <w:t>Age 55-60</w:t>
      </w:r>
    </w:p>
    <w:p w:rsidR="00517D10" w:rsidRDefault="00517D10" w:rsidP="00517D10">
      <w:pPr>
        <w:pStyle w:val="ListParagraph"/>
        <w:numPr>
          <w:ilvl w:val="0"/>
          <w:numId w:val="1"/>
        </w:numPr>
        <w:tabs>
          <w:tab w:val="left" w:pos="2214"/>
        </w:tabs>
      </w:pPr>
      <w:r>
        <w:t>Have at least one contact of COPD or Asthma</w:t>
      </w:r>
    </w:p>
    <w:p w:rsidR="00BE0C26" w:rsidRDefault="00BE0C26" w:rsidP="0071445D">
      <w:pPr>
        <w:tabs>
          <w:tab w:val="left" w:pos="2214"/>
        </w:tabs>
      </w:pPr>
    </w:p>
    <w:p w:rsidR="0071445D" w:rsidRDefault="0071445D" w:rsidP="0071445D">
      <w:pPr>
        <w:tabs>
          <w:tab w:val="left" w:pos="2214"/>
        </w:tabs>
      </w:pPr>
    </w:p>
    <w:p w:rsidR="0071445D" w:rsidRDefault="0071445D" w:rsidP="0071445D">
      <w:pPr>
        <w:tabs>
          <w:tab w:val="left" w:pos="2214"/>
        </w:tabs>
      </w:pPr>
      <w:r>
        <w:t>Long term Ozone exposure—percent emphysema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Mortality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Ozone induced emphysema (CT)—COPD(partially overlaps with emphysema)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Longitudinal </w:t>
      </w:r>
      <w:r w:rsidR="00517D10">
        <w:t xml:space="preserve">– spatial ratio </w:t>
      </w:r>
    </w:p>
    <w:p w:rsidR="00517D10" w:rsidRDefault="00517D10" w:rsidP="00517D10">
      <w:pPr>
        <w:pStyle w:val="ListParagraph"/>
        <w:numPr>
          <w:ilvl w:val="1"/>
          <w:numId w:val="1"/>
        </w:numPr>
        <w:tabs>
          <w:tab w:val="left" w:pos="2214"/>
        </w:tabs>
      </w:pPr>
      <w:r>
        <w:t>Outcomes= cross sectional + longitudinal * time + transient</w:t>
      </w:r>
    </w:p>
    <w:p w:rsidR="00517D10" w:rsidRDefault="00517D10" w:rsidP="00517D10">
      <w:pPr>
        <w:pStyle w:val="ListParagraph"/>
        <w:numPr>
          <w:ilvl w:val="1"/>
          <w:numId w:val="1"/>
        </w:numPr>
        <w:tabs>
          <w:tab w:val="left" w:pos="2214"/>
        </w:tabs>
      </w:pPr>
      <w:r>
        <w:t>Cross-sectional exposure, long-term average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Mesa lung cohort</w:t>
      </w:r>
    </w:p>
    <w:p w:rsidR="0071445D" w:rsidRDefault="00517D10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Sensitivity analysis: shorter term windows- 1 year</w:t>
      </w:r>
    </w:p>
    <w:p w:rsidR="00517D10" w:rsidRDefault="00517D10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Average O3 vs study regions</w:t>
      </w:r>
    </w:p>
    <w:p w:rsidR="00517D10" w:rsidRDefault="00517D10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Effect modification: dichotomization by conditions: BMI &lt;30, education level, gender, age groups. </w:t>
      </w:r>
    </w:p>
    <w:p w:rsidR="00517D10" w:rsidRDefault="00517D10" w:rsidP="00517D10">
      <w:pPr>
        <w:tabs>
          <w:tab w:val="left" w:pos="2214"/>
        </w:tabs>
      </w:pPr>
    </w:p>
    <w:p w:rsidR="00517D10" w:rsidRDefault="00517D10" w:rsidP="00517D10">
      <w:pPr>
        <w:tabs>
          <w:tab w:val="left" w:pos="2214"/>
        </w:tabs>
      </w:pPr>
      <w:r>
        <w:t>Baseline lung functions, emphysema</w:t>
      </w:r>
    </w:p>
    <w:p w:rsidR="00517D10" w:rsidRDefault="003420E2" w:rsidP="00517D10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Population having African ancestry have lower baseline lung function than those with </w:t>
      </w:r>
      <w:r w:rsidR="009B6AEA">
        <w:t xml:space="preserve">European </w:t>
      </w:r>
      <w:r>
        <w:t>white ancestry.</w:t>
      </w:r>
      <w:r w:rsidR="009B6AEA">
        <w:t xml:space="preserve"> (FEV1/FVC)</w:t>
      </w:r>
    </w:p>
    <w:p w:rsidR="003420E2" w:rsidRDefault="00632B6A" w:rsidP="00517D10">
      <w:pPr>
        <w:pStyle w:val="ListParagraph"/>
        <w:numPr>
          <w:ilvl w:val="0"/>
          <w:numId w:val="1"/>
        </w:numPr>
        <w:tabs>
          <w:tab w:val="left" w:pos="2214"/>
        </w:tabs>
      </w:pPr>
      <w:r>
        <w:t>White have more emphysema</w:t>
      </w:r>
    </w:p>
    <w:p w:rsidR="00632B6A" w:rsidRDefault="00632B6A" w:rsidP="00F75421">
      <w:pPr>
        <w:tabs>
          <w:tab w:val="left" w:pos="2214"/>
        </w:tabs>
      </w:pPr>
    </w:p>
    <w:p w:rsidR="00F75421" w:rsidRDefault="00F75421" w:rsidP="00F75421">
      <w:pPr>
        <w:tabs>
          <w:tab w:val="left" w:pos="2214"/>
        </w:tabs>
      </w:pPr>
    </w:p>
    <w:p w:rsidR="00F75421" w:rsidRDefault="00F75421" w:rsidP="00F75421">
      <w:pPr>
        <w:tabs>
          <w:tab w:val="left" w:pos="2214"/>
        </w:tabs>
      </w:pPr>
      <w:r>
        <w:t>COPD:</w:t>
      </w:r>
    </w:p>
    <w:p w:rsidR="00F75421" w:rsidRDefault="00F75421" w:rsidP="00F75421">
      <w:pPr>
        <w:pStyle w:val="ListParagraph"/>
        <w:numPr>
          <w:ilvl w:val="0"/>
          <w:numId w:val="1"/>
        </w:numPr>
        <w:tabs>
          <w:tab w:val="left" w:pos="2214"/>
        </w:tabs>
      </w:pPr>
      <w:r>
        <w:t>more lung cancer incidence( per 1000 person year)</w:t>
      </w:r>
    </w:p>
    <w:p w:rsidR="00F75421" w:rsidRDefault="00F75421" w:rsidP="00F75421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no </w:t>
      </w:r>
      <w:proofErr w:type="spellStart"/>
      <w:r>
        <w:t>copd</w:t>
      </w:r>
      <w:proofErr w:type="spellEnd"/>
      <w:r>
        <w:t xml:space="preserve"> has higher % mortality reduction (both all-cause and lung cancer- specific)</w:t>
      </w:r>
    </w:p>
    <w:p w:rsidR="00123A6C" w:rsidRDefault="00123A6C" w:rsidP="00123A6C">
      <w:pPr>
        <w:tabs>
          <w:tab w:val="left" w:pos="2214"/>
        </w:tabs>
      </w:pPr>
    </w:p>
    <w:p w:rsidR="00123A6C" w:rsidRDefault="00123A6C" w:rsidP="00123A6C">
      <w:pPr>
        <w:tabs>
          <w:tab w:val="left" w:pos="2214"/>
        </w:tabs>
      </w:pPr>
      <w:r>
        <w:t xml:space="preserve">Eosinophils in COPD:  </w:t>
      </w:r>
    </w:p>
    <w:p w:rsidR="00123A6C" w:rsidRDefault="00123A6C" w:rsidP="00123A6C">
      <w:pPr>
        <w:pStyle w:val="ListParagraph"/>
        <w:numPr>
          <w:ilvl w:val="0"/>
          <w:numId w:val="1"/>
        </w:numPr>
        <w:tabs>
          <w:tab w:val="left" w:pos="2214"/>
        </w:tabs>
      </w:pPr>
      <w:proofErr w:type="spellStart"/>
      <w:r>
        <w:t>eos</w:t>
      </w:r>
      <w:proofErr w:type="spellEnd"/>
      <w:r>
        <w:t xml:space="preserve"> in COPD blood and sputum have been associated with exacerbation</w:t>
      </w:r>
    </w:p>
    <w:p w:rsidR="00123A6C" w:rsidRDefault="00123A6C" w:rsidP="00123A6C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blood </w:t>
      </w:r>
      <w:proofErr w:type="spellStart"/>
      <w:r>
        <w:t>eos</w:t>
      </w:r>
      <w:proofErr w:type="spellEnd"/>
      <w:r>
        <w:t xml:space="preserve"> &lt; vs &gt;= 200/ml</w:t>
      </w:r>
    </w:p>
    <w:p w:rsidR="00123A6C" w:rsidRDefault="00123A6C" w:rsidP="00123A6C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sputum </w:t>
      </w:r>
      <w:proofErr w:type="spellStart"/>
      <w:r>
        <w:t>eos</w:t>
      </w:r>
      <w:proofErr w:type="spellEnd"/>
      <w:r>
        <w:t xml:space="preserve"> &lt; vs &gt;= 1.25%  </w:t>
      </w:r>
    </w:p>
    <w:p w:rsidR="00123A6C" w:rsidRPr="007E1031" w:rsidRDefault="00123A6C" w:rsidP="00123A6C">
      <w:pPr>
        <w:pStyle w:val="ListParagraph"/>
        <w:numPr>
          <w:ilvl w:val="0"/>
          <w:numId w:val="1"/>
        </w:numPr>
        <w:tabs>
          <w:tab w:val="left" w:pos="2214"/>
        </w:tabs>
      </w:pPr>
      <w:bookmarkStart w:id="0" w:name="_GoBack"/>
      <w:bookmarkEnd w:id="0"/>
    </w:p>
    <w:sectPr w:rsidR="00123A6C" w:rsidRPr="007E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37AD6"/>
    <w:multiLevelType w:val="hybridMultilevel"/>
    <w:tmpl w:val="F98AD2E4"/>
    <w:lvl w:ilvl="0" w:tplc="F228A1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43"/>
    <w:rsid w:val="000B2C48"/>
    <w:rsid w:val="000E1202"/>
    <w:rsid w:val="00123A6C"/>
    <w:rsid w:val="001657E9"/>
    <w:rsid w:val="001A5C36"/>
    <w:rsid w:val="00267724"/>
    <w:rsid w:val="0027123F"/>
    <w:rsid w:val="002A777D"/>
    <w:rsid w:val="003420E2"/>
    <w:rsid w:val="00517D10"/>
    <w:rsid w:val="0052239B"/>
    <w:rsid w:val="00562865"/>
    <w:rsid w:val="005745B9"/>
    <w:rsid w:val="00605E7B"/>
    <w:rsid w:val="00632B6A"/>
    <w:rsid w:val="0071445D"/>
    <w:rsid w:val="00717F03"/>
    <w:rsid w:val="00797A58"/>
    <w:rsid w:val="007E1031"/>
    <w:rsid w:val="007E6EE1"/>
    <w:rsid w:val="00881ABC"/>
    <w:rsid w:val="008E5067"/>
    <w:rsid w:val="00930328"/>
    <w:rsid w:val="009735E0"/>
    <w:rsid w:val="009B6AEA"/>
    <w:rsid w:val="00A56864"/>
    <w:rsid w:val="00AB34EE"/>
    <w:rsid w:val="00BD2043"/>
    <w:rsid w:val="00BE0C26"/>
    <w:rsid w:val="00C2340F"/>
    <w:rsid w:val="00CD2EDB"/>
    <w:rsid w:val="00CF0951"/>
    <w:rsid w:val="00D828FD"/>
    <w:rsid w:val="00E22783"/>
    <w:rsid w:val="00E521D5"/>
    <w:rsid w:val="00EE3EB1"/>
    <w:rsid w:val="00F75421"/>
    <w:rsid w:val="00FA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7CB6D-F4A0-4F5A-BDB3-14654445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Zeng</dc:creator>
  <cp:keywords/>
  <dc:description/>
  <cp:lastModifiedBy>Siyang Zeng</cp:lastModifiedBy>
  <cp:revision>18</cp:revision>
  <cp:lastPrinted>2016-05-17T02:42:00Z</cp:lastPrinted>
  <dcterms:created xsi:type="dcterms:W3CDTF">2016-05-16T17:05:00Z</dcterms:created>
  <dcterms:modified xsi:type="dcterms:W3CDTF">2016-05-17T23:00:00Z</dcterms:modified>
</cp:coreProperties>
</file>