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b w:val="1"/>
          <w:bCs w:val="1"/>
        </w:rPr>
      </w:pPr>
      <w:r w:rsidDel="00000000" w:rsidR="00000000" w:rsidRPr="00000000">
        <w:rPr>
          <w:b w:val="1"/>
          <w:bCs w:val="1"/>
          <w:rtl w:val="0"/>
        </w:rPr>
        <w:t xml:space="preserve">Title: </w:t>
      </w:r>
      <w:r w:rsidDel="00000000" w:rsidR="00000000" w:rsidRPr="00000000">
        <w:rPr>
          <w:rtl w:val="0"/>
        </w:rPr>
        <w:t xml:space="preserve">Rainbow Trout presence at stream crossings in Alberta's Eastern Slopes: insights from environmental DNA, electrofishing, and habitat assessments.</w:t>
      </w:r>
      <w:r w:rsidDel="00000000" w:rsidR="00000000" w:rsidRPr="00000000">
        <w:rPr>
          <w:rtl w:val="0"/>
        </w:rPr>
      </w:r>
    </w:p>
    <w:p w:rsidR="00000000" w:rsidDel="00000000" w:rsidP="00000000" w:rsidRDefault="00000000" w:rsidRPr="00000000" w14:paraId="00000002">
      <w:pPr>
        <w:spacing w:after="200" w:before="200" w:line="4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200" w:before="200" w:line="480" w:lineRule="auto"/>
        <w:rPr/>
      </w:pPr>
      <w:r w:rsidDel="00000000" w:rsidR="00000000" w:rsidRPr="00000000">
        <w:rPr>
          <w:rtl w:val="0"/>
        </w:rPr>
        <w:t xml:space="preserve">Athabasca Rainbow Trout (</w:t>
      </w:r>
      <w:r w:rsidDel="00000000" w:rsidR="00000000" w:rsidRPr="00000000">
        <w:rPr>
          <w:i w:val="1"/>
          <w:iCs w:val="1"/>
          <w:rtl w:val="0"/>
        </w:rPr>
        <w:t xml:space="preserve">Oncorhynchus mykiss</w:t>
      </w:r>
      <w:r w:rsidDel="00000000" w:rsidR="00000000" w:rsidRPr="00000000">
        <w:rPr>
          <w:rtl w:val="0"/>
        </w:rPr>
        <w:t xml:space="preserve">) are native to the upper Athabasca River watershed in west-central Alberta and are listed as Endangered under Canada’s Species at Risk Act and Threatened provincially in Alberta (</w:t>
      </w:r>
      <w:r w:rsidDel="00000000" w:rsidR="00000000" w:rsidRPr="00000000">
        <w:rPr>
          <w:rtl w:val="0"/>
        </w:rPr>
        <w:t xml:space="preserve">Committee on the Status of Endangered Wildlife in Canada [COSEWIC] 2014; Alberta Athabasca Trout Recovery Team 2014)</w:t>
      </w:r>
      <w:r w:rsidDel="00000000" w:rsidR="00000000" w:rsidRPr="00000000">
        <w:rPr>
          <w:rtl w:val="0"/>
        </w:rPr>
        <w:t xml:space="preserve">. Population declines have been linked to habitat fragmentation, sedimentation, altered flow regimes, riparian disturbance, and the cumulative impacts of forestry, road development, and stream crossings throughout the Eastern Slopes of Alberta (COSEWIC 2014; Nelson &amp; Paetz 1992; Sinnatamby et al. 2020). Healthy populations are now largely restricted to isolated headwater streams, making accurate identification of species presence critical for conservation planning and habitat restoration efforts (Nelson &amp; Paetz 1992; Post et al. 2022).</w:t>
      </w:r>
    </w:p>
    <w:p w:rsidR="00000000" w:rsidDel="00000000" w:rsidP="00000000" w:rsidRDefault="00000000" w:rsidRPr="00000000" w14:paraId="00000004">
      <w:pPr>
        <w:spacing w:after="200" w:before="200" w:line="480" w:lineRule="auto"/>
        <w:rPr/>
      </w:pPr>
      <w:r w:rsidDel="00000000" w:rsidR="00000000" w:rsidRPr="00000000">
        <w:rPr>
          <w:rtl w:val="0"/>
        </w:rPr>
        <w:t xml:space="preserve">Fish passage barriers are a key threat to Athabasca Rainbow Trout. Stream crossings, where roads, railways, or other linear developments intersect watercourses, are among the most common human-caused barriers in Alberta watersheds. When these structures impede fish passage, they can fragment habitat, isolate populations, and limit access to spawning, rearing, and overwintering habitats (Furniss et al. 1991; Park et al. 2008; Diebel et al. 2015; Government of Alberta 2026). Stream crossings that impair fish passage are widespread throughout Alberta's Eastern Slopes and have been identified as an important recovery concern for Athabasca Rainbow Trout (Alberta Athabasca Trout Recovery Team 2014). Given the widespread occurrence of fish passage barriers throughout the Athabasca Rainbow Trout range, timely and effective restoration actions are needed to support population recovery. However, remediation projects often require substantial planning, regulatory coordination, and construction effort (McCleary et al. 2004; Heredia et al. 2016; McKay et al. 2020). Reliable information on trout presence is therefore valuable to identify crossings where restoration actions are most likely to reconnect habitat currently used by trout and provide meaningful benefits to trout populations. Obtaining these data remains challenging because Athabasca Rainbow Trout frequently occur at low densities within small, high-gradient headwater streams where traditional fish sampling methods are often inefficient (Nelson and Paetz 1992; Jerde et al. 2011; Abbott et al. 2021; Government of Alberta 2026).</w:t>
      </w:r>
      <w:r w:rsidDel="00000000" w:rsidR="00000000" w:rsidRPr="00000000">
        <w:rPr>
          <w:rtl w:val="0"/>
        </w:rPr>
      </w:r>
    </w:p>
    <w:p w:rsidR="00000000" w:rsidDel="00000000" w:rsidP="00000000" w:rsidRDefault="00000000" w:rsidRPr="00000000" w14:paraId="00000005">
      <w:pPr>
        <w:spacing w:after="200" w:before="200" w:line="480" w:lineRule="auto"/>
        <w:rPr/>
      </w:pPr>
      <w:r w:rsidDel="00000000" w:rsidR="00000000" w:rsidRPr="00000000">
        <w:rPr>
          <w:rtl w:val="0"/>
        </w:rPr>
        <w:t xml:space="preserve">Traditional fish sampling techniques such as electrofishing are commonly used to determine fish presence and abundance in freshwater systems. While effective in many systems, electrofishing can be difficult or unsafe to implement in small, high-gradient streams characteristic of Alberta’s Eastern Slopes (</w:t>
      </w:r>
      <w:r w:rsidDel="00000000" w:rsidR="00000000" w:rsidRPr="00000000">
        <w:rPr>
          <w:rtl w:val="0"/>
        </w:rPr>
        <w:t xml:space="preserve">Peterson et al. 2004</w:t>
      </w:r>
      <w:r w:rsidDel="00000000" w:rsidR="00000000" w:rsidRPr="00000000">
        <w:rPr>
          <w:rtl w:val="0"/>
        </w:rPr>
        <w:t xml:space="preserve">; Portt et al. 2006). Narrow channels, woody debris, undercut banks, and low water levels may reduce capture efficiency and limit detectability of rare or low-density species (Portt et al. 2006; Peterson et al. 2004; Thompson &amp; Rahel 1995; Mahon 1980). Electrofishing also requires specialized equipment, trained personnel, multiple crew members, and permitting, and may result in disturbance to fish and aquatic habitats despite mitigation efforts (Portt et al. 2006; Evans et al. 2017; Snyder 2003).</w:t>
      </w:r>
      <w:r w:rsidDel="00000000" w:rsidR="00000000" w:rsidRPr="00000000">
        <w:rPr>
          <w:rtl w:val="0"/>
        </w:rPr>
      </w:r>
    </w:p>
    <w:p w:rsidR="00000000" w:rsidDel="00000000" w:rsidP="00000000" w:rsidRDefault="00000000" w:rsidRPr="00000000" w14:paraId="00000006">
      <w:pPr>
        <w:spacing w:after="200" w:before="200" w:line="480" w:lineRule="auto"/>
        <w:rPr/>
      </w:pPr>
      <w:r w:rsidDel="00000000" w:rsidR="00000000" w:rsidRPr="00000000">
        <w:rPr>
          <w:rtl w:val="0"/>
        </w:rPr>
        <w:t xml:space="preserve">Environmental DNA (eDNA) sampling has emerged over the past decade as a non-invasive alternative for detecting aquatic species. Environmental DNA refers to genetic material shed by organisms into their surrounding environment through skin cells, mucus, scales, or waste products. In aquatic systems, water samples can be collected, filtered, and analyzed for species-specific genetic markers to determine species presence without requiring direct capture of organisms. eDNA sampling has gained popularity because it allows for rapid field collection, minimizes disturbance to aquatic ecosystems, and has the potential to detect species at low population densities (DFO 2020; Rees et al. 2014; Sahu et al. 2023; Hering et al. 2018).</w:t>
      </w:r>
      <w:r w:rsidDel="00000000" w:rsidR="00000000" w:rsidRPr="00000000">
        <w:rPr>
          <w:rtl w:val="0"/>
        </w:rPr>
      </w:r>
    </w:p>
    <w:p w:rsidR="00000000" w:rsidDel="00000000" w:rsidP="00000000" w:rsidRDefault="00000000" w:rsidRPr="00000000" w14:paraId="00000007">
      <w:pPr>
        <w:spacing w:after="200" w:before="200" w:line="480" w:lineRule="auto"/>
        <w:rPr/>
      </w:pPr>
      <w:r w:rsidDel="00000000" w:rsidR="00000000" w:rsidRPr="00000000">
        <w:rPr>
          <w:rtl w:val="0"/>
        </w:rPr>
        <w:t xml:space="preserve">Although previous studies have compared eDNA sampling and electrofishing (e.g. Evans et al. 2017, McKelvey et al. 2016 and Sard et al. 2019), the effectiveness of eDNA methods can vary substantially among regions and stream types (Wood et al. 2021; Griffiths et al. 2025; Carraro et al . 2021; Altermatt et al. 2023). Many published studies have focused on lentic systems (e.g. Smith et al. 2026), larger rivers (e.g. Goutte et al. 2020), or ecosystems outside western Canada (e.g. Jacobsen et al. 2023 and Brantschen &amp; Altermatt 2023), and relatively few have evaluated eDNA performance in the small, high-gradient headwater streams typical of the Eastern Slopes region. Further, the Hinton region presents unique logistical and ecological challenges, including remote access, steep channels, resident and migratory fish populations, and extensive networks of stream crossings associated with resource development. As a result, existing comparisons between eDNA and electrofishing may not be directly applicable to Athabasca Rainbow Trout monitoring in west-central Alberta.</w:t>
      </w:r>
    </w:p>
    <w:p w:rsidR="00000000" w:rsidDel="00000000" w:rsidP="00000000" w:rsidRDefault="00000000" w:rsidRPr="00000000" w14:paraId="00000008">
      <w:pPr>
        <w:spacing w:after="200" w:before="200" w:line="480" w:lineRule="auto"/>
        <w:rPr/>
      </w:pPr>
      <w:r w:rsidDel="00000000" w:rsidR="00000000" w:rsidRPr="00000000">
        <w:rPr>
          <w:rtl w:val="0"/>
        </w:rPr>
        <w:t xml:space="preserve">Athabasca Rainbow Trout (ARTR) are recognized as a distinct conservation unit within the upper Athabasca River watershed; however, they are not considered a genetically distinct subspecies from other Rainbow Trout populations (Taylor et al. 2007). Consequently, this study used a Rainbow Trout (RNTR) genomic assay provided and validated by Bureau Veritas Laboratories rather than an assay specific to ARTR. Because most sampling locations occurred within designated ARTR critical habitat and within small headwater streams known to support relatively low levels of introgression with stocked Rainbow Trout populations, positive RNTR detections were considered likely representative of ARTR presence. Nevertheless, detections should be interpreted as Rainbow Trout presence rather than definitive confirmation of genetically pure ARTR individuals.</w:t>
      </w:r>
      <w:r w:rsidDel="00000000" w:rsidR="00000000" w:rsidRPr="00000000">
        <w:rPr>
          <w:rtl w:val="0"/>
        </w:rPr>
      </w:r>
    </w:p>
    <w:p w:rsidR="00000000" w:rsidDel="00000000" w:rsidP="00000000" w:rsidRDefault="00000000" w:rsidRPr="00000000" w14:paraId="00000009">
      <w:pPr>
        <w:spacing w:after="200" w:before="200" w:line="480" w:lineRule="auto"/>
        <w:rPr/>
      </w:pPr>
      <w:r w:rsidDel="00000000" w:rsidR="00000000" w:rsidRPr="00000000">
        <w:rPr>
          <w:rtl w:val="0"/>
        </w:rPr>
        <w:t xml:space="preserve">The objective of this study was to evaluate the efficacy of eDNA sampling for detecting Rainbow Trout at stream crossings identified as potential fish passage barriers within the Hinton Forest Management Area. Specifically, this study compared eDNA detections with three-pass electrofishing results, examined habitat characteristics associated with trout presence, and evaluated the relative costs and logistical considerations of each sampling method. The results of this study provide insight into the applicability of eDNA as a fisheries monitoring tool for Species at Risk management and stream crossing remediation in Alberta’s Eastern Slopes.</w:t>
      </w:r>
    </w:p>
    <w:p w:rsidR="00000000" w:rsidDel="00000000" w:rsidP="00000000" w:rsidRDefault="00000000" w:rsidRPr="00000000" w14:paraId="0000000A">
      <w:pPr>
        <w:spacing w:line="480" w:lineRule="auto"/>
        <w:rPr>
          <w:b w:val="1"/>
          <w:bCs w:val="1"/>
        </w:rPr>
      </w:pPr>
      <w:r w:rsidDel="00000000" w:rsidR="00000000" w:rsidRPr="00000000">
        <w:rPr>
          <w:b w:val="1"/>
          <w:bCs w:val="1"/>
          <w:rtl w:val="0"/>
        </w:rPr>
        <w:t xml:space="preserve">Methods</w:t>
      </w:r>
    </w:p>
    <w:p w:rsidR="00000000" w:rsidDel="00000000" w:rsidP="00000000" w:rsidRDefault="00000000" w:rsidRPr="00000000" w14:paraId="0000000B">
      <w:pPr>
        <w:spacing w:after="240" w:before="240" w:line="480" w:lineRule="auto"/>
        <w:ind w:left="0" w:firstLine="0"/>
        <w:rPr/>
      </w:pPr>
      <w:r w:rsidDel="00000000" w:rsidR="00000000" w:rsidRPr="00000000">
        <w:rPr>
          <w:rtl w:val="0"/>
        </w:rPr>
        <w:t xml:space="preserve">The study was conducted within the Hinton Forest Management Area near Hinton, Alberta (Figure 1). Sampling locations were distributed throughout the Eastern Slopes region within tributaries of the upper Athabasca River watershed. The study area is characterized by forested foothills and lower montane landscapes containing cold-water headwater streams that provide important habitat for Athabasca Rainbow Trout (</w:t>
      </w:r>
      <w:r w:rsidDel="00000000" w:rsidR="00000000" w:rsidRPr="00000000">
        <w:rPr>
          <w:i w:val="1"/>
          <w:iCs w:val="1"/>
          <w:rtl w:val="0"/>
        </w:rPr>
        <w:t xml:space="preserve">Oncorhynchus mykiss</w:t>
      </w:r>
      <w:r w:rsidDel="00000000" w:rsidR="00000000" w:rsidRPr="00000000">
        <w:rPr>
          <w:rtl w:val="0"/>
        </w:rPr>
        <w:t xml:space="preserve">), a federally Endangered and provincially Threatened species. The region supports extensive forestry and resource development activities, resulting in a network of roads, stream crossings, and other linear disturbances throughout the watershed. These anthropogenic features have the potential to influence aquatic habitat quality, sediment transport, and fish passage connectivity.</w:t>
      </w:r>
    </w:p>
    <w:p w:rsidR="00000000" w:rsidDel="00000000" w:rsidP="00000000" w:rsidRDefault="00000000" w:rsidRPr="00000000" w14:paraId="0000000C">
      <w:pPr>
        <w:spacing w:after="240" w:before="240" w:line="480" w:lineRule="auto"/>
        <w:ind w:left="0" w:firstLine="0"/>
        <w:rPr>
          <w:highlight w:val="yellow"/>
        </w:rPr>
      </w:pPr>
      <w:r w:rsidDel="00000000" w:rsidR="00000000" w:rsidRPr="00000000">
        <w:rPr>
          <w:highlight w:val="yellow"/>
          <w:rtl w:val="0"/>
        </w:rPr>
        <w:t xml:space="preserve">Insert study area map</w:t>
      </w:r>
    </w:p>
    <w:p w:rsidR="00000000" w:rsidDel="00000000" w:rsidP="00000000" w:rsidRDefault="00000000" w:rsidRPr="00000000" w14:paraId="0000000D">
      <w:pPr>
        <w:spacing w:after="240" w:before="240" w:line="480" w:lineRule="auto"/>
        <w:ind w:left="0" w:firstLine="0"/>
        <w:rPr/>
      </w:pPr>
      <w:r w:rsidDel="00000000" w:rsidR="00000000" w:rsidRPr="00000000">
        <w:rPr>
          <w:rtl w:val="0"/>
        </w:rPr>
        <w:t xml:space="preserve">A total of 81 locations were selected for assessment within the Hinton Forest Management Area of Alberta’s Eastern Slopes. Channel widths ranged from 0.47 m to 8.99 m, with the majority of sampled streams classified as second-order streams. Of the sampled streams, six were classified as Strahler order 1, 46 as order 2, 16 as order 3, and one as order 4, while three streams were unmapped within the Fish and Wildlife Management Information System (FWMIS). Sampling locations were intentionally selected at stream crossings identified as potential fish passage barriers, including hanging culverts, blocked inlets, and other non-compliant crossing structures. These crossings were considered candidates for future remediation and were prioritized to determine whether Rainbow Trout were present within affected watercourses. </w:t>
      </w:r>
      <w:r w:rsidDel="00000000" w:rsidR="00000000" w:rsidRPr="00000000">
        <w:rPr>
          <w:rtl w:val="0"/>
        </w:rPr>
        <w:t xml:space="preserve">Most sites occurred within designated critical habitat for Athabasca Rainbow Trout.</w:t>
      </w:r>
      <w:r w:rsidDel="00000000" w:rsidR="00000000" w:rsidRPr="00000000">
        <w:rPr>
          <w:rtl w:val="0"/>
        </w:rPr>
        <w:t xml:space="preserve"> This targeted study design allowed for evaluation of eDNA as a fisheries monitoring tool at locations of high management and restoration interest.</w:t>
      </w:r>
      <w:r w:rsidDel="00000000" w:rsidR="00000000" w:rsidRPr="00000000">
        <w:rPr>
          <w:rtl w:val="0"/>
        </w:rPr>
      </w:r>
    </w:p>
    <w:p w:rsidR="00000000" w:rsidDel="00000000" w:rsidP="00000000" w:rsidRDefault="00000000" w:rsidRPr="00000000" w14:paraId="0000000E">
      <w:pPr>
        <w:spacing w:after="240" w:before="240" w:line="480" w:lineRule="auto"/>
        <w:rPr/>
      </w:pPr>
      <w:r w:rsidDel="00000000" w:rsidR="00000000" w:rsidRPr="00000000">
        <w:rPr>
          <w:rtl w:val="0"/>
        </w:rPr>
        <w:t xml:space="preserve">Sampling was conducted between July 13 and October 7, 2022. At each study location, three complementary survey methods were employed: environmental DNA (eDNA) sampling for Rainbow Trout, three-pass electrofishing, and fish habitat assessments. eDNA sampling and electrofishing were used to compare the efficacy of species detection methods for Rainbow Trout, while habitat assessments were conducted to characterize stream conditions associated with trout presence. In a small number of cases, electrofishing could not be completed due to low water levels or site conditions that prevented effective sampling; however, eDNA samples were successfully collected at these locations. Following data review, sites with incomplete or unreliable data were excluded from subsequent analyses.</w:t>
      </w:r>
    </w:p>
    <w:p w:rsidR="00000000" w:rsidDel="00000000" w:rsidP="00000000" w:rsidRDefault="00000000" w:rsidRPr="00000000" w14:paraId="0000000F">
      <w:pPr>
        <w:spacing w:after="240" w:before="240" w:line="480" w:lineRule="auto"/>
        <w:rPr/>
      </w:pPr>
      <w:r w:rsidDel="00000000" w:rsidR="00000000" w:rsidRPr="00000000">
        <w:rPr>
          <w:rtl w:val="0"/>
        </w:rPr>
        <w:t xml:space="preserve">At each site, three 1-L water samples were collected downstream of the crossing structure within approximately 10 m of the culvert outlet. Replicate samples were spaced approximately 2 m apart and, where possible, collected from different mesohabitats including riffles, scour pools, and runs. Water samples were collected using sterile polypropylene collection bottles while wearing single-use nitrile gloves. Water temperature was recorded at each site. Samples were labelled with site identification, replicate number, collection date, collection time, and water temperature.</w:t>
      </w:r>
    </w:p>
    <w:p w:rsidR="00000000" w:rsidDel="00000000" w:rsidP="00000000" w:rsidRDefault="00000000" w:rsidRPr="00000000" w14:paraId="00000010">
      <w:pPr>
        <w:spacing w:after="240" w:before="240" w:line="480" w:lineRule="auto"/>
        <w:rPr/>
      </w:pPr>
      <w:r w:rsidDel="00000000" w:rsidR="00000000" w:rsidRPr="00000000">
        <w:rPr>
          <w:rtl w:val="0"/>
        </w:rPr>
        <w:t xml:space="preserve">To minimize contamination risk, all equipment contacting the water was decontaminated between sites using a 50% bleach solution followed by a distilled water rinse. Collection bottles were similarly sterilized between uses using a two-stage bleach and rinse procedure. Samples were stored in coolers with ice packs immediately following collection and filtered within 24 hours to minimize DNA degradation.</w:t>
      </w:r>
    </w:p>
    <w:p w:rsidR="00000000" w:rsidDel="00000000" w:rsidP="00000000" w:rsidRDefault="00000000" w:rsidRPr="00000000" w14:paraId="00000011">
      <w:pPr>
        <w:spacing w:after="240" w:before="240" w:line="480" w:lineRule="auto"/>
        <w:rPr/>
      </w:pPr>
      <w:r w:rsidDel="00000000" w:rsidR="00000000" w:rsidRPr="00000000">
        <w:rPr>
          <w:rtl w:val="0"/>
        </w:rPr>
        <w:t xml:space="preserve">Water samples were filtered off-site using a vacuum pump filtration system consisting of a Gast vacuum pump, vacuum flasks, silicone tubing, and sterile 250-mL filter funnels containing 47-mm diameter, 0.45-µm cellulose nitrate membrane filters. Each replicate sample was filtered independently. Filtration duration and total filtered volume were recorded for each sample.</w:t>
      </w:r>
    </w:p>
    <w:p w:rsidR="00000000" w:rsidDel="00000000" w:rsidP="00000000" w:rsidRDefault="00000000" w:rsidRPr="00000000" w14:paraId="00000012">
      <w:pPr>
        <w:spacing w:after="240" w:before="240" w:line="480" w:lineRule="auto"/>
        <w:rPr>
          <w:color w:val="000000"/>
          <w:sz w:val="26"/>
          <w:szCs w:val="26"/>
        </w:rPr>
      </w:pPr>
      <w:r w:rsidDel="00000000" w:rsidR="00000000" w:rsidRPr="00000000">
        <w:rPr>
          <w:rtl w:val="0"/>
        </w:rPr>
        <w:t xml:space="preserve">Following filtration, filters were air dried under vacuum for approximately 30 seconds before removal using sterilized stainless-steel forceps. Forceps were sterilized between samples using a 50% bleach solution followed by distilled water rinses. Filters were folded, placed into labelled paper envelopes, and stored in sealed plastic bags containing silica desiccant beads for preservation prior to shipment to the laboratory. Filtered samples were submitted to Bureau Veritas Laboratories (BVL; Victoria, British Columbia) for genomic analysis using a validated Rainbow Trout assay provided by the laboratory. The assay was species-specific and designed to detect Rainbow Trout DNA only; eDNA analyses were not conducted for other fish species present within the study area.</w:t>
      </w:r>
      <w:r w:rsidDel="00000000" w:rsidR="00000000" w:rsidRPr="00000000">
        <w:rPr>
          <w:rtl w:val="0"/>
        </w:rPr>
      </w:r>
    </w:p>
    <w:p w:rsidR="00000000" w:rsidDel="00000000" w:rsidP="00000000" w:rsidRDefault="00000000" w:rsidRPr="00000000" w14:paraId="00000013">
      <w:pPr>
        <w:spacing w:after="240" w:before="240" w:line="480" w:lineRule="auto"/>
        <w:rPr>
          <w:color w:val="000000"/>
          <w:sz w:val="26"/>
          <w:szCs w:val="26"/>
        </w:rPr>
      </w:pPr>
      <w:r w:rsidDel="00000000" w:rsidR="00000000" w:rsidRPr="00000000">
        <w:rPr>
          <w:rtl w:val="0"/>
        </w:rPr>
        <w:t xml:space="preserve">Three</w:t>
      </w:r>
      <w:r w:rsidDel="00000000" w:rsidR="00000000" w:rsidRPr="00000000">
        <w:rPr>
          <w:rtl w:val="0"/>
        </w:rPr>
        <w:t xml:space="preserve">-pass backpack electrofishing surveys were conducted at each site using a Smith-Root LR-24 backpack electrofisher.</w:t>
      </w:r>
      <w:r w:rsidDel="00000000" w:rsidR="00000000" w:rsidRPr="00000000">
        <w:rPr>
          <w:rtl w:val="0"/>
        </w:rPr>
        <w:t xml:space="preserve"> Sampling was completed along a 300-m stream reach consisting of a 200-m downstream transect and a 100-m upstream transect relative to the crossing structure. Prior to sampling, the electrofisher was calibrated using the manufacturer’s standard quick setup procedure to determine appropriate voltage settings based on stream conductivity and field conditions. Captured fish were identified, measured, weighed, and released at the point of capture following processing. Equipment and personal protective equipment were disinfected between watersheds using a diluted QUAT solution in accordance with provincial decontamination protocols.</w:t>
      </w:r>
      <w:r w:rsidDel="00000000" w:rsidR="00000000" w:rsidRPr="00000000">
        <w:rPr>
          <w:rtl w:val="0"/>
        </w:rPr>
      </w:r>
    </w:p>
    <w:p w:rsidR="00000000" w:rsidDel="00000000" w:rsidP="00000000" w:rsidRDefault="00000000" w:rsidRPr="00000000" w14:paraId="00000014">
      <w:pPr>
        <w:spacing w:after="240" w:before="240" w:line="480" w:lineRule="auto"/>
        <w:rPr/>
      </w:pPr>
      <w:r w:rsidDel="00000000" w:rsidR="00000000" w:rsidRPr="00000000">
        <w:rPr>
          <w:rtl w:val="0"/>
        </w:rPr>
        <w:t xml:space="preserve">Habitat surveys were completed along six transects: four downstream and two upstream of the crossing structure. At each transect, channel width, channel depth, wetted width, and wetted depth were measured. Substrate composition was visually estimated as proportions of fines, gravel, cobble, and boulder substrate. Bank stability was categorized as high, moderate, or low, and bank morphology was classified as undercut, vertical, or sloped. Dominant riparian vegetation was recorded at each site.</w:t>
      </w:r>
    </w:p>
    <w:p w:rsidR="00000000" w:rsidDel="00000000" w:rsidP="00000000" w:rsidRDefault="00000000" w:rsidRPr="00000000" w14:paraId="00000015">
      <w:pPr>
        <w:spacing w:after="240" w:before="240" w:line="480" w:lineRule="auto"/>
        <w:rPr/>
      </w:pPr>
      <w:r w:rsidDel="00000000" w:rsidR="00000000" w:rsidRPr="00000000">
        <w:rPr>
          <w:rtl w:val="0"/>
        </w:rPr>
        <w:t xml:space="preserve">Mesohabitat composition, including riffles, runs, and pools, was estimated as proportional coverage within the assessed reach. Instream cover characteristics including large woody debris, substrate embeddedness, instream vegetation, deep pools, and turbulent flow were visually estimated as percentage cover. Overhead cover provided by woody debris, undercut banks, and overhanging vegetation was similarly estimated. Habitat assessment data were compared among sites to identify stream characteristics associated with Rainbow Trout detections.</w:t>
      </w:r>
    </w:p>
    <w:p w:rsidR="00000000" w:rsidDel="00000000" w:rsidP="00000000" w:rsidRDefault="00000000" w:rsidRPr="00000000" w14:paraId="00000016">
      <w:pPr>
        <w:spacing w:after="240" w:before="240" w:line="480" w:lineRule="auto"/>
        <w:rPr/>
      </w:pPr>
      <w:r w:rsidDel="00000000" w:rsidR="00000000" w:rsidRPr="00000000">
        <w:rPr>
          <w:rtl w:val="0"/>
        </w:rPr>
        <w:t xml:space="preserve">In addition to stream habitat assessments, crossing characteristics were compiled from Fish and Stream Crossing Program (FSCP) inspections completed at each study site. Variables evaluated included crossing dimensions (width and length), pool depth, hang height, riffle crest height, backwater extent, and fish passage risk ratings assigned during FSCP assessments. These metrics were used to explore potential relationships between crossing characteristics and Rainbow Trout occurrence.</w:t>
      </w:r>
    </w:p>
    <w:p w:rsidR="00000000" w:rsidDel="00000000" w:rsidP="00000000" w:rsidRDefault="00000000" w:rsidRPr="00000000" w14:paraId="00000017">
      <w:pPr>
        <w:spacing w:after="240" w:before="240" w:line="480" w:lineRule="auto"/>
        <w:rPr>
          <w:highlight w:val="yellow"/>
        </w:rPr>
      </w:pPr>
      <w:r w:rsidDel="00000000" w:rsidR="00000000" w:rsidRPr="00000000">
        <w:rPr>
          <w:rtl w:val="0"/>
        </w:rPr>
        <w:t xml:space="preserve">Mean values and standard deviations were calculated for habitat variables at sites where Rainbow Trout were detected and not detected using eDNA sampling to summarize general habitat patterns associated with trout occupancy. McNemar’s test was used to compare paired Rainbow Trout detection outcomes between eDNA and electrofishing sampling methods in order to evaluate whether detection frequencies differed significantly between methods. Mann–Whitney U tests were used to compare habitat characteristics between Rainbow Trout-positive and Rainbow Trout-negative sites to identify stream characteristics potentially associated with trout presence. Mann–Whitney U tests were additionally used to compare habitat characteristics between sites where Rainbow Trout were detected using both eDNA and electrofishing methods and sites where Rainbow Trout were detected exclusively using eDNA sampling to evaluate whether stream conditions may have influenced electrofishing detection efficiency.</w:t>
      </w:r>
      <w:r w:rsidDel="00000000" w:rsidR="00000000" w:rsidRPr="00000000">
        <w:rPr>
          <w:rtl w:val="0"/>
        </w:rPr>
      </w:r>
    </w:p>
    <w:p w:rsidR="00000000" w:rsidDel="00000000" w:rsidP="00000000" w:rsidRDefault="00000000" w:rsidRPr="00000000" w14:paraId="00000018">
      <w:pPr>
        <w:spacing w:after="200" w:before="200" w:line="480" w:lineRule="auto"/>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19">
      <w:pPr>
        <w:spacing w:after="200" w:before="200" w:line="480" w:lineRule="auto"/>
        <w:rPr>
          <w:b w:val="1"/>
          <w:bCs w:val="1"/>
        </w:rPr>
      </w:pPr>
      <w:r w:rsidDel="00000000" w:rsidR="00000000" w:rsidRPr="00000000">
        <w:rPr>
          <w:b w:val="1"/>
          <w:bCs w:val="1"/>
          <w:rtl w:val="0"/>
        </w:rPr>
        <w:t xml:space="preserve">Fish Species Detections</w:t>
      </w:r>
      <w:r w:rsidDel="00000000" w:rsidR="00000000" w:rsidRPr="00000000">
        <w:rPr>
          <w:rtl w:val="0"/>
        </w:rPr>
      </w:r>
    </w:p>
    <w:p w:rsidR="00000000" w:rsidDel="00000000" w:rsidP="00000000" w:rsidRDefault="00000000" w:rsidRPr="00000000" w14:paraId="0000001A">
      <w:pPr>
        <w:spacing w:after="200" w:before="200" w:line="480" w:lineRule="auto"/>
        <w:rPr/>
      </w:pPr>
      <w:r w:rsidDel="00000000" w:rsidR="00000000" w:rsidRPr="00000000">
        <w:rPr>
          <w:rtl w:val="0"/>
        </w:rPr>
        <w:t xml:space="preserve">A total of 81 stream crossings were sampled during the study. Following data review and removal of sites with incomplete or unreliable data, 72 sites were retained for subsequent analyses. Electrofishing surveys captured a total of six fish species across the study area. Brook Trout (</w:t>
      </w:r>
      <w:r w:rsidDel="00000000" w:rsidR="00000000" w:rsidRPr="00000000">
        <w:rPr>
          <w:i w:val="1"/>
          <w:iCs w:val="1"/>
          <w:rtl w:val="0"/>
        </w:rPr>
        <w:t xml:space="preserve">Salvelinus fontinalis</w:t>
      </w:r>
      <w:r w:rsidDel="00000000" w:rsidR="00000000" w:rsidRPr="00000000">
        <w:rPr>
          <w:rtl w:val="0"/>
        </w:rPr>
        <w:t xml:space="preserve">) were the most abundant species captured (n = 101), followed by Rainbow Trout (</w:t>
      </w:r>
      <w:r w:rsidDel="00000000" w:rsidR="00000000" w:rsidRPr="00000000">
        <w:rPr>
          <w:i w:val="1"/>
          <w:iCs w:val="1"/>
          <w:rtl w:val="0"/>
        </w:rPr>
        <w:t xml:space="preserve">Oncorhynchus mykiss</w:t>
      </w:r>
      <w:r w:rsidDel="00000000" w:rsidR="00000000" w:rsidRPr="00000000">
        <w:rPr>
          <w:rtl w:val="0"/>
        </w:rPr>
        <w:t xml:space="preserve">; n = 98). Additional species captured included Arctic Grayling (</w:t>
      </w:r>
      <w:r w:rsidDel="00000000" w:rsidR="00000000" w:rsidRPr="00000000">
        <w:rPr>
          <w:i w:val="1"/>
          <w:iCs w:val="1"/>
          <w:rtl w:val="0"/>
        </w:rPr>
        <w:t xml:space="preserve">Thymallus arcticus</w:t>
      </w:r>
      <w:r w:rsidDel="00000000" w:rsidR="00000000" w:rsidRPr="00000000">
        <w:rPr>
          <w:rtl w:val="0"/>
        </w:rPr>
        <w:t xml:space="preserve">; n = 12), Brook Stickleback (</w:t>
      </w:r>
      <w:r w:rsidDel="00000000" w:rsidR="00000000" w:rsidRPr="00000000">
        <w:rPr>
          <w:i w:val="1"/>
          <w:iCs w:val="1"/>
          <w:rtl w:val="0"/>
        </w:rPr>
        <w:t xml:space="preserve">Culaea inconstans</w:t>
      </w:r>
      <w:r w:rsidDel="00000000" w:rsidR="00000000" w:rsidRPr="00000000">
        <w:rPr>
          <w:rtl w:val="0"/>
        </w:rPr>
        <w:t xml:space="preserve">; n = 8), Longnose Sucker (</w:t>
      </w:r>
      <w:r w:rsidDel="00000000" w:rsidR="00000000" w:rsidRPr="00000000">
        <w:rPr>
          <w:i w:val="1"/>
          <w:iCs w:val="1"/>
          <w:rtl w:val="0"/>
        </w:rPr>
        <w:t xml:space="preserve">Catostomus catostomus</w:t>
      </w:r>
      <w:r w:rsidDel="00000000" w:rsidR="00000000" w:rsidRPr="00000000">
        <w:rPr>
          <w:rtl w:val="0"/>
        </w:rPr>
        <w:t xml:space="preserve">; n = 5), and Burbot </w:t>
      </w:r>
      <w:r w:rsidDel="00000000" w:rsidR="00000000" w:rsidRPr="00000000">
        <w:rPr>
          <w:i w:val="1"/>
          <w:iCs w:val="1"/>
          <w:rtl w:val="0"/>
        </w:rPr>
        <w:t xml:space="preserve">(Lota lota</w:t>
      </w:r>
      <w:r w:rsidDel="00000000" w:rsidR="00000000" w:rsidRPr="00000000">
        <w:rPr>
          <w:rtl w:val="0"/>
        </w:rPr>
        <w:t xml:space="preserve">; n = 3). </w:t>
      </w:r>
    </w:p>
    <w:p w:rsidR="00000000" w:rsidDel="00000000" w:rsidP="00000000" w:rsidRDefault="00000000" w:rsidRPr="00000000" w14:paraId="0000001B">
      <w:pPr>
        <w:spacing w:after="200" w:before="200" w:line="480" w:lineRule="auto"/>
        <w:rPr>
          <w:b w:val="1"/>
          <w:bCs w:val="1"/>
        </w:rPr>
      </w:pPr>
      <w:r w:rsidDel="00000000" w:rsidR="00000000" w:rsidRPr="00000000">
        <w:rPr>
          <w:b w:val="1"/>
          <w:bCs w:val="1"/>
          <w:rtl w:val="0"/>
        </w:rPr>
        <w:t xml:space="preserve">Comparison of eDNA and Electrofishing</w:t>
      </w:r>
    </w:p>
    <w:p w:rsidR="00000000" w:rsidDel="00000000" w:rsidP="00000000" w:rsidRDefault="00000000" w:rsidRPr="00000000" w14:paraId="0000001C">
      <w:pPr>
        <w:spacing w:after="200" w:before="200" w:line="480" w:lineRule="auto"/>
        <w:rPr/>
      </w:pPr>
      <w:r w:rsidDel="00000000" w:rsidR="00000000" w:rsidRPr="00000000">
        <w:rPr>
          <w:rtl w:val="0"/>
        </w:rPr>
        <w:t xml:space="preserve">A total of 72 sites were successfully sampled using both eDNA and electrofishing methods. Electrofishing detected Rainbow Trout at 17 sites </w:t>
      </w:r>
      <w:r w:rsidDel="00000000" w:rsidR="00000000" w:rsidRPr="00000000">
        <w:rPr>
          <w:highlight w:val="white"/>
          <w:rtl w:val="0"/>
        </w:rPr>
        <w:t xml:space="preserve">(Table 1).</w:t>
      </w:r>
      <w:r w:rsidDel="00000000" w:rsidR="00000000" w:rsidRPr="00000000">
        <w:rPr>
          <w:rtl w:val="0"/>
        </w:rPr>
        <w:t xml:space="preserve"> Environmental DNA sampling identified Rainbow Trout DNA at all 17 of these locations and additionally detected Rainbow Trout DNA at 14 sites where electrofishing did not capture Rainbow Trout. Forty-one sites were negative for Rainbow Trout using both methods. Overall, eDNA sampling detected Rainbow Trout presence at 31 sites compared to 17 sites detected using electrofishing alone. McNemar’s test indicated that Rainbow Trout detections differed significantly between sampling methods, with eDNA detecting Rainbow Trout more frequently than electrofishing (χ² = 14.0, df = 1, p &lt; 0.001). These findings suggest that eDNA sampling provided greater detection sensitivity for Rainbow Trout within the small headwater streams included in this study.</w:t>
      </w:r>
    </w:p>
    <w:p w:rsidR="00000000" w:rsidDel="00000000" w:rsidP="00000000" w:rsidRDefault="00000000" w:rsidRPr="00000000" w14:paraId="0000001D">
      <w:pPr>
        <w:spacing w:after="200" w:before="200" w:line="276" w:lineRule="auto"/>
        <w:rPr/>
      </w:pPr>
      <w:r w:rsidDel="00000000" w:rsidR="00000000" w:rsidRPr="00000000">
        <w:rPr>
          <w:highlight w:val="white"/>
          <w:rtl w:val="0"/>
        </w:rPr>
        <w:t xml:space="preserve">Table 1. N</w:t>
      </w:r>
      <w:r w:rsidDel="00000000" w:rsidR="00000000" w:rsidRPr="00000000">
        <w:rPr>
          <w:rtl w:val="0"/>
        </w:rPr>
        <w:t xml:space="preserve">umber of study sites with Rainbow Trout detections using eDNA and electrofishing sampling methods.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76" w:lineRule="auto"/>
              <w:rPr/>
            </w:pPr>
            <w:r w:rsidDel="00000000" w:rsidR="00000000" w:rsidRPr="00000000">
              <w:rPr>
                <w:b w:val="1"/>
                <w:bCs w:val="1"/>
                <w:rtl w:val="0"/>
              </w:rPr>
              <w:t xml:space="preserve">eDNA Detected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76" w:lineRule="auto"/>
              <w:rPr/>
            </w:pPr>
            <w:r w:rsidDel="00000000" w:rsidR="00000000" w:rsidRPr="00000000">
              <w:rPr>
                <w:b w:val="1"/>
                <w:bCs w:val="1"/>
                <w:rtl w:val="0"/>
              </w:rPr>
              <w:t xml:space="preserve">eDNA Not Detected</w:t>
            </w:r>
            <w:r w:rsidDel="00000000" w:rsidR="00000000" w:rsidRPr="00000000">
              <w:rPr>
                <w:rtl w:val="0"/>
              </w:rPr>
            </w:r>
          </w:p>
        </w:tc>
      </w:tr>
      <w:tr>
        <w:trPr>
          <w:cantSplit w:val="0"/>
          <w:trHeight w:val="192.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76" w:lineRule="auto"/>
              <w:rPr/>
            </w:pPr>
            <w:r w:rsidDel="00000000" w:rsidR="00000000" w:rsidRPr="00000000">
              <w:rPr>
                <w:rtl w:val="0"/>
              </w:rPr>
              <w:t xml:space="preserve">EF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76"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76" w:lineRule="auto"/>
              <w:rPr/>
            </w:pPr>
            <w:r w:rsidDel="00000000" w:rsidR="00000000" w:rsidRPr="00000000">
              <w:rPr>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76" w:lineRule="auto"/>
              <w:rPr/>
            </w:pPr>
            <w:r w:rsidDel="00000000" w:rsidR="00000000" w:rsidRPr="00000000">
              <w:rPr>
                <w:rtl w:val="0"/>
              </w:rPr>
              <w:t xml:space="preserve">EF Not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76"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76" w:lineRule="auto"/>
              <w:rPr/>
            </w:pPr>
            <w:r w:rsidDel="00000000" w:rsidR="00000000" w:rsidRPr="00000000">
              <w:rPr>
                <w:rtl w:val="0"/>
              </w:rPr>
              <w:t xml:space="preserve">41</w:t>
            </w:r>
          </w:p>
        </w:tc>
      </w:tr>
    </w:tbl>
    <w:p w:rsidR="00000000" w:rsidDel="00000000" w:rsidP="00000000" w:rsidRDefault="00000000" w:rsidRPr="00000000" w14:paraId="00000027">
      <w:pPr>
        <w:spacing w:after="200" w:before="200" w:line="480" w:lineRule="auto"/>
        <w:rPr/>
      </w:pPr>
      <w:r w:rsidDel="00000000" w:rsidR="00000000" w:rsidRPr="00000000">
        <w:rPr>
          <w:rtl w:val="0"/>
        </w:rPr>
      </w:r>
    </w:p>
    <w:p w:rsidR="00000000" w:rsidDel="00000000" w:rsidP="00000000" w:rsidRDefault="00000000" w:rsidRPr="00000000" w14:paraId="00000028">
      <w:pPr>
        <w:spacing w:after="200" w:before="200" w:line="480" w:lineRule="auto"/>
        <w:rPr/>
      </w:pPr>
      <w:r w:rsidDel="00000000" w:rsidR="00000000" w:rsidRPr="00000000">
        <w:rPr>
          <w:rtl w:val="0"/>
        </w:rPr>
        <w:t xml:space="preserve">Rainbow Trout detections varied among stream orders. Of the six first-order streams sampled, Rainbow Trout were detected at one site (16.7%). In second-order streams, Rainbow Trout were detected at 18 of 46 sites (39.1%), while detections were most common within third-order streams, where Rainbow Trout were detected at 12 of 16 sites (75.0%). Rainbow Trout were not detected within the single fourth-order stream sampled or within the three unmapped streams included in the study. Rainbow Trout detections increased from first-order to third-order streams within the study area. </w:t>
      </w:r>
    </w:p>
    <w:p w:rsidR="00000000" w:rsidDel="00000000" w:rsidP="00000000" w:rsidRDefault="00000000" w:rsidRPr="00000000" w14:paraId="00000029">
      <w:pPr>
        <w:spacing w:after="200" w:before="200" w:line="480" w:lineRule="auto"/>
        <w:rPr>
          <w:highlight w:val="white"/>
        </w:rPr>
      </w:pPr>
      <w:r w:rsidDel="00000000" w:rsidR="00000000" w:rsidRPr="00000000">
        <w:rPr>
          <w:b w:val="1"/>
          <w:bCs w:val="1"/>
          <w:rtl w:val="0"/>
        </w:rPr>
        <w:t xml:space="preserve">Habitat Characteristics Associated with Rainbow Trout Presence</w:t>
      </w:r>
      <w:r w:rsidDel="00000000" w:rsidR="00000000" w:rsidRPr="00000000">
        <w:rPr>
          <w:rtl w:val="0"/>
        </w:rPr>
      </w:r>
    </w:p>
    <w:p w:rsidR="00000000" w:rsidDel="00000000" w:rsidP="00000000" w:rsidRDefault="00000000" w:rsidRPr="00000000" w14:paraId="0000002A">
      <w:pPr>
        <w:spacing w:after="200" w:before="200" w:line="480" w:lineRule="auto"/>
        <w:rPr>
          <w:highlight w:val="white"/>
        </w:rPr>
      </w:pPr>
      <w:r w:rsidDel="00000000" w:rsidR="00000000" w:rsidRPr="00000000">
        <w:rPr>
          <w:highlight w:val="white"/>
          <w:rtl w:val="0"/>
        </w:rPr>
        <w:t xml:space="preserve">Streams where Rainbow Trout were detected exhibited significantly greater wetted width, wetted depth, channel width, and channel depth than streams where Rainbow Trout were not detected. No significant differences were observed in water temperature, mesohabitat composition, or substrate composition between occupied and unoccupied sites, although Rainbow Trout-positive streams exhibited slightly greater gravel substrate composition (Mann–Whitney U tests; Table 2).</w:t>
      </w:r>
    </w:p>
    <w:p w:rsidR="00000000" w:rsidDel="00000000" w:rsidP="00000000" w:rsidRDefault="00000000" w:rsidRPr="00000000" w14:paraId="0000002B">
      <w:pPr>
        <w:spacing w:after="200" w:before="200" w:line="276" w:lineRule="auto"/>
        <w:rPr/>
      </w:pPr>
      <w:r w:rsidDel="00000000" w:rsidR="00000000" w:rsidRPr="00000000">
        <w:rPr>
          <w:highlight w:val="white"/>
          <w:rtl w:val="0"/>
        </w:rPr>
        <w:t xml:space="preserve">Table 2</w:t>
      </w:r>
      <w:r w:rsidDel="00000000" w:rsidR="00000000" w:rsidRPr="00000000">
        <w:rPr>
          <w:rtl w:val="0"/>
        </w:rPr>
        <w:t xml:space="preserve">. Summary of habitat characteristics (mean ± SD) at stream crossings where Rainbow Trout were detected and not detected using eDNA sampling. Mann–Whitney U tests were used to compare habitat variables between groups. Bold values indicate the greater mean value between groups. </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710"/>
        <w:gridCol w:w="2190"/>
        <w:gridCol w:w="1440"/>
        <w:gridCol w:w="1320"/>
        <w:tblGridChange w:id="0">
          <w:tblGrid>
            <w:gridCol w:w="2475"/>
            <w:gridCol w:w="1710"/>
            <w:gridCol w:w="2190"/>
            <w:gridCol w:w="1440"/>
            <w:gridCol w:w="1320"/>
          </w:tblGrid>
        </w:tblGridChange>
      </w:tblGrid>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76" w:lineRule="auto"/>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76" w:lineRule="auto"/>
              <w:rPr>
                <w:b w:val="1"/>
                <w:bCs w:val="1"/>
              </w:rPr>
            </w:pPr>
            <w:r w:rsidDel="00000000" w:rsidR="00000000" w:rsidRPr="00000000">
              <w:rPr>
                <w:b w:val="1"/>
                <w:bCs w:val="1"/>
                <w:rtl w:val="0"/>
              </w:rPr>
              <w:t xml:space="preserve">RNTR Absent (Mean ± SD)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76" w:lineRule="auto"/>
              <w:rPr>
                <w:b w:val="1"/>
                <w:bCs w:val="1"/>
              </w:rPr>
            </w:pPr>
            <w:r w:rsidDel="00000000" w:rsidR="00000000" w:rsidRPr="00000000">
              <w:rPr>
                <w:b w:val="1"/>
                <w:bCs w:val="1"/>
                <w:rtl w:val="0"/>
              </w:rPr>
              <w:t xml:space="preserve">RNTR Present (Mean ± SD)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76" w:lineRule="auto"/>
              <w:rPr>
                <w:b w:val="1"/>
                <w:bCs w:val="1"/>
              </w:rPr>
            </w:pPr>
            <w:r w:rsidDel="00000000" w:rsidR="00000000" w:rsidRPr="00000000">
              <w:rPr>
                <w:b w:val="1"/>
                <w:bCs w:val="1"/>
                <w:rtl w:val="0"/>
              </w:rPr>
              <w:t xml:space="preserve">W Statistic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76" w:lineRule="auto"/>
              <w:rPr>
                <w:b w:val="1"/>
                <w:bCs w:val="1"/>
              </w:rPr>
            </w:pPr>
            <w:r w:rsidDel="00000000" w:rsidR="00000000" w:rsidRPr="00000000">
              <w:rPr>
                <w:b w:val="1"/>
                <w:bCs w:val="1"/>
                <w:rtl w:val="0"/>
              </w:rPr>
              <w:t xml:space="preserve">p-value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76" w:lineRule="auto"/>
              <w:rPr/>
            </w:pPr>
            <w:r w:rsidDel="00000000" w:rsidR="00000000" w:rsidRPr="00000000">
              <w:rPr>
                <w:rtl w:val="0"/>
              </w:rPr>
              <w:t xml:space="preserve">Number of sites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0" w:line="276" w:lineRule="auto"/>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0" w:line="276" w:lineRule="auto"/>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76" w:lineRule="auto"/>
              <w:rPr/>
            </w:pPr>
            <w:r w:rsidDel="00000000" w:rsidR="00000000" w:rsidRPr="00000000">
              <w:rPr>
                <w:rtl w:val="0"/>
              </w:rPr>
              <w:t xml:space="preserv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76" w:lineRule="auto"/>
              <w:rPr/>
            </w:pPr>
            <w:r w:rsidDel="00000000" w:rsidR="00000000" w:rsidRPr="00000000">
              <w:rPr>
                <w:rtl w:val="0"/>
              </w:rPr>
              <w:t xml:space="preserve">Channel width (m)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76" w:lineRule="auto"/>
              <w:rPr/>
            </w:pPr>
            <w:r w:rsidDel="00000000" w:rsidR="00000000" w:rsidRPr="00000000">
              <w:rPr>
                <w:rtl w:val="0"/>
              </w:rPr>
              <w:t xml:space="preserve">1.66 ± 1.55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76" w:lineRule="auto"/>
              <w:rPr>
                <w:b w:val="1"/>
                <w:bCs w:val="1"/>
              </w:rPr>
            </w:pPr>
            <w:r w:rsidDel="00000000" w:rsidR="00000000" w:rsidRPr="00000000">
              <w:rPr>
                <w:b w:val="1"/>
                <w:bCs w:val="1"/>
                <w:rtl w:val="0"/>
              </w:rPr>
              <w:t xml:space="preserve">2.07 ± 0.92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76" w:lineRule="auto"/>
              <w:rPr/>
            </w:pPr>
            <w:r w:rsidDel="00000000" w:rsidR="00000000" w:rsidRPr="00000000">
              <w:rPr>
                <w:rtl w:val="0"/>
              </w:rPr>
              <w:t xml:space="preserve">358.5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76" w:lineRule="auto"/>
              <w:rPr/>
            </w:pPr>
            <w:r w:rsidDel="00000000" w:rsidR="00000000" w:rsidRPr="00000000">
              <w:rPr>
                <w:rtl w:val="0"/>
              </w:rPr>
              <w:t xml:space="preserve">0.0017**</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76" w:lineRule="auto"/>
              <w:rPr/>
            </w:pPr>
            <w:r w:rsidDel="00000000" w:rsidR="00000000" w:rsidRPr="00000000">
              <w:rPr>
                <w:rtl w:val="0"/>
              </w:rPr>
              <w:t xml:space="preserve">Wetted width (m)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76" w:lineRule="auto"/>
              <w:rPr/>
            </w:pPr>
            <w:r w:rsidDel="00000000" w:rsidR="00000000" w:rsidRPr="00000000">
              <w:rPr>
                <w:rtl w:val="0"/>
              </w:rPr>
              <w:t xml:space="preserve">1.41 ± 0.98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76" w:lineRule="auto"/>
              <w:rPr>
                <w:b w:val="1"/>
                <w:bCs w:val="1"/>
              </w:rPr>
            </w:pPr>
            <w:r w:rsidDel="00000000" w:rsidR="00000000" w:rsidRPr="00000000">
              <w:rPr>
                <w:b w:val="1"/>
                <w:bCs w:val="1"/>
                <w:rtl w:val="0"/>
              </w:rPr>
              <w:t xml:space="preserve">1.91 ± 0.88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76" w:lineRule="auto"/>
              <w:rPr/>
            </w:pPr>
            <w:r w:rsidDel="00000000" w:rsidR="00000000" w:rsidRPr="00000000">
              <w:rPr>
                <w:rtl w:val="0"/>
              </w:rPr>
              <w:t xml:space="preserve">340.0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76" w:lineRule="auto"/>
              <w:rPr/>
            </w:pPr>
            <w:r w:rsidDel="00000000" w:rsidR="00000000" w:rsidRPr="00000000">
              <w:rPr>
                <w:rtl w:val="0"/>
              </w:rPr>
              <w:t xml:space="preserve">0.0008***</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76" w:lineRule="auto"/>
              <w:rPr/>
            </w:pPr>
            <w:r w:rsidDel="00000000" w:rsidR="00000000" w:rsidRPr="00000000">
              <w:rPr>
                <w:rtl w:val="0"/>
              </w:rPr>
              <w:t xml:space="preserve">Channel depth (m)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76" w:lineRule="auto"/>
              <w:rPr/>
            </w:pPr>
            <w:r w:rsidDel="00000000" w:rsidR="00000000" w:rsidRPr="00000000">
              <w:rPr>
                <w:rtl w:val="0"/>
              </w:rPr>
              <w:t xml:space="preserve">0.42 ± 0.19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76" w:lineRule="auto"/>
              <w:rPr>
                <w:b w:val="1"/>
                <w:bCs w:val="1"/>
              </w:rPr>
            </w:pPr>
            <w:r w:rsidDel="00000000" w:rsidR="00000000" w:rsidRPr="00000000">
              <w:rPr>
                <w:b w:val="1"/>
                <w:bCs w:val="1"/>
                <w:rtl w:val="0"/>
              </w:rPr>
              <w:t xml:space="preserve">0.65 ± 0.65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76" w:lineRule="auto"/>
              <w:rPr/>
            </w:pPr>
            <w:r w:rsidDel="00000000" w:rsidR="00000000" w:rsidRPr="00000000">
              <w:rPr>
                <w:rtl w:val="0"/>
              </w:rPr>
              <w:t xml:space="preserve">425.5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76" w:lineRule="auto"/>
              <w:rPr/>
            </w:pPr>
            <w:r w:rsidDel="00000000" w:rsidR="00000000" w:rsidRPr="00000000">
              <w:rPr>
                <w:rtl w:val="0"/>
              </w:rPr>
              <w:t xml:space="preserve">0.0171*</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76" w:lineRule="auto"/>
              <w:rPr/>
            </w:pPr>
            <w:r w:rsidDel="00000000" w:rsidR="00000000" w:rsidRPr="00000000">
              <w:rPr>
                <w:rtl w:val="0"/>
              </w:rPr>
              <w:t xml:space="preserve">Water depth (m)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76" w:lineRule="auto"/>
              <w:rPr/>
            </w:pPr>
            <w:r w:rsidDel="00000000" w:rsidR="00000000" w:rsidRPr="00000000">
              <w:rPr>
                <w:rtl w:val="0"/>
              </w:rPr>
              <w:t xml:space="preserve">0.19 ± 0.15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76" w:lineRule="auto"/>
              <w:rPr>
                <w:b w:val="1"/>
                <w:bCs w:val="1"/>
              </w:rPr>
            </w:pPr>
            <w:r w:rsidDel="00000000" w:rsidR="00000000" w:rsidRPr="00000000">
              <w:rPr>
                <w:b w:val="1"/>
                <w:bCs w:val="1"/>
                <w:rtl w:val="0"/>
              </w:rPr>
              <w:t xml:space="preserve">0.29 ± 0.29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76" w:lineRule="auto"/>
              <w:rPr/>
            </w:pPr>
            <w:r w:rsidDel="00000000" w:rsidR="00000000" w:rsidRPr="00000000">
              <w:rPr>
                <w:rtl w:val="0"/>
              </w:rPr>
              <w:t xml:space="preserve">413.5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76" w:lineRule="auto"/>
              <w:rPr/>
            </w:pPr>
            <w:r w:rsidDel="00000000" w:rsidR="00000000" w:rsidRPr="00000000">
              <w:rPr>
                <w:rtl w:val="0"/>
              </w:rPr>
              <w:t xml:space="preserve">0.0117*</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76" w:lineRule="auto"/>
              <w:rPr/>
            </w:pPr>
            <w:r w:rsidDel="00000000" w:rsidR="00000000" w:rsidRPr="00000000">
              <w:rPr>
                <w:rtl w:val="0"/>
              </w:rPr>
              <w:t xml:space="preserve">Pool habitat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76" w:lineRule="auto"/>
              <w:rPr>
                <w:b w:val="1"/>
                <w:bCs w:val="1"/>
              </w:rPr>
            </w:pPr>
            <w:r w:rsidDel="00000000" w:rsidR="00000000" w:rsidRPr="00000000">
              <w:rPr>
                <w:b w:val="1"/>
                <w:bCs w:val="1"/>
                <w:rtl w:val="0"/>
              </w:rPr>
              <w:t xml:space="preserve">18.15 ± 14.13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76" w:lineRule="auto"/>
              <w:rPr/>
            </w:pPr>
            <w:r w:rsidDel="00000000" w:rsidR="00000000" w:rsidRPr="00000000">
              <w:rPr>
                <w:rtl w:val="0"/>
              </w:rPr>
              <w:t xml:space="preserve">14.63 ± 8.70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76" w:lineRule="auto"/>
              <w:rPr/>
            </w:pPr>
            <w:r w:rsidDel="00000000" w:rsidR="00000000" w:rsidRPr="00000000">
              <w:rPr>
                <w:rtl w:val="0"/>
              </w:rPr>
              <w:t xml:space="preserve">698.5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76" w:lineRule="auto"/>
              <w:rPr/>
            </w:pPr>
            <w:r w:rsidDel="00000000" w:rsidR="00000000" w:rsidRPr="00000000">
              <w:rPr>
                <w:rtl w:val="0"/>
              </w:rPr>
              <w:t xml:space="preserve">0.4768</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76" w:lineRule="auto"/>
              <w:rPr/>
            </w:pPr>
            <w:r w:rsidDel="00000000" w:rsidR="00000000" w:rsidRPr="00000000">
              <w:rPr>
                <w:rtl w:val="0"/>
              </w:rPr>
              <w:t xml:space="preserve">Run habitat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76" w:lineRule="auto"/>
              <w:rPr/>
            </w:pPr>
            <w:r w:rsidDel="00000000" w:rsidR="00000000" w:rsidRPr="00000000">
              <w:rPr>
                <w:rtl w:val="0"/>
              </w:rPr>
              <w:t xml:space="preserve">35.61 ± 28.79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76" w:lineRule="auto"/>
              <w:rPr>
                <w:b w:val="1"/>
                <w:bCs w:val="1"/>
              </w:rPr>
            </w:pPr>
            <w:r w:rsidDel="00000000" w:rsidR="00000000" w:rsidRPr="00000000">
              <w:rPr>
                <w:b w:val="1"/>
                <w:bCs w:val="1"/>
                <w:rtl w:val="0"/>
              </w:rPr>
              <w:t xml:space="preserve">37.90 ± 25.83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76" w:lineRule="auto"/>
              <w:rPr/>
            </w:pPr>
            <w:r w:rsidDel="00000000" w:rsidR="00000000" w:rsidRPr="00000000">
              <w:rPr>
                <w:rtl w:val="0"/>
              </w:rPr>
              <w:t xml:space="preserve">586.5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76" w:lineRule="auto"/>
              <w:rPr/>
            </w:pPr>
            <w:r w:rsidDel="00000000" w:rsidR="00000000" w:rsidRPr="00000000">
              <w:rPr>
                <w:rtl w:val="0"/>
              </w:rPr>
              <w:t xml:space="preserve">0.5810</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76" w:lineRule="auto"/>
              <w:rPr/>
            </w:pPr>
            <w:r w:rsidDel="00000000" w:rsidR="00000000" w:rsidRPr="00000000">
              <w:rPr>
                <w:rtl w:val="0"/>
              </w:rPr>
              <w:t xml:space="preserve">Riffle habitat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76" w:lineRule="auto"/>
              <w:rPr/>
            </w:pPr>
            <w:r w:rsidDel="00000000" w:rsidR="00000000" w:rsidRPr="00000000">
              <w:rPr>
                <w:rtl w:val="0"/>
              </w:rPr>
              <w:t xml:space="preserve">46.24 ± 27.31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76" w:lineRule="auto"/>
              <w:rPr>
                <w:b w:val="1"/>
                <w:bCs w:val="1"/>
              </w:rPr>
            </w:pPr>
            <w:r w:rsidDel="00000000" w:rsidR="00000000" w:rsidRPr="00000000">
              <w:rPr>
                <w:b w:val="1"/>
                <w:bCs w:val="1"/>
                <w:rtl w:val="0"/>
              </w:rPr>
              <w:t xml:space="preserve">47.27 ± 23.33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76" w:lineRule="auto"/>
              <w:rPr/>
            </w:pPr>
            <w:r w:rsidDel="00000000" w:rsidR="00000000" w:rsidRPr="00000000">
              <w:rPr>
                <w:rtl w:val="0"/>
              </w:rPr>
              <w:t xml:space="preserve">616.0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76" w:lineRule="auto"/>
              <w:rPr/>
            </w:pPr>
            <w:r w:rsidDel="00000000" w:rsidR="00000000" w:rsidRPr="00000000">
              <w:rPr>
                <w:rtl w:val="0"/>
              </w:rPr>
              <w:t xml:space="preserve">0.8289</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76" w:lineRule="auto"/>
              <w:rPr/>
            </w:pPr>
            <w:r w:rsidDel="00000000" w:rsidR="00000000" w:rsidRPr="00000000">
              <w:rPr>
                <w:rtl w:val="0"/>
              </w:rPr>
              <w:t xml:space="preserve">Fine substrate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76" w:lineRule="auto"/>
              <w:rPr>
                <w:b w:val="1"/>
                <w:bCs w:val="1"/>
              </w:rPr>
            </w:pPr>
            <w:r w:rsidDel="00000000" w:rsidR="00000000" w:rsidRPr="00000000">
              <w:rPr>
                <w:b w:val="1"/>
                <w:bCs w:val="1"/>
                <w:rtl w:val="0"/>
              </w:rPr>
              <w:t xml:space="preserve">56.50 ± 27.53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76" w:lineRule="auto"/>
              <w:rPr/>
            </w:pPr>
            <w:r w:rsidDel="00000000" w:rsidR="00000000" w:rsidRPr="00000000">
              <w:rPr>
                <w:rtl w:val="0"/>
              </w:rPr>
              <w:t xml:space="preserve">52.89 ± 23.08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76" w:lineRule="auto"/>
              <w:rPr/>
            </w:pPr>
            <w:r w:rsidDel="00000000" w:rsidR="00000000" w:rsidRPr="00000000">
              <w:rPr>
                <w:rtl w:val="0"/>
              </w:rPr>
              <w:t xml:space="preserve">672.5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76" w:lineRule="auto"/>
              <w:rPr/>
            </w:pPr>
            <w:r w:rsidDel="00000000" w:rsidR="00000000" w:rsidRPr="00000000">
              <w:rPr>
                <w:rtl w:val="0"/>
              </w:rPr>
              <w:t xml:space="preserve">0.6780</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76" w:lineRule="auto"/>
              <w:rPr/>
            </w:pPr>
            <w:r w:rsidDel="00000000" w:rsidR="00000000" w:rsidRPr="00000000">
              <w:rPr>
                <w:rtl w:val="0"/>
              </w:rPr>
              <w:t xml:space="preserve">Gravel substrate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76" w:lineRule="auto"/>
              <w:rPr/>
            </w:pPr>
            <w:r w:rsidDel="00000000" w:rsidR="00000000" w:rsidRPr="00000000">
              <w:rPr>
                <w:rtl w:val="0"/>
              </w:rPr>
              <w:t xml:space="preserve">10.18 ± 14.08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76" w:lineRule="auto"/>
              <w:rPr>
                <w:b w:val="1"/>
                <w:bCs w:val="1"/>
              </w:rPr>
            </w:pPr>
            <w:r w:rsidDel="00000000" w:rsidR="00000000" w:rsidRPr="00000000">
              <w:rPr>
                <w:b w:val="1"/>
                <w:bCs w:val="1"/>
                <w:rtl w:val="0"/>
              </w:rPr>
              <w:t xml:space="preserve">14.13 ± 12.75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76" w:lineRule="auto"/>
              <w:rPr/>
            </w:pPr>
            <w:r w:rsidDel="00000000" w:rsidR="00000000" w:rsidRPr="00000000">
              <w:rPr>
                <w:rtl w:val="0"/>
              </w:rPr>
              <w:t xml:space="preserve">475.0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76" w:lineRule="auto"/>
              <w:rPr/>
            </w:pPr>
            <w:r w:rsidDel="00000000" w:rsidR="00000000" w:rsidRPr="00000000">
              <w:rPr>
                <w:rtl w:val="0"/>
              </w:rPr>
              <w:t xml:space="preserve">0.0673</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76" w:lineRule="auto"/>
              <w:rPr/>
            </w:pPr>
            <w:r w:rsidDel="00000000" w:rsidR="00000000" w:rsidRPr="00000000">
              <w:rPr>
                <w:rtl w:val="0"/>
              </w:rPr>
              <w:t xml:space="preserve">Cobble substrate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76" w:lineRule="auto"/>
              <w:rPr>
                <w:b w:val="1"/>
                <w:bCs w:val="1"/>
              </w:rPr>
            </w:pPr>
            <w:r w:rsidDel="00000000" w:rsidR="00000000" w:rsidRPr="00000000">
              <w:rPr>
                <w:b w:val="1"/>
                <w:bCs w:val="1"/>
                <w:rtl w:val="0"/>
              </w:rPr>
              <w:t xml:space="preserve">22.32 ± 19.44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76" w:lineRule="auto"/>
              <w:rPr/>
            </w:pPr>
            <w:r w:rsidDel="00000000" w:rsidR="00000000" w:rsidRPr="00000000">
              <w:rPr>
                <w:rtl w:val="0"/>
              </w:rPr>
              <w:t xml:space="preserve">21.49 ± 15.35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76" w:lineRule="auto"/>
              <w:rPr/>
            </w:pPr>
            <w:r w:rsidDel="00000000" w:rsidR="00000000" w:rsidRPr="00000000">
              <w:rPr>
                <w:rtl w:val="0"/>
              </w:rPr>
              <w:t xml:space="preserve">627.0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76" w:lineRule="auto"/>
              <w:rPr/>
            </w:pPr>
            <w:r w:rsidDel="00000000" w:rsidR="00000000" w:rsidRPr="00000000">
              <w:rPr>
                <w:rtl w:val="0"/>
              </w:rPr>
              <w:t xml:space="preserve">0.9274</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76" w:lineRule="auto"/>
              <w:rPr/>
            </w:pPr>
            <w:r w:rsidDel="00000000" w:rsidR="00000000" w:rsidRPr="00000000">
              <w:rPr>
                <w:rtl w:val="0"/>
              </w:rPr>
              <w:t xml:space="preserve">Boulder substrate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76" w:lineRule="auto"/>
              <w:rPr/>
            </w:pPr>
            <w:r w:rsidDel="00000000" w:rsidR="00000000" w:rsidRPr="00000000">
              <w:rPr>
                <w:rtl w:val="0"/>
              </w:rPr>
              <w:t xml:space="preserve">10.41 ± 12.43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76" w:lineRule="auto"/>
              <w:rPr>
                <w:b w:val="1"/>
                <w:bCs w:val="1"/>
              </w:rPr>
            </w:pPr>
            <w:r w:rsidDel="00000000" w:rsidR="00000000" w:rsidRPr="00000000">
              <w:rPr>
                <w:b w:val="1"/>
                <w:bCs w:val="1"/>
                <w:rtl w:val="0"/>
              </w:rPr>
              <w:t xml:space="preserve">11.52 ± 12.77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76" w:lineRule="auto"/>
              <w:rPr/>
            </w:pPr>
            <w:r w:rsidDel="00000000" w:rsidR="00000000" w:rsidRPr="00000000">
              <w:rPr>
                <w:rtl w:val="0"/>
              </w:rPr>
              <w:t xml:space="preserve">586.0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76" w:lineRule="auto"/>
              <w:rPr/>
            </w:pPr>
            <w:r w:rsidDel="00000000" w:rsidR="00000000" w:rsidRPr="00000000">
              <w:rPr>
                <w:rtl w:val="0"/>
              </w:rPr>
              <w:t xml:space="preserve">0.5759</w:t>
            </w:r>
          </w:p>
        </w:tc>
      </w:tr>
    </w:tbl>
    <w:p w:rsidR="00000000" w:rsidDel="00000000" w:rsidP="00000000" w:rsidRDefault="00000000" w:rsidRPr="00000000" w14:paraId="0000006D">
      <w:pPr>
        <w:spacing w:after="200" w:before="0" w:line="480" w:lineRule="auto"/>
        <w:rPr/>
      </w:pPr>
      <w:r w:rsidDel="00000000" w:rsidR="00000000" w:rsidRPr="00000000">
        <w:rPr>
          <w:rtl w:val="0"/>
        </w:rPr>
        <w:t xml:space="preserve">* p &lt; 0.05; ** p &lt; 0.01; *** p &lt; 0.001</w:t>
      </w:r>
    </w:p>
    <w:p w:rsidR="00000000" w:rsidDel="00000000" w:rsidP="00000000" w:rsidRDefault="00000000" w:rsidRPr="00000000" w14:paraId="0000006E">
      <w:pPr>
        <w:spacing w:after="200" w:before="200" w:line="480" w:lineRule="auto"/>
        <w:rPr/>
      </w:pPr>
      <w:r w:rsidDel="00000000" w:rsidR="00000000" w:rsidRPr="00000000">
        <w:rPr>
          <w:rtl w:val="0"/>
        </w:rPr>
        <w:t xml:space="preserve">Comparisons between sites where Rainbow Trout were detected using both eDNA and electrofishing methods and sites where Rainbow Trout were detected exclusively using eDNA indicated relatively minor habitat differences overall. Sites with eDNA-only detections tended to exhibit narrower wetted widths and shallower channel conditions; however, most habitat variables did not differ significantly between groups (p &gt; 0.05). Cobble substrate composition differed significantly between groups (p = 0.041), although differences in substrate composition were otherwise limited when comparing sites where eDNA detected Rainbow Trout and only electrofishing detected Rainbow Trout. </w:t>
      </w:r>
    </w:p>
    <w:p w:rsidR="00000000" w:rsidDel="00000000" w:rsidP="00000000" w:rsidRDefault="00000000" w:rsidRPr="00000000" w14:paraId="0000006F">
      <w:pPr>
        <w:spacing w:after="200" w:before="200" w:line="480" w:lineRule="auto"/>
        <w:rPr>
          <w:b w:val="1"/>
          <w:bCs w:val="1"/>
        </w:rPr>
      </w:pPr>
      <w:r w:rsidDel="00000000" w:rsidR="00000000" w:rsidRPr="00000000">
        <w:rPr>
          <w:rtl w:val="0"/>
        </w:rPr>
        <w:t xml:space="preserve">A review of crossing structure characteristics relative to Rainbow Trout presence indicated that sites with trout were associated with deeper scour pools, crossing width, and crossing length (Mann–Whitney U tests; p &lt; 0.01). However, trout occurrence was not associated with fish passage risk ratings, hang height, stream to culvert ratio, culvert backwater, or riffle crest height (p &gt; 0.05). These results suggest that trout occurrence was more strongly associated with habitat characteristics of larger stream systems than with indicators of crossing condition.</w:t>
      </w:r>
      <w:r w:rsidDel="00000000" w:rsidR="00000000" w:rsidRPr="00000000">
        <w:rPr>
          <w:rtl w:val="0"/>
        </w:rPr>
      </w:r>
    </w:p>
    <w:p w:rsidR="00000000" w:rsidDel="00000000" w:rsidP="00000000" w:rsidRDefault="00000000" w:rsidRPr="00000000" w14:paraId="00000070">
      <w:pPr>
        <w:spacing w:after="200" w:before="200" w:line="480" w:lineRule="auto"/>
        <w:rPr>
          <w:b w:val="1"/>
          <w:bCs w:val="1"/>
        </w:rPr>
      </w:pPr>
      <w:r w:rsidDel="00000000" w:rsidR="00000000" w:rsidRPr="00000000">
        <w:rPr>
          <w:b w:val="1"/>
          <w:bCs w:val="1"/>
          <w:rtl w:val="0"/>
        </w:rPr>
        <w:t xml:space="preserve">Practical Comparison of eDNA and Electrofishing</w:t>
      </w:r>
    </w:p>
    <w:p w:rsidR="00000000" w:rsidDel="00000000" w:rsidP="00000000" w:rsidRDefault="00000000" w:rsidRPr="00000000" w14:paraId="00000071">
      <w:pPr>
        <w:spacing w:after="200" w:before="200" w:line="480" w:lineRule="auto"/>
        <w:rPr>
          <w:highlight w:val="white"/>
        </w:rPr>
      </w:pPr>
      <w:r w:rsidDel="00000000" w:rsidR="00000000" w:rsidRPr="00000000">
        <w:rPr>
          <w:rtl w:val="0"/>
        </w:rPr>
        <w:t xml:space="preserve">Environmental DNA sampling required substantially lower field effort than electrofishing (Table 3). A single field technician was typically able to complete approximately eight eDNA sampling sites per day, while electrofishing surveys generally required a minimum two-person crew and averaged approximately two sites per day. While these findings highlight the efficiency of eDNA for presence–absence monitoring, electrofishing remains the preferred approach when detailed information on fish community composition, abundance, size structure, or population demographics is required. Consequently, the two methods should be viewed as complementary tools, with the most appropriate approach depending on study objectives.</w:t>
      </w:r>
      <w:r w:rsidDel="00000000" w:rsidR="00000000" w:rsidRPr="00000000">
        <w:rPr>
          <w:rtl w:val="0"/>
        </w:rPr>
      </w:r>
    </w:p>
    <w:p w:rsidR="00000000" w:rsidDel="00000000" w:rsidP="00000000" w:rsidRDefault="00000000" w:rsidRPr="00000000" w14:paraId="00000072">
      <w:pPr>
        <w:spacing w:after="200" w:before="200" w:line="480" w:lineRule="auto"/>
        <w:rPr>
          <w:highlight w:val="white"/>
        </w:rPr>
      </w:pPr>
      <w:r w:rsidDel="00000000" w:rsidR="00000000" w:rsidRPr="00000000">
        <w:rPr>
          <w:highlight w:val="white"/>
          <w:rtl w:val="0"/>
        </w:rPr>
        <w:t xml:space="preserve">The primary costs associated with eDNA sampling were laboratory analysis and filtration supplies, while electrofishing costs were primarily associated with field labor and equipment acquisition or rental. Laboratory analysis costs for eDNA sampling were approximately $140 per sample, with three replicate samples collected per site. Electrofishing costs varied substantially depending on whether equipment was rented or purchased. Cost comparisons indicated that electrofishing was generally more cost-effective for small projects, whereas eDNA sampling became more cost-effective for larger-scale monitoring programs due to reduced field labor requirements.</w:t>
      </w:r>
      <w:r w:rsidDel="00000000" w:rsidR="00000000" w:rsidRPr="00000000">
        <w:br w:type="page"/>
      </w:r>
      <w:r w:rsidDel="00000000" w:rsidR="00000000" w:rsidRPr="00000000">
        <w:rPr>
          <w:rtl w:val="0"/>
        </w:rPr>
      </w:r>
    </w:p>
    <w:p w:rsidR="00000000" w:rsidDel="00000000" w:rsidP="00000000" w:rsidRDefault="00000000" w:rsidRPr="00000000" w14:paraId="00000073">
      <w:pPr>
        <w:spacing w:after="200" w:before="200" w:line="240" w:lineRule="auto"/>
        <w:rPr/>
      </w:pPr>
      <w:r w:rsidDel="00000000" w:rsidR="00000000" w:rsidRPr="00000000">
        <w:rPr>
          <w:highlight w:val="white"/>
          <w:rtl w:val="0"/>
        </w:rPr>
        <w:t xml:space="preserve">Table 3.</w:t>
      </w:r>
      <w:r w:rsidDel="00000000" w:rsidR="00000000" w:rsidRPr="00000000">
        <w:rPr>
          <w:b w:val="1"/>
          <w:bCs w:val="1"/>
          <w:highlight w:val="white"/>
          <w:rtl w:val="0"/>
        </w:rPr>
        <w:t xml:space="preserve"> </w:t>
      </w:r>
      <w:r w:rsidDel="00000000" w:rsidR="00000000" w:rsidRPr="00000000">
        <w:rPr>
          <w:highlight w:val="white"/>
          <w:rtl w:val="0"/>
        </w:rPr>
        <w:t xml:space="preserve">E</w:t>
      </w:r>
      <w:r w:rsidDel="00000000" w:rsidR="00000000" w:rsidRPr="00000000">
        <w:rPr>
          <w:rtl w:val="0"/>
        </w:rPr>
        <w:t xml:space="preserve">stimated operational cost comparison between electrofishing and eDNA sampling under representative field conditions. These estimates are intended to illustrate relative operational costs under representative field conditions and should not be interpreted as universal cost estimates.</w:t>
      </w:r>
      <w:r w:rsidDel="00000000" w:rsidR="00000000" w:rsidRPr="00000000">
        <w:rPr>
          <w:rtl w:val="0"/>
        </w:rPr>
      </w:r>
    </w:p>
    <w:tbl>
      <w:tblPr>
        <w:tblStyle w:val="Table3"/>
        <w:tblW w:w="8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8"/>
        <w:gridCol w:w="1843"/>
        <w:gridCol w:w="1842"/>
        <w:gridCol w:w="1843"/>
        <w:gridCol w:w="1985"/>
        <w:tblGridChange w:id="0">
          <w:tblGrid>
            <w:gridCol w:w="1408"/>
            <w:gridCol w:w="1843"/>
            <w:gridCol w:w="1842"/>
            <w:gridCol w:w="1843"/>
            <w:gridCol w:w="1985"/>
          </w:tblGrid>
        </w:tblGridChange>
      </w:tblGrid>
      <w:tr>
        <w:trPr>
          <w:cantSplit w:val="0"/>
          <w:trHeight w:val="17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74">
            <w:pPr>
              <w:widowControl w:val="0"/>
              <w:spacing w:after="0" w:before="0" w:line="240" w:lineRule="auto"/>
              <w:rPr>
                <w:color w:val="000000"/>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75">
            <w:pPr>
              <w:widowControl w:val="0"/>
              <w:spacing w:after="0" w:before="0" w:line="240" w:lineRule="auto"/>
              <w:jc w:val="center"/>
              <w:rPr>
                <w:color w:val="000000"/>
              </w:rPr>
            </w:pPr>
            <w:r w:rsidDel="00000000" w:rsidR="00000000" w:rsidRPr="00000000">
              <w:rPr>
                <w:color w:val="000000"/>
                <w:rtl w:val="0"/>
              </w:rPr>
              <w:t xml:space="preserve">Electrofishing</w:t>
            </w:r>
          </w:p>
        </w:tc>
        <w:tc>
          <w:tcPr>
            <w:gridSpan w:val="2"/>
            <w:shd w:fill="auto" w:val="clear"/>
            <w:tcMar>
              <w:top w:w="100.0" w:type="dxa"/>
              <w:left w:w="100.0" w:type="dxa"/>
              <w:bottom w:w="100.0" w:type="dxa"/>
              <w:right w:w="100.0" w:type="dxa"/>
            </w:tcMar>
          </w:tcPr>
          <w:p w:rsidR="00000000" w:rsidDel="00000000" w:rsidP="00000000" w:rsidRDefault="00000000" w:rsidRPr="00000000" w14:paraId="00000077">
            <w:pPr>
              <w:widowControl w:val="0"/>
              <w:spacing w:after="0" w:before="0" w:line="240" w:lineRule="auto"/>
              <w:jc w:val="center"/>
              <w:rPr>
                <w:color w:val="000000"/>
              </w:rPr>
            </w:pPr>
            <w:r w:rsidDel="00000000" w:rsidR="00000000" w:rsidRPr="00000000">
              <w:rPr>
                <w:color w:val="000000"/>
                <w:rtl w:val="0"/>
              </w:rPr>
              <w:t xml:space="preserve">eDNA Sampling</w:t>
            </w:r>
          </w:p>
        </w:tc>
      </w:tr>
      <w:tr>
        <w:trPr>
          <w:cantSplit w:val="0"/>
          <w:trHeight w:val="17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79">
            <w:pPr>
              <w:widowControl w:val="0"/>
              <w:spacing w:after="200" w:before="200" w:line="48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0" w:before="0" w:line="240" w:lineRule="auto"/>
              <w:jc w:val="center"/>
              <w:rPr>
                <w:color w:val="000000"/>
              </w:rPr>
            </w:pPr>
            <w:r w:rsidDel="00000000" w:rsidR="00000000" w:rsidRPr="00000000">
              <w:rPr>
                <w:color w:val="000000"/>
                <w:rtl w:val="0"/>
              </w:rPr>
              <w:t xml:space="preserve">10 sites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after="0" w:before="0" w:line="240" w:lineRule="auto"/>
              <w:jc w:val="center"/>
              <w:rPr>
                <w:color w:val="000000"/>
              </w:rPr>
            </w:pPr>
            <w:r w:rsidDel="00000000" w:rsidR="00000000" w:rsidRPr="00000000">
              <w:rPr>
                <w:color w:val="000000"/>
                <w:rtl w:val="0"/>
              </w:rPr>
              <w:t xml:space="preserve">100 sites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before="0" w:line="240" w:lineRule="auto"/>
              <w:jc w:val="center"/>
              <w:rPr>
                <w:color w:val="000000"/>
              </w:rPr>
            </w:pPr>
            <w:r w:rsidDel="00000000" w:rsidR="00000000" w:rsidRPr="00000000">
              <w:rPr>
                <w:color w:val="000000"/>
                <w:rtl w:val="0"/>
              </w:rPr>
              <w:t xml:space="preserve">10 sites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after="0" w:before="0" w:line="240" w:lineRule="auto"/>
              <w:jc w:val="center"/>
              <w:rPr>
                <w:color w:val="000000"/>
              </w:rPr>
            </w:pPr>
            <w:r w:rsidDel="00000000" w:rsidR="00000000" w:rsidRPr="00000000">
              <w:rPr>
                <w:color w:val="000000"/>
                <w:rtl w:val="0"/>
              </w:rPr>
              <w:t xml:space="preserve">100 sites</w:t>
            </w:r>
          </w:p>
        </w:tc>
      </w:tr>
      <w:tr>
        <w:trPr>
          <w:cantSplit w:val="0"/>
          <w:trHeight w:val="45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before="0" w:line="240" w:lineRule="auto"/>
              <w:rPr>
                <w:color w:val="000000"/>
              </w:rPr>
            </w:pPr>
            <w:r w:rsidDel="00000000" w:rsidR="00000000" w:rsidRPr="00000000">
              <w:rPr>
                <w:color w:val="000000"/>
                <w:rtl w:val="0"/>
              </w:rPr>
              <w:t xml:space="preserve">Crew Costs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before="0" w:line="240" w:lineRule="auto"/>
              <w:jc w:val="center"/>
              <w:rPr>
                <w:color w:val="000000"/>
              </w:rPr>
            </w:pPr>
            <w:r w:rsidDel="00000000" w:rsidR="00000000" w:rsidRPr="00000000">
              <w:rPr>
                <w:color w:val="000000"/>
                <w:rtl w:val="0"/>
              </w:rPr>
              <w:t xml:space="preserve">$4,800</w:t>
            </w:r>
          </w:p>
          <w:p w:rsidR="00000000" w:rsidDel="00000000" w:rsidP="00000000" w:rsidRDefault="00000000" w:rsidRPr="00000000" w14:paraId="00000080">
            <w:pPr>
              <w:widowControl w:val="0"/>
              <w:spacing w:after="0" w:before="0" w:line="240" w:lineRule="auto"/>
              <w:jc w:val="center"/>
              <w:rPr>
                <w:color w:val="000000"/>
              </w:rPr>
            </w:pPr>
            <w:r w:rsidDel="00000000" w:rsidR="00000000" w:rsidRPr="00000000">
              <w:rPr>
                <w:color w:val="404040"/>
                <w:rtl w:val="0"/>
              </w:rPr>
              <w:t xml:space="preserve">(5 days * 2 techs)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before="0" w:line="240" w:lineRule="auto"/>
              <w:jc w:val="center"/>
              <w:rPr>
                <w:color w:val="000000"/>
              </w:rPr>
            </w:pPr>
            <w:r w:rsidDel="00000000" w:rsidR="00000000" w:rsidRPr="00000000">
              <w:rPr>
                <w:color w:val="000000"/>
                <w:rtl w:val="0"/>
              </w:rPr>
              <w:t xml:space="preserve">$48,000</w:t>
            </w:r>
          </w:p>
          <w:p w:rsidR="00000000" w:rsidDel="00000000" w:rsidP="00000000" w:rsidRDefault="00000000" w:rsidRPr="00000000" w14:paraId="00000082">
            <w:pPr>
              <w:widowControl w:val="0"/>
              <w:spacing w:after="0" w:before="0" w:line="240" w:lineRule="auto"/>
              <w:jc w:val="center"/>
              <w:rPr>
                <w:color w:val="000000"/>
              </w:rPr>
            </w:pPr>
            <w:r w:rsidDel="00000000" w:rsidR="00000000" w:rsidRPr="00000000">
              <w:rPr>
                <w:color w:val="404040"/>
                <w:rtl w:val="0"/>
              </w:rPr>
              <w:t xml:space="preserve">(50 days * 2 techs)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after="0" w:before="0" w:line="240" w:lineRule="auto"/>
              <w:jc w:val="center"/>
              <w:rPr>
                <w:color w:val="000000"/>
              </w:rPr>
            </w:pPr>
            <w:r w:rsidDel="00000000" w:rsidR="00000000" w:rsidRPr="00000000">
              <w:rPr>
                <w:color w:val="000000"/>
                <w:rtl w:val="0"/>
              </w:rPr>
              <w:t xml:space="preserve">$600</w:t>
            </w:r>
          </w:p>
          <w:p w:rsidR="00000000" w:rsidDel="00000000" w:rsidP="00000000" w:rsidRDefault="00000000" w:rsidRPr="00000000" w14:paraId="00000084">
            <w:pPr>
              <w:widowControl w:val="0"/>
              <w:spacing w:after="0" w:before="0" w:line="240" w:lineRule="auto"/>
              <w:jc w:val="center"/>
              <w:rPr>
                <w:color w:val="000000"/>
              </w:rPr>
            </w:pPr>
            <w:r w:rsidDel="00000000" w:rsidR="00000000" w:rsidRPr="00000000">
              <w:rPr>
                <w:color w:val="404040"/>
                <w:rtl w:val="0"/>
              </w:rPr>
              <w:t xml:space="preserve">(1.25 days * 1 tech)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after="0" w:before="0" w:line="240" w:lineRule="auto"/>
              <w:jc w:val="center"/>
              <w:rPr>
                <w:color w:val="000000"/>
              </w:rPr>
            </w:pPr>
            <w:r w:rsidDel="00000000" w:rsidR="00000000" w:rsidRPr="00000000">
              <w:rPr>
                <w:color w:val="000000"/>
                <w:rtl w:val="0"/>
              </w:rPr>
              <w:t xml:space="preserve">$6,000</w:t>
            </w:r>
          </w:p>
          <w:p w:rsidR="00000000" w:rsidDel="00000000" w:rsidP="00000000" w:rsidRDefault="00000000" w:rsidRPr="00000000" w14:paraId="00000086">
            <w:pPr>
              <w:widowControl w:val="0"/>
              <w:spacing w:after="0" w:before="0" w:line="240" w:lineRule="auto"/>
              <w:jc w:val="center"/>
              <w:rPr>
                <w:color w:val="000000"/>
              </w:rPr>
            </w:pPr>
            <w:r w:rsidDel="00000000" w:rsidR="00000000" w:rsidRPr="00000000">
              <w:rPr>
                <w:color w:val="404040"/>
                <w:rtl w:val="0"/>
              </w:rPr>
              <w:t xml:space="preserve">(12.5 days * 1 tech)</w:t>
            </w:r>
            <w:r w:rsidDel="00000000" w:rsidR="00000000" w:rsidRPr="00000000">
              <w:rPr>
                <w:rtl w:val="0"/>
              </w:rPr>
            </w:r>
          </w:p>
        </w:tc>
      </w:tr>
      <w:tr>
        <w:trPr>
          <w:cantSplit w:val="0"/>
          <w:trHeight w:val="39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after="0" w:before="0" w:line="240" w:lineRule="auto"/>
              <w:rPr>
                <w:color w:val="000000"/>
              </w:rPr>
            </w:pPr>
            <w:r w:rsidDel="00000000" w:rsidR="00000000" w:rsidRPr="00000000">
              <w:rPr>
                <w:color w:val="000000"/>
                <w:rtl w:val="0"/>
              </w:rPr>
              <w:t xml:space="preserve">Equipment Costs</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after="0" w:before="0" w:line="240" w:lineRule="auto"/>
              <w:jc w:val="center"/>
              <w:rPr>
                <w:color w:val="000000"/>
              </w:rPr>
            </w:pPr>
            <w:r w:rsidDel="00000000" w:rsidR="00000000" w:rsidRPr="00000000">
              <w:rPr>
                <w:color w:val="000000"/>
                <w:rtl w:val="0"/>
              </w:rPr>
              <w:t xml:space="preserve">$1,700</w:t>
            </w:r>
          </w:p>
          <w:p w:rsidR="00000000" w:rsidDel="00000000" w:rsidP="00000000" w:rsidRDefault="00000000" w:rsidRPr="00000000" w14:paraId="00000089">
            <w:pPr>
              <w:widowControl w:val="0"/>
              <w:spacing w:after="0" w:before="0" w:line="240" w:lineRule="auto"/>
              <w:jc w:val="center"/>
              <w:rPr>
                <w:color w:val="000000"/>
              </w:rPr>
            </w:pPr>
            <w:r w:rsidDel="00000000" w:rsidR="00000000" w:rsidRPr="00000000">
              <w:rPr>
                <w:color w:val="404040"/>
                <w:rtl w:val="0"/>
              </w:rPr>
              <w:t xml:space="preserve">(5 days = 1 week)</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after="0" w:before="0" w:line="240" w:lineRule="auto"/>
              <w:jc w:val="center"/>
              <w:rPr>
                <w:color w:val="000000"/>
              </w:rPr>
            </w:pPr>
            <w:r w:rsidDel="00000000" w:rsidR="00000000" w:rsidRPr="00000000">
              <w:rPr>
                <w:color w:val="000000"/>
                <w:rtl w:val="0"/>
              </w:rPr>
              <w:t xml:space="preserve">$17,000</w:t>
            </w:r>
          </w:p>
          <w:p w:rsidR="00000000" w:rsidDel="00000000" w:rsidP="00000000" w:rsidRDefault="00000000" w:rsidRPr="00000000" w14:paraId="0000008B">
            <w:pPr>
              <w:widowControl w:val="0"/>
              <w:spacing w:after="0" w:before="0" w:line="240" w:lineRule="auto"/>
              <w:jc w:val="center"/>
              <w:rPr>
                <w:color w:val="000000"/>
              </w:rPr>
            </w:pPr>
            <w:r w:rsidDel="00000000" w:rsidR="00000000" w:rsidRPr="00000000">
              <w:rPr>
                <w:color w:val="404040"/>
                <w:rtl w:val="0"/>
              </w:rPr>
              <w:t xml:space="preserve">(50 days = 10 weeks)</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before="0" w:line="240" w:lineRule="auto"/>
              <w:jc w:val="center"/>
              <w:rPr>
                <w:color w:val="000000"/>
              </w:rPr>
            </w:pPr>
            <w:r w:rsidDel="00000000" w:rsidR="00000000" w:rsidRPr="00000000">
              <w:rPr>
                <w:color w:val="000000"/>
                <w:rtl w:val="0"/>
              </w:rPr>
              <w:t xml:space="preserve">$2,800</w:t>
            </w:r>
            <w:r w:rsidDel="00000000" w:rsidR="00000000" w:rsidRPr="00000000">
              <w:rPr>
                <w:rtl w:val="0"/>
              </w:rPr>
            </w:r>
          </w:p>
          <w:p w:rsidR="00000000" w:rsidDel="00000000" w:rsidP="00000000" w:rsidRDefault="00000000" w:rsidRPr="00000000" w14:paraId="0000008D">
            <w:pPr>
              <w:widowControl w:val="0"/>
              <w:spacing w:after="0" w:before="0" w:line="240" w:lineRule="auto"/>
              <w:jc w:val="center"/>
              <w:rPr>
                <w:color w:val="000000"/>
              </w:rPr>
            </w:pPr>
            <w:r w:rsidDel="00000000" w:rsidR="00000000" w:rsidRPr="00000000">
              <w:rPr>
                <w:color w:val="404040"/>
                <w:rtl w:val="0"/>
              </w:rPr>
              <w:t xml:space="preserve">(set-up $2500, filters $30/site = $300)</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before="0" w:line="240" w:lineRule="auto"/>
              <w:jc w:val="center"/>
              <w:rPr>
                <w:color w:val="000000"/>
              </w:rPr>
            </w:pPr>
            <w:r w:rsidDel="00000000" w:rsidR="00000000" w:rsidRPr="00000000">
              <w:rPr>
                <w:color w:val="000000"/>
                <w:rtl w:val="0"/>
              </w:rPr>
              <w:t xml:space="preserve">$5,500</w:t>
            </w:r>
          </w:p>
          <w:p w:rsidR="00000000" w:rsidDel="00000000" w:rsidP="00000000" w:rsidRDefault="00000000" w:rsidRPr="00000000" w14:paraId="0000008F">
            <w:pPr>
              <w:widowControl w:val="0"/>
              <w:spacing w:after="0" w:before="0" w:line="240" w:lineRule="auto"/>
              <w:jc w:val="center"/>
              <w:rPr>
                <w:color w:val="000000"/>
              </w:rPr>
            </w:pPr>
            <w:r w:rsidDel="00000000" w:rsidR="00000000" w:rsidRPr="00000000">
              <w:rPr>
                <w:color w:val="404040"/>
                <w:rtl w:val="0"/>
              </w:rPr>
              <w:t xml:space="preserve">(set-up $2500, filters $30/site = $3000)</w:t>
            </w:r>
            <w:r w:rsidDel="00000000" w:rsidR="00000000" w:rsidRPr="00000000">
              <w:rPr>
                <w:rtl w:val="0"/>
              </w:rPr>
            </w:r>
          </w:p>
        </w:tc>
      </w:tr>
      <w:tr>
        <w:trPr>
          <w:cantSplit w:val="0"/>
          <w:trHeight w:val="313"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200" w:before="200" w:line="480" w:lineRule="auto"/>
              <w:rPr>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before="0" w:line="240" w:lineRule="auto"/>
              <w:jc w:val="center"/>
              <w:rPr>
                <w:color w:val="000000"/>
              </w:rPr>
            </w:pPr>
            <w:r w:rsidDel="00000000" w:rsidR="00000000" w:rsidRPr="00000000">
              <w:rPr>
                <w:color w:val="000000"/>
                <w:rtl w:val="0"/>
              </w:rPr>
              <w:t xml:space="preserve">$25,000</w:t>
            </w:r>
          </w:p>
          <w:p w:rsidR="00000000" w:rsidDel="00000000" w:rsidP="00000000" w:rsidRDefault="00000000" w:rsidRPr="00000000" w14:paraId="00000092">
            <w:pPr>
              <w:widowControl w:val="0"/>
              <w:spacing w:after="0" w:before="0" w:line="240" w:lineRule="auto"/>
              <w:jc w:val="center"/>
              <w:rPr>
                <w:color w:val="000000"/>
              </w:rPr>
            </w:pPr>
            <w:r w:rsidDel="00000000" w:rsidR="00000000" w:rsidRPr="00000000">
              <w:rPr>
                <w:color w:val="404040"/>
                <w:rtl w:val="0"/>
              </w:rPr>
              <w:t xml:space="preserve">(purchase)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before="0" w:line="240" w:lineRule="auto"/>
              <w:jc w:val="center"/>
              <w:rPr>
                <w:color w:val="000000"/>
              </w:rPr>
            </w:pPr>
            <w:r w:rsidDel="00000000" w:rsidR="00000000" w:rsidRPr="00000000">
              <w:rPr>
                <w:color w:val="000000"/>
                <w:rtl w:val="0"/>
              </w:rPr>
              <w:t xml:space="preserve">$25,000</w:t>
            </w:r>
          </w:p>
          <w:p w:rsidR="00000000" w:rsidDel="00000000" w:rsidP="00000000" w:rsidRDefault="00000000" w:rsidRPr="00000000" w14:paraId="00000094">
            <w:pPr>
              <w:widowControl w:val="0"/>
              <w:spacing w:after="0" w:before="0" w:line="240" w:lineRule="auto"/>
              <w:jc w:val="center"/>
              <w:rPr>
                <w:color w:val="000000"/>
              </w:rPr>
            </w:pPr>
            <w:r w:rsidDel="00000000" w:rsidR="00000000" w:rsidRPr="00000000">
              <w:rPr>
                <w:color w:val="404040"/>
                <w:rtl w:val="0"/>
              </w:rPr>
              <w:t xml:space="preserve">(purchase)</w:t>
            </w: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200" w:before="200" w:line="480" w:lineRule="auto"/>
              <w:rPr>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200" w:before="200" w:line="480" w:lineRule="auto"/>
              <w:rPr>
                <w:color w:val="000000"/>
                <w:sz w:val="24"/>
                <w:szCs w:val="24"/>
              </w:rPr>
            </w:pPr>
            <w:r w:rsidDel="00000000" w:rsidR="00000000" w:rsidRPr="00000000">
              <w:rPr>
                <w:rtl w:val="0"/>
              </w:rPr>
            </w:r>
          </w:p>
        </w:tc>
      </w:tr>
      <w:tr>
        <w:trPr>
          <w:cantSplit w:val="0"/>
          <w:trHeight w:val="4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before="0" w:line="240" w:lineRule="auto"/>
              <w:rPr>
                <w:color w:val="000000"/>
              </w:rPr>
            </w:pPr>
            <w:r w:rsidDel="00000000" w:rsidR="00000000" w:rsidRPr="00000000">
              <w:rPr>
                <w:color w:val="000000"/>
                <w:rtl w:val="0"/>
              </w:rPr>
              <w:t xml:space="preserve">Lab Costs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before="0" w:line="240" w:lineRule="auto"/>
              <w:jc w:val="center"/>
              <w:rPr>
                <w:color w:val="000000"/>
              </w:rPr>
            </w:pPr>
            <w:r w:rsidDel="00000000" w:rsidR="00000000" w:rsidRPr="00000000">
              <w:rPr>
                <w:color w:val="00000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before="0" w:line="240" w:lineRule="auto"/>
              <w:jc w:val="center"/>
              <w:rPr>
                <w:color w:val="000000"/>
              </w:rPr>
            </w:pPr>
            <w:r w:rsidDel="00000000" w:rsidR="00000000" w:rsidRPr="00000000">
              <w:rPr>
                <w:color w:val="00000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before="0" w:line="240" w:lineRule="auto"/>
              <w:jc w:val="center"/>
              <w:rPr>
                <w:color w:val="000000"/>
              </w:rPr>
            </w:pPr>
            <w:r w:rsidDel="00000000" w:rsidR="00000000" w:rsidRPr="00000000">
              <w:rPr>
                <w:color w:val="000000"/>
                <w:rtl w:val="0"/>
              </w:rPr>
              <w:t xml:space="preserve">$4,200</w:t>
            </w:r>
          </w:p>
          <w:p w:rsidR="00000000" w:rsidDel="00000000" w:rsidP="00000000" w:rsidRDefault="00000000" w:rsidRPr="00000000" w14:paraId="0000009B">
            <w:pPr>
              <w:widowControl w:val="0"/>
              <w:spacing w:after="0" w:before="0" w:line="240" w:lineRule="auto"/>
              <w:jc w:val="center"/>
              <w:rPr>
                <w:color w:val="000000"/>
              </w:rPr>
            </w:pPr>
            <w:r w:rsidDel="00000000" w:rsidR="00000000" w:rsidRPr="00000000">
              <w:rPr>
                <w:color w:val="404040"/>
                <w:rtl w:val="0"/>
              </w:rPr>
              <w:t xml:space="preserve">($140/sample, 3 samples/site)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before="0" w:line="240" w:lineRule="auto"/>
              <w:jc w:val="center"/>
              <w:rPr>
                <w:color w:val="000000"/>
              </w:rPr>
            </w:pPr>
            <w:r w:rsidDel="00000000" w:rsidR="00000000" w:rsidRPr="00000000">
              <w:rPr>
                <w:color w:val="000000"/>
                <w:rtl w:val="0"/>
              </w:rPr>
              <w:t xml:space="preserve">$42,000</w:t>
            </w:r>
          </w:p>
          <w:p w:rsidR="00000000" w:rsidDel="00000000" w:rsidP="00000000" w:rsidRDefault="00000000" w:rsidRPr="00000000" w14:paraId="0000009D">
            <w:pPr>
              <w:widowControl w:val="0"/>
              <w:spacing w:after="0" w:before="0" w:line="240" w:lineRule="auto"/>
              <w:jc w:val="center"/>
              <w:rPr>
                <w:color w:val="000000"/>
              </w:rPr>
            </w:pPr>
            <w:r w:rsidDel="00000000" w:rsidR="00000000" w:rsidRPr="00000000">
              <w:rPr>
                <w:color w:val="404040"/>
                <w:rtl w:val="0"/>
              </w:rPr>
              <w:t xml:space="preserve">($140/sample, 3 samples/site)</w:t>
            </w:r>
            <w:r w:rsidDel="00000000" w:rsidR="00000000" w:rsidRPr="00000000">
              <w:rPr>
                <w:rtl w:val="0"/>
              </w:rPr>
            </w:r>
          </w:p>
        </w:tc>
      </w:tr>
      <w:tr>
        <w:trPr>
          <w:cantSplit w:val="0"/>
          <w:trHeight w:val="48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before="0" w:line="240" w:lineRule="auto"/>
              <w:rPr>
                <w:color w:val="000000"/>
              </w:rPr>
            </w:pPr>
            <w:r w:rsidDel="00000000" w:rsidR="00000000" w:rsidRPr="00000000">
              <w:rPr>
                <w:color w:val="000000"/>
                <w:rtl w:val="0"/>
              </w:rPr>
              <w:t xml:space="preserve">Totals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0" w:before="0" w:line="240" w:lineRule="auto"/>
              <w:jc w:val="center"/>
              <w:rPr>
                <w:color w:val="000000"/>
              </w:rPr>
            </w:pPr>
            <w:r w:rsidDel="00000000" w:rsidR="00000000" w:rsidRPr="00000000">
              <w:rPr>
                <w:color w:val="000000"/>
                <w:rtl w:val="0"/>
              </w:rPr>
              <w:t xml:space="preserve">$6,500</w:t>
            </w:r>
          </w:p>
          <w:p w:rsidR="00000000" w:rsidDel="00000000" w:rsidP="00000000" w:rsidRDefault="00000000" w:rsidRPr="00000000" w14:paraId="000000A0">
            <w:pPr>
              <w:widowControl w:val="0"/>
              <w:spacing w:after="0" w:before="0" w:line="240" w:lineRule="auto"/>
              <w:jc w:val="center"/>
              <w:rPr>
                <w:color w:val="000000"/>
              </w:rPr>
            </w:pPr>
            <w:r w:rsidDel="00000000" w:rsidR="00000000" w:rsidRPr="00000000">
              <w:rPr>
                <w:color w:val="404040"/>
                <w:rtl w:val="0"/>
              </w:rPr>
              <w:t xml:space="preserve">(rental)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before="0" w:line="240" w:lineRule="auto"/>
              <w:jc w:val="center"/>
              <w:rPr>
                <w:color w:val="000000"/>
              </w:rPr>
            </w:pPr>
            <w:r w:rsidDel="00000000" w:rsidR="00000000" w:rsidRPr="00000000">
              <w:rPr>
                <w:color w:val="000000"/>
                <w:rtl w:val="0"/>
              </w:rPr>
              <w:t xml:space="preserve">$65,000</w:t>
            </w:r>
          </w:p>
          <w:p w:rsidR="00000000" w:rsidDel="00000000" w:rsidP="00000000" w:rsidRDefault="00000000" w:rsidRPr="00000000" w14:paraId="000000A2">
            <w:pPr>
              <w:widowControl w:val="0"/>
              <w:spacing w:after="0" w:before="0" w:line="240" w:lineRule="auto"/>
              <w:jc w:val="center"/>
              <w:rPr>
                <w:color w:val="000000"/>
              </w:rPr>
            </w:pPr>
            <w:r w:rsidDel="00000000" w:rsidR="00000000" w:rsidRPr="00000000">
              <w:rPr>
                <w:color w:val="404040"/>
                <w:rtl w:val="0"/>
              </w:rPr>
              <w:t xml:space="preserve">(rental)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0" w:before="0" w:line="240" w:lineRule="auto"/>
              <w:jc w:val="center"/>
              <w:rPr>
                <w:color w:val="000000"/>
              </w:rPr>
            </w:pPr>
            <w:r w:rsidDel="00000000" w:rsidR="00000000" w:rsidRPr="00000000">
              <w:rPr>
                <w:color w:val="000000"/>
                <w:rtl w:val="0"/>
              </w:rPr>
              <w:t xml:space="preserve">$7,825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0" w:before="0" w:line="240" w:lineRule="auto"/>
              <w:jc w:val="center"/>
              <w:rPr>
                <w:color w:val="000000"/>
              </w:rPr>
            </w:pPr>
            <w:r w:rsidDel="00000000" w:rsidR="00000000" w:rsidRPr="00000000">
              <w:rPr>
                <w:color w:val="000000"/>
                <w:rtl w:val="0"/>
              </w:rPr>
              <w:t xml:space="preserve">$53,750</w:t>
            </w:r>
          </w:p>
        </w:tc>
      </w:tr>
      <w:tr>
        <w:trPr>
          <w:cantSplit w:val="0"/>
          <w:trHeight w:val="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200" w:before="200" w:line="480" w:lineRule="auto"/>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after="0" w:before="0" w:line="240" w:lineRule="auto"/>
              <w:jc w:val="center"/>
              <w:rPr>
                <w:color w:val="000000"/>
              </w:rPr>
            </w:pPr>
            <w:r w:rsidDel="00000000" w:rsidR="00000000" w:rsidRPr="00000000">
              <w:rPr>
                <w:color w:val="000000"/>
                <w:rtl w:val="0"/>
              </w:rPr>
              <w:t xml:space="preserve">$29,800</w:t>
            </w:r>
          </w:p>
          <w:p w:rsidR="00000000" w:rsidDel="00000000" w:rsidP="00000000" w:rsidRDefault="00000000" w:rsidRPr="00000000" w14:paraId="000000A7">
            <w:pPr>
              <w:widowControl w:val="0"/>
              <w:spacing w:after="0" w:before="0" w:line="240" w:lineRule="auto"/>
              <w:jc w:val="center"/>
              <w:rPr>
                <w:color w:val="000000"/>
              </w:rPr>
            </w:pPr>
            <w:r w:rsidDel="00000000" w:rsidR="00000000" w:rsidRPr="00000000">
              <w:rPr>
                <w:color w:val="404040"/>
                <w:rtl w:val="0"/>
              </w:rPr>
              <w:t xml:space="preserve">(purchase)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after="0" w:before="0" w:line="240" w:lineRule="auto"/>
              <w:jc w:val="center"/>
              <w:rPr>
                <w:color w:val="000000"/>
              </w:rPr>
            </w:pPr>
            <w:r w:rsidDel="00000000" w:rsidR="00000000" w:rsidRPr="00000000">
              <w:rPr>
                <w:color w:val="000000"/>
                <w:rtl w:val="0"/>
              </w:rPr>
              <w:t xml:space="preserve">$73,000</w:t>
            </w:r>
          </w:p>
          <w:p w:rsidR="00000000" w:rsidDel="00000000" w:rsidP="00000000" w:rsidRDefault="00000000" w:rsidRPr="00000000" w14:paraId="000000A9">
            <w:pPr>
              <w:widowControl w:val="0"/>
              <w:spacing w:after="0" w:before="0" w:line="240" w:lineRule="auto"/>
              <w:jc w:val="center"/>
              <w:rPr>
                <w:color w:val="000000"/>
              </w:rPr>
            </w:pPr>
            <w:r w:rsidDel="00000000" w:rsidR="00000000" w:rsidRPr="00000000">
              <w:rPr>
                <w:color w:val="404040"/>
                <w:rtl w:val="0"/>
              </w:rPr>
              <w:t xml:space="preserve">(purchase)</w:t>
            </w: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200" w:before="200" w:line="480" w:lineRule="auto"/>
              <w:rPr>
                <w:color w:val="00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200" w:before="200" w:line="480" w:lineRule="auto"/>
              <w:rPr>
                <w:color w:val="000000"/>
                <w:sz w:val="20"/>
                <w:szCs w:val="20"/>
              </w:rPr>
            </w:pPr>
            <w:r w:rsidDel="00000000" w:rsidR="00000000" w:rsidRPr="00000000">
              <w:rPr>
                <w:rtl w:val="0"/>
              </w:rPr>
            </w:r>
          </w:p>
        </w:tc>
      </w:tr>
    </w:tbl>
    <w:p w:rsidR="00000000" w:rsidDel="00000000" w:rsidP="00000000" w:rsidRDefault="00000000" w:rsidRPr="00000000" w14:paraId="000000AC">
      <w:pPr>
        <w:spacing w:line="480" w:lineRule="auto"/>
        <w:rPr/>
      </w:pPr>
      <w:r w:rsidDel="00000000" w:rsidR="00000000" w:rsidRPr="00000000">
        <w:rPr>
          <w:rtl w:val="0"/>
        </w:rPr>
      </w:r>
    </w:p>
    <w:p w:rsidR="00000000" w:rsidDel="00000000" w:rsidP="00000000" w:rsidRDefault="00000000" w:rsidRPr="00000000" w14:paraId="000000AD">
      <w:pPr>
        <w:spacing w:after="200" w:before="200" w:line="480" w:lineRule="auto"/>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AE">
      <w:pPr>
        <w:spacing w:after="200" w:before="200" w:line="480" w:lineRule="auto"/>
        <w:rPr/>
      </w:pPr>
      <w:r w:rsidDel="00000000" w:rsidR="00000000" w:rsidRPr="00000000">
        <w:rPr>
          <w:b w:val="1"/>
          <w:bCs w:val="1"/>
          <w:rtl w:val="0"/>
        </w:rPr>
        <w:t xml:space="preserve">Effectiveness of eDNA for Detecting Rainbow Trout</w:t>
      </w:r>
      <w:r w:rsidDel="00000000" w:rsidR="00000000" w:rsidRPr="00000000">
        <w:rPr>
          <w:rtl w:val="0"/>
        </w:rPr>
      </w:r>
    </w:p>
    <w:p w:rsidR="00000000" w:rsidDel="00000000" w:rsidP="00000000" w:rsidRDefault="00000000" w:rsidRPr="00000000" w14:paraId="000000AF">
      <w:pPr>
        <w:spacing w:after="200" w:before="200" w:line="480" w:lineRule="auto"/>
        <w:rPr/>
      </w:pPr>
      <w:r w:rsidDel="00000000" w:rsidR="00000000" w:rsidRPr="00000000">
        <w:rPr>
          <w:rtl w:val="0"/>
        </w:rPr>
        <w:t xml:space="preserve">Environmental DNA sampling detected Rainbow Trout at substantially more sites than electrofishing, suggesting greater sensitivity for identifying trout presence at stream crossings within the small headwater streams included in this study. Rainbow Trout DNA was detected at all sites where Rainbow Trout were captured using electrofishing, while eDNA sampling identified an additional 14 sites where trout were not detected using three-pass electrofishing. Overall, eDNA detected Rainbow Trout at 31 sites compared to 17 sites using electrofishing, representing an 82% increase in detections. These findings are consistent with previous studies demonstrating that eDNA can improve detection of rare or low-density aquatic species, particularly in systems where traditional capture methods are constrained by habitat conditions or low fish abundance (Brantschen &amp; Altermatt 2023; Burgoa Cardás et al. 2020; Mauvisseau et al. 2020; </w:t>
      </w:r>
      <w:r w:rsidDel="00000000" w:rsidR="00000000" w:rsidRPr="00000000">
        <w:rPr>
          <w:rtl w:val="0"/>
        </w:rPr>
        <w:t xml:space="preserve">McKelvey et al. 2016</w:t>
      </w:r>
      <w:r w:rsidDel="00000000" w:rsidR="00000000" w:rsidRPr="00000000">
        <w:rPr>
          <w:rtl w:val="0"/>
        </w:rPr>
        <w:t xml:space="preserve">; Peterson et al. 2004; Portt et al. 2000). </w:t>
      </w:r>
    </w:p>
    <w:p w:rsidR="00000000" w:rsidDel="00000000" w:rsidP="00000000" w:rsidRDefault="00000000" w:rsidRPr="00000000" w14:paraId="000000B0">
      <w:pPr>
        <w:spacing w:after="200" w:before="200" w:line="480" w:lineRule="auto"/>
        <w:rPr/>
      </w:pPr>
      <w:r w:rsidDel="00000000" w:rsidR="00000000" w:rsidRPr="00000000">
        <w:rPr>
          <w:rtl w:val="0"/>
        </w:rPr>
        <w:t xml:space="preserve">The improved detection rates observed in this study are particularly relevant for stream crossing remediation programs. Fish passage restoration efforts are intended to reconnect habitat used by trout populations; therefore, accurate information on species presence is needed to identify crossings where remediation actions are most likely to provide conservation benefits. Because Athabasca Rainbow Trout often occur at low densities within small headwater streams, reliance on capture-based methods alone may underestimate species occurrence and overlook sites that support trout populations.</w:t>
      </w:r>
    </w:p>
    <w:p w:rsidR="00000000" w:rsidDel="00000000" w:rsidP="00000000" w:rsidRDefault="00000000" w:rsidRPr="00000000" w14:paraId="000000B1">
      <w:pPr>
        <w:spacing w:after="200" w:before="200" w:line="480" w:lineRule="auto"/>
        <w:rPr/>
      </w:pPr>
      <w:r w:rsidDel="00000000" w:rsidR="00000000" w:rsidRPr="00000000">
        <w:rPr>
          <w:rtl w:val="0"/>
        </w:rPr>
        <w:t xml:space="preserve">Several characteristics of the study area likely contributed to the observed differences between sampling methods. Many streams were narrow, shallow, and structurally complex, with abundant woody debris, undercut banks, coarse substrates, and confined channels. These conditions can reduce electrofishing efficiency and increase the likelihood of failing to capture fish even when present (Peterson et al. 2004; Portt et al. 2006). </w:t>
      </w:r>
      <w:r w:rsidDel="00000000" w:rsidR="00000000" w:rsidRPr="00000000">
        <w:rPr>
          <w:rtl w:val="0"/>
        </w:rPr>
        <w:t xml:space="preserve">Although habitat comparisons between sites where Rainbow Trout were detected using both methods and sites detected exclusively using eDNA were generally not statistically significant,</w:t>
      </w:r>
      <w:r w:rsidDel="00000000" w:rsidR="00000000" w:rsidRPr="00000000">
        <w:rPr>
          <w:rtl w:val="0"/>
        </w:rPr>
        <w:t xml:space="preserve"> the results suggest that eDNA may be less affected by the logistical and environmental constraints commonly encountered in small headwater systems.</w:t>
      </w:r>
    </w:p>
    <w:p w:rsidR="00000000" w:rsidDel="00000000" w:rsidP="00000000" w:rsidRDefault="00000000" w:rsidRPr="00000000" w14:paraId="000000B2">
      <w:pPr>
        <w:spacing w:after="200" w:before="200" w:line="480" w:lineRule="auto"/>
        <w:rPr/>
      </w:pPr>
      <w:r w:rsidDel="00000000" w:rsidR="00000000" w:rsidRPr="00000000">
        <w:rPr>
          <w:b w:val="1"/>
          <w:bCs w:val="1"/>
          <w:rtl w:val="0"/>
        </w:rPr>
        <w:t xml:space="preserve">Habitat Characteristics Associated with Rainbow Trout Presence</w:t>
      </w:r>
      <w:r w:rsidDel="00000000" w:rsidR="00000000" w:rsidRPr="00000000">
        <w:rPr>
          <w:rtl w:val="0"/>
        </w:rPr>
      </w:r>
    </w:p>
    <w:p w:rsidR="00000000" w:rsidDel="00000000" w:rsidP="00000000" w:rsidRDefault="00000000" w:rsidRPr="00000000" w14:paraId="000000B3">
      <w:pPr>
        <w:spacing w:after="200" w:before="200" w:line="480" w:lineRule="auto"/>
        <w:rPr/>
      </w:pPr>
      <w:r w:rsidDel="00000000" w:rsidR="00000000" w:rsidRPr="00000000">
        <w:rPr>
          <w:rtl w:val="0"/>
        </w:rPr>
        <w:t xml:space="preserve">Streams where Rainbow Trout were detected generally exhibited greater channel widths, channel depths, and wetted widths than streams where Rainbow Trout were absent. These findings suggest that larger headwater channels with greater flow permanence may provide more suitable habitat conditions for Rainbow Trout occupancy within the study area.</w:t>
      </w:r>
    </w:p>
    <w:p w:rsidR="00000000" w:rsidDel="00000000" w:rsidP="00000000" w:rsidRDefault="00000000" w:rsidRPr="00000000" w14:paraId="000000B4">
      <w:pPr>
        <w:spacing w:after="200" w:before="200" w:line="480" w:lineRule="auto"/>
        <w:rPr/>
      </w:pPr>
      <w:r w:rsidDel="00000000" w:rsidR="00000000" w:rsidRPr="00000000">
        <w:rPr>
          <w:rtl w:val="0"/>
        </w:rPr>
        <w:t xml:space="preserve">Contrary to expectations, relatively minor differences were observed in mesohabitat composition and substrate composition between Rainbow Trout-positive and Rainbow Trout-negative streams. Both groups contained similar proportions of riffles, runs, pools, cobble, and boulder substrate. However, streams where Rainbow Trout were detected tended to contain slightly lower proportions of fine sediment and greater proportions of gravel substrate, which may reflect the species’ preference for clean spawning substrates and well-oxygenated stream environments (Alberta Athabasca Trout Recovery Team 2014).</w:t>
      </w:r>
    </w:p>
    <w:p w:rsidR="00000000" w:rsidDel="00000000" w:rsidP="00000000" w:rsidRDefault="00000000" w:rsidRPr="00000000" w14:paraId="000000B5">
      <w:pPr>
        <w:spacing w:after="200" w:before="200" w:line="480" w:lineRule="auto"/>
        <w:rPr/>
      </w:pPr>
      <w:r w:rsidDel="00000000" w:rsidR="00000000" w:rsidRPr="00000000">
        <w:rPr>
          <w:rtl w:val="0"/>
        </w:rPr>
        <w:t xml:space="preserve">In addition to channel dimensions, trout-positive sites were associated with significantly greater scour pool depths at stream crossings. Deeper pools may provide important cover, low-velocity refuge, and overwintering habitat for Rainbow Trout within streams represented in this study. Because pool depth did not differ between sites detected exclusively using eDNA and sites where Rainbow Trout were detected using both eDNA and electrofishing, this relationship is unlikely to be solely an artifact of eDNA retention or accumulation within deeper pools.</w:t>
      </w:r>
    </w:p>
    <w:p w:rsidR="00000000" w:rsidDel="00000000" w:rsidP="00000000" w:rsidRDefault="00000000" w:rsidRPr="00000000" w14:paraId="000000B6">
      <w:pPr>
        <w:spacing w:after="200" w:before="200" w:line="480" w:lineRule="auto"/>
        <w:rPr/>
      </w:pPr>
      <w:r w:rsidDel="00000000" w:rsidR="00000000" w:rsidRPr="00000000">
        <w:rPr>
          <w:rtl w:val="0"/>
        </w:rPr>
        <w:t xml:space="preserve">Crossing characteristics provided limited evidence that Rainbow Trout presence was associated with indicators of crossing condition. Trout presence was not related to hang height, width ratio, backwater extent, or riffle crest height. Although trout-positive sites were associated with larger crossing structures and deeper scour pools, these characteristics likely reflect broader differences in stream size and habitat availability rather than direct effects of crossing condition. These findings suggest that, within the range of crossings evaluated in this study, local habitat conditions may be more important predictors of trout occurrence than the crossing characteristics themselves.</w:t>
      </w:r>
    </w:p>
    <w:p w:rsidR="00000000" w:rsidDel="00000000" w:rsidP="00000000" w:rsidRDefault="00000000" w:rsidRPr="00000000" w14:paraId="000000B7">
      <w:pPr>
        <w:spacing w:after="200" w:before="200" w:line="480" w:lineRule="auto"/>
        <w:rPr/>
      </w:pPr>
      <w:r w:rsidDel="00000000" w:rsidR="00000000" w:rsidRPr="00000000">
        <w:rPr>
          <w:rtl w:val="0"/>
        </w:rPr>
        <w:t xml:space="preserve">Habitat relationships identified in this study should be interpreted within the context of the targeted sampling design, as sites were selected at potential fish passage barriers rather than randomly throughout the watershed. Similarly, exploratory analyses identified limited relationships between Rainbow Trout presence and crossing metrics. These findings should be interpreted cautiously, as the analyses were based on species presence rather than movement or connectivity. Crossing structures may still influence population fragmentation, dispersal, and long-term persistence even where trout remain present upstream of a crossing. Nonetheless, fish passage barriers are pervasive throughout Alberta Native Trout habitat (Alberta Athabasca Trout Recovery Team 2014), and the results of this study provide useful information on the stream and crossing characteristics associated with Rainbow Trout presence in small Eastern Slopes systems.</w:t>
      </w:r>
    </w:p>
    <w:p w:rsidR="00000000" w:rsidDel="00000000" w:rsidP="00000000" w:rsidRDefault="00000000" w:rsidRPr="00000000" w14:paraId="000000B8">
      <w:pPr>
        <w:spacing w:after="200" w:before="200" w:line="480" w:lineRule="auto"/>
        <w:rPr/>
      </w:pPr>
      <w:r w:rsidDel="00000000" w:rsidR="00000000" w:rsidRPr="00000000">
        <w:rPr>
          <w:b w:val="1"/>
          <w:bCs w:val="1"/>
          <w:rtl w:val="0"/>
        </w:rPr>
        <w:t xml:space="preserve">Management and Operational Implications of eDNA Monitoring</w:t>
      </w:r>
      <w:r w:rsidDel="00000000" w:rsidR="00000000" w:rsidRPr="00000000">
        <w:rPr>
          <w:rtl w:val="0"/>
        </w:rPr>
      </w:r>
    </w:p>
    <w:p w:rsidR="00000000" w:rsidDel="00000000" w:rsidP="00000000" w:rsidRDefault="00000000" w:rsidRPr="00000000" w14:paraId="000000B9">
      <w:pPr>
        <w:spacing w:after="200" w:before="200" w:line="480" w:lineRule="auto"/>
        <w:rPr/>
      </w:pPr>
      <w:r w:rsidDel="00000000" w:rsidR="00000000" w:rsidRPr="00000000">
        <w:rPr>
          <w:rtl w:val="0"/>
        </w:rPr>
        <w:t xml:space="preserve">This study demonstrated several operational advantages of eDNA sampling for fisheries monitoring within Alberta’s Eastern Slopes. Environmental DNA sampling required fewer field personnel, less specialized training, and substantially less field time than electrofishing surveys. A single technician was generally able to complete approximately four times as many sampling sites per day using eDNA methods compared to electrofishing. These efficiencies become particularly important when conducting large-scale monitoring programs across remote watersheds.</w:t>
      </w:r>
    </w:p>
    <w:p w:rsidR="00000000" w:rsidDel="00000000" w:rsidP="00000000" w:rsidRDefault="00000000" w:rsidRPr="00000000" w14:paraId="000000BA">
      <w:pPr>
        <w:spacing w:after="200" w:before="200" w:line="480" w:lineRule="auto"/>
        <w:rPr/>
      </w:pPr>
      <w:r w:rsidDel="00000000" w:rsidR="00000000" w:rsidRPr="00000000">
        <w:rPr>
          <w:rtl w:val="0"/>
        </w:rPr>
        <w:t xml:space="preserve">The ability of eDNA sampling to rapidly assess fish occupancy has important implications for Species at Risk management and stream crossing remediation. Because the assessed stream crossings were selected as potential fish passage barriers, confirming the presence of Rainbow Trout provides valuable information for prioritizing restoration efforts and allocating remediation resources. Environmental DNA sampling may therefore represent a practical tool for large-scale screening of crossings requiring further biological assessment or restoration planning.</w:t>
      </w:r>
    </w:p>
    <w:p w:rsidR="00000000" w:rsidDel="00000000" w:rsidP="00000000" w:rsidRDefault="00000000" w:rsidRPr="00000000" w14:paraId="000000BB">
      <w:pPr>
        <w:spacing w:after="200" w:before="200" w:line="480" w:lineRule="auto"/>
        <w:rPr/>
      </w:pPr>
      <w:r w:rsidDel="00000000" w:rsidR="00000000" w:rsidRPr="00000000">
        <w:rPr>
          <w:rtl w:val="0"/>
        </w:rPr>
        <w:t xml:space="preserve">Thirty-eight of our study sites had predicted Rainbow Trout presence based on historical FWMIS data, while Rainbow Trout were only detected using eDNA at 23 of these locations. Although absence of detection does not confirm local extirpation, these findings are consistent with broader concerns regarding habitat fragmentation, reduced occupancy, and declining connectivity among native trout populations throughout Alberta’s Eastern Slopes (Alberta Athabasca Trout Recovery Team 2014).</w:t>
      </w:r>
    </w:p>
    <w:p w:rsidR="00000000" w:rsidDel="00000000" w:rsidP="00000000" w:rsidRDefault="00000000" w:rsidRPr="00000000" w14:paraId="000000BC">
      <w:pPr>
        <w:spacing w:after="200" w:before="200" w:line="480" w:lineRule="auto"/>
        <w:rPr/>
      </w:pPr>
      <w:r w:rsidDel="00000000" w:rsidR="00000000" w:rsidRPr="00000000">
        <w:rPr>
          <w:rtl w:val="0"/>
        </w:rPr>
        <w:t xml:space="preserve">Overall, the results of this study support the growing body of literature demonstrating the value of eDNA as a fisheries monitoring tool (Lacoursi</w:t>
      </w:r>
      <w:r w:rsidDel="00000000" w:rsidR="00000000" w:rsidRPr="00000000">
        <w:rPr>
          <w:color w:val="1e1e1e"/>
          <w:rtl w:val="0"/>
        </w:rPr>
        <w:t xml:space="preserve">è</w:t>
      </w:r>
      <w:r w:rsidDel="00000000" w:rsidR="00000000" w:rsidRPr="00000000">
        <w:rPr>
          <w:rtl w:val="0"/>
        </w:rPr>
        <w:t xml:space="preserve">re-Rousell et al. 2016; Evans et al. 2017; McKelvey et al. 2016; Jacobsen et al. 2023; Jerde 2021). Within the Hinton region, eDNA sampling proved to be an effective, non-invasive, and operationally efficient method for detecting Rainbow Trout in small headwater streams and provides a useful complementary approach to traditional electrofishing methods. </w:t>
      </w:r>
    </w:p>
    <w:p w:rsidR="00000000" w:rsidDel="00000000" w:rsidP="00000000" w:rsidRDefault="00000000" w:rsidRPr="00000000" w14:paraId="000000BD">
      <w:pPr>
        <w:spacing w:after="200" w:before="20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line="480" w:lineRule="auto"/>
        <w:rPr/>
      </w:pPr>
      <w:r w:rsidDel="00000000" w:rsidR="00000000" w:rsidRPr="00000000">
        <w:rPr>
          <w:u w:val="single"/>
          <w:rtl w:val="0"/>
        </w:rPr>
        <w:t xml:space="preserve">Literature Cited</w:t>
      </w:r>
      <w:r w:rsidDel="00000000" w:rsidR="00000000" w:rsidRPr="00000000">
        <w:rPr>
          <w:rtl w:val="0"/>
        </w:rPr>
      </w:r>
    </w:p>
    <w:p w:rsidR="00000000" w:rsidDel="00000000" w:rsidP="00000000" w:rsidRDefault="00000000" w:rsidRPr="00000000" w14:paraId="000000BF">
      <w:pPr>
        <w:spacing w:line="480" w:lineRule="auto"/>
        <w:ind w:left="1065.6" w:right="86.4" w:hanging="720"/>
        <w:rPr/>
      </w:pPr>
      <w:r w:rsidDel="00000000" w:rsidR="00000000" w:rsidRPr="00000000">
        <w:rPr>
          <w:rtl w:val="0"/>
        </w:rPr>
        <w:t xml:space="preserve">Abbott, C. </w:t>
      </w:r>
      <w:r w:rsidDel="00000000" w:rsidR="00000000" w:rsidRPr="00000000">
        <w:rPr>
          <w:i w:val="1"/>
          <w:iCs w:val="1"/>
          <w:rtl w:val="0"/>
        </w:rPr>
        <w:t xml:space="preserve">et al.</w:t>
      </w:r>
      <w:r w:rsidDel="00000000" w:rsidR="00000000" w:rsidRPr="00000000">
        <w:rPr>
          <w:rtl w:val="0"/>
        </w:rPr>
        <w:t xml:space="preserve"> </w:t>
      </w:r>
      <w:r w:rsidDel="00000000" w:rsidR="00000000" w:rsidRPr="00000000">
        <w:rPr>
          <w:i w:val="1"/>
          <w:iCs w:val="1"/>
          <w:rtl w:val="0"/>
        </w:rPr>
        <w:t xml:space="preserve">Guidance on the Use of Targeted Environmental DNA (eDNA) Analysis for the Management of Aquatic Invasive Species and Species at Risk</w:t>
      </w:r>
      <w:r w:rsidDel="00000000" w:rsidR="00000000" w:rsidRPr="00000000">
        <w:rPr>
          <w:rtl w:val="0"/>
        </w:rPr>
        <w:t xml:space="preserve">. (2021).</w:t>
      </w:r>
    </w:p>
    <w:p w:rsidR="00000000" w:rsidDel="00000000" w:rsidP="00000000" w:rsidRDefault="00000000" w:rsidRPr="00000000" w14:paraId="000000C0">
      <w:pPr>
        <w:spacing w:line="480" w:lineRule="auto"/>
        <w:ind w:left="1065.6" w:right="86.4" w:hanging="720"/>
        <w:rPr/>
      </w:pPr>
      <w:r w:rsidDel="00000000" w:rsidR="00000000" w:rsidRPr="00000000">
        <w:rPr>
          <w:rtl w:val="0"/>
        </w:rPr>
        <w:t xml:space="preserve">Alberta Athabasca Rainbow Trout Recovery Team. </w:t>
      </w:r>
      <w:r w:rsidDel="00000000" w:rsidR="00000000" w:rsidRPr="00000000">
        <w:rPr>
          <w:i w:val="1"/>
          <w:iCs w:val="1"/>
          <w:rtl w:val="0"/>
        </w:rPr>
        <w:t xml:space="preserve">Alberta Athabasca Rainbow Trout Recovery Plan 2014 - 2019</w:t>
      </w:r>
      <w:r w:rsidDel="00000000" w:rsidR="00000000" w:rsidRPr="00000000">
        <w:rPr>
          <w:rtl w:val="0"/>
        </w:rPr>
        <w:t xml:space="preserve">. (2014).</w:t>
      </w:r>
    </w:p>
    <w:p w:rsidR="00000000" w:rsidDel="00000000" w:rsidP="00000000" w:rsidRDefault="00000000" w:rsidRPr="00000000" w14:paraId="000000C1">
      <w:pPr>
        <w:spacing w:line="480" w:lineRule="auto"/>
        <w:ind w:left="1065.6" w:right="86.4" w:hanging="720"/>
        <w:rPr/>
      </w:pPr>
      <w:r w:rsidDel="00000000" w:rsidR="00000000" w:rsidRPr="00000000">
        <w:rPr>
          <w:rtl w:val="0"/>
        </w:rPr>
        <w:t xml:space="preserve">Altermatt, F. </w:t>
      </w:r>
      <w:r w:rsidDel="00000000" w:rsidR="00000000" w:rsidRPr="00000000">
        <w:rPr>
          <w:i w:val="1"/>
          <w:iCs w:val="1"/>
          <w:rtl w:val="0"/>
        </w:rPr>
        <w:t xml:space="preserve">et al.</w:t>
      </w:r>
      <w:r w:rsidDel="00000000" w:rsidR="00000000" w:rsidRPr="00000000">
        <w:rPr>
          <w:rtl w:val="0"/>
        </w:rPr>
        <w:t xml:space="preserve"> Quantifying biodiversity using eDNA from water bodies: General principles and recommendations for sampling designs.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671–682 (2023).</w:t>
      </w:r>
    </w:p>
    <w:p w:rsidR="00000000" w:rsidDel="00000000" w:rsidP="00000000" w:rsidRDefault="00000000" w:rsidRPr="00000000" w14:paraId="000000C2">
      <w:pPr>
        <w:spacing w:line="480" w:lineRule="auto"/>
        <w:ind w:left="1065.6" w:right="86.4" w:hanging="720"/>
        <w:rPr/>
      </w:pPr>
      <w:r w:rsidDel="00000000" w:rsidR="00000000" w:rsidRPr="00000000">
        <w:rPr>
          <w:rtl w:val="0"/>
        </w:rPr>
        <w:t xml:space="preserve">Athabasca Watershed Council. The Athabasca Rainbow Trout Is in Trouble.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https://www.jaysandgrayling.ca/blog/the-athabasca-rainbow-trout-is-in-trouble</w:t>
        </w:r>
      </w:hyperlink>
      <w:r w:rsidDel="00000000" w:rsidR="00000000" w:rsidRPr="00000000">
        <w:rPr>
          <w:rtl w:val="0"/>
        </w:rPr>
        <w:t xml:space="preserve"> (2019).</w:t>
      </w:r>
    </w:p>
    <w:p w:rsidR="00000000" w:rsidDel="00000000" w:rsidP="00000000" w:rsidRDefault="00000000" w:rsidRPr="00000000" w14:paraId="000000C3">
      <w:pPr>
        <w:spacing w:line="480" w:lineRule="auto"/>
        <w:ind w:left="1065.6" w:right="86.4" w:hanging="720"/>
        <w:rPr/>
      </w:pPr>
      <w:r w:rsidDel="00000000" w:rsidR="00000000" w:rsidRPr="00000000">
        <w:rPr>
          <w:rtl w:val="0"/>
        </w:rPr>
        <w:t xml:space="preserve">Beng, K. C. &amp; Corlett, R. T. Applications of environmental DNA (eDNA) in ecology and conservation: opportunities, challenges and prospects. </w:t>
      </w:r>
      <w:r w:rsidDel="00000000" w:rsidR="00000000" w:rsidRPr="00000000">
        <w:rPr>
          <w:i w:val="1"/>
          <w:iCs w:val="1"/>
          <w:rtl w:val="0"/>
        </w:rPr>
        <w:t xml:space="preserve">Biodivers Conserv</w:t>
      </w:r>
      <w:r w:rsidDel="00000000" w:rsidR="00000000" w:rsidRPr="00000000">
        <w:rPr>
          <w:rtl w:val="0"/>
        </w:rPr>
        <w:t xml:space="preserve"> </w:t>
      </w:r>
      <w:r w:rsidDel="00000000" w:rsidR="00000000" w:rsidRPr="00000000">
        <w:rPr>
          <w:b w:val="1"/>
          <w:bCs w:val="1"/>
          <w:rtl w:val="0"/>
        </w:rPr>
        <w:t xml:space="preserve">29</w:t>
      </w:r>
      <w:r w:rsidDel="00000000" w:rsidR="00000000" w:rsidRPr="00000000">
        <w:rPr>
          <w:rtl w:val="0"/>
        </w:rPr>
        <w:t xml:space="preserve">, 2089–2121 (2020).</w:t>
      </w:r>
    </w:p>
    <w:p w:rsidR="00000000" w:rsidDel="00000000" w:rsidP="00000000" w:rsidRDefault="00000000" w:rsidRPr="00000000" w14:paraId="000000C4">
      <w:pPr>
        <w:spacing w:line="480" w:lineRule="auto"/>
        <w:ind w:left="1065.6" w:right="86.4" w:hanging="720"/>
        <w:rPr/>
      </w:pPr>
      <w:r w:rsidDel="00000000" w:rsidR="00000000" w:rsidRPr="00000000">
        <w:rPr>
          <w:rtl w:val="0"/>
        </w:rPr>
        <w:t xml:space="preserve">Brantschen, J. &amp; Altermatt, F. Contrasting strengths of eDNA and electrofishing compared to historic records for assessing fish community diversity and composition. </w:t>
      </w:r>
      <w:r w:rsidDel="00000000" w:rsidR="00000000" w:rsidRPr="00000000">
        <w:rPr>
          <w:i w:val="1"/>
          <w:iCs w:val="1"/>
          <w:rtl w:val="0"/>
        </w:rPr>
        <w:t xml:space="preserve">Can. J. Fish. Aquat. Sci.</w:t>
      </w:r>
      <w:r w:rsidDel="00000000" w:rsidR="00000000" w:rsidRPr="00000000">
        <w:rPr>
          <w:rtl w:val="0"/>
        </w:rPr>
        <w:t xml:space="preserve"> </w:t>
      </w:r>
      <w:r w:rsidDel="00000000" w:rsidR="00000000" w:rsidRPr="00000000">
        <w:rPr>
          <w:b w:val="1"/>
          <w:bCs w:val="1"/>
          <w:rtl w:val="0"/>
        </w:rPr>
        <w:t xml:space="preserve">81</w:t>
      </w:r>
      <w:r w:rsidDel="00000000" w:rsidR="00000000" w:rsidRPr="00000000">
        <w:rPr>
          <w:rtl w:val="0"/>
        </w:rPr>
        <w:t xml:space="preserve">, 178–189 (2023).</w:t>
      </w:r>
    </w:p>
    <w:p w:rsidR="00000000" w:rsidDel="00000000" w:rsidP="00000000" w:rsidRDefault="00000000" w:rsidRPr="00000000" w14:paraId="000000C5">
      <w:pPr>
        <w:spacing w:line="480" w:lineRule="auto"/>
        <w:ind w:left="1065.6" w:right="86.4" w:hanging="720"/>
        <w:rPr/>
      </w:pPr>
      <w:r w:rsidDel="00000000" w:rsidR="00000000" w:rsidRPr="00000000">
        <w:rPr>
          <w:rtl w:val="0"/>
        </w:rPr>
        <w:t xml:space="preserve">Burgoa Cardás, J. </w:t>
      </w:r>
      <w:r w:rsidDel="00000000" w:rsidR="00000000" w:rsidRPr="00000000">
        <w:rPr>
          <w:i w:val="1"/>
          <w:iCs w:val="1"/>
          <w:rtl w:val="0"/>
        </w:rPr>
        <w:t xml:space="preserve">et al.</w:t>
      </w:r>
      <w:r w:rsidDel="00000000" w:rsidR="00000000" w:rsidRPr="00000000">
        <w:rPr>
          <w:rtl w:val="0"/>
        </w:rPr>
        <w:t xml:space="preserve"> New eDNA based tool applied to the specific detection and monitoring of the endangered European eel. </w:t>
      </w:r>
      <w:r w:rsidDel="00000000" w:rsidR="00000000" w:rsidRPr="00000000">
        <w:rPr>
          <w:i w:val="1"/>
          <w:iCs w:val="1"/>
          <w:rtl w:val="0"/>
        </w:rPr>
        <w:t xml:space="preserve">Biological Conservation</w:t>
      </w:r>
      <w:r w:rsidDel="00000000" w:rsidR="00000000" w:rsidRPr="00000000">
        <w:rPr>
          <w:rtl w:val="0"/>
        </w:rPr>
        <w:t xml:space="preserve"> </w:t>
      </w:r>
      <w:r w:rsidDel="00000000" w:rsidR="00000000" w:rsidRPr="00000000">
        <w:rPr>
          <w:b w:val="1"/>
          <w:bCs w:val="1"/>
          <w:rtl w:val="0"/>
        </w:rPr>
        <w:t xml:space="preserve">250</w:t>
      </w:r>
      <w:r w:rsidDel="00000000" w:rsidR="00000000" w:rsidRPr="00000000">
        <w:rPr>
          <w:rtl w:val="0"/>
        </w:rPr>
        <w:t xml:space="preserve">, 108750 (2020).</w:t>
      </w:r>
    </w:p>
    <w:p w:rsidR="00000000" w:rsidDel="00000000" w:rsidP="00000000" w:rsidRDefault="00000000" w:rsidRPr="00000000" w14:paraId="000000C6">
      <w:pPr>
        <w:spacing w:line="480" w:lineRule="auto"/>
        <w:ind w:left="1065.6" w:right="86.4" w:hanging="720"/>
        <w:rPr/>
      </w:pPr>
      <w:r w:rsidDel="00000000" w:rsidR="00000000" w:rsidRPr="00000000">
        <w:rPr>
          <w:rtl w:val="0"/>
        </w:rPr>
        <w:t xml:space="preserve">Burian, A. </w:t>
      </w:r>
      <w:r w:rsidDel="00000000" w:rsidR="00000000" w:rsidRPr="00000000">
        <w:rPr>
          <w:i w:val="1"/>
          <w:iCs w:val="1"/>
          <w:rtl w:val="0"/>
        </w:rPr>
        <w:t xml:space="preserve">et al.</w:t>
      </w:r>
      <w:r w:rsidDel="00000000" w:rsidR="00000000" w:rsidRPr="00000000">
        <w:rPr>
          <w:rtl w:val="0"/>
        </w:rPr>
        <w:t xml:space="preserve"> Improving the reliability of eDNA data interpretation. </w:t>
      </w:r>
      <w:r w:rsidDel="00000000" w:rsidR="00000000" w:rsidRPr="00000000">
        <w:rPr>
          <w:i w:val="1"/>
          <w:iCs w:val="1"/>
          <w:rtl w:val="0"/>
        </w:rPr>
        <w:t xml:space="preserve">Molecular Ecology Resources</w:t>
      </w:r>
      <w:r w:rsidDel="00000000" w:rsidR="00000000" w:rsidRPr="00000000">
        <w:rPr>
          <w:rtl w:val="0"/>
        </w:rPr>
        <w:t xml:space="preserve"> </w:t>
      </w:r>
      <w:r w:rsidDel="00000000" w:rsidR="00000000" w:rsidRPr="00000000">
        <w:rPr>
          <w:b w:val="1"/>
          <w:bCs w:val="1"/>
          <w:rtl w:val="0"/>
        </w:rPr>
        <w:t xml:space="preserve">21</w:t>
      </w:r>
      <w:r w:rsidDel="00000000" w:rsidR="00000000" w:rsidRPr="00000000">
        <w:rPr>
          <w:rtl w:val="0"/>
        </w:rPr>
        <w:t xml:space="preserve">, 1422–1433 (2021).</w:t>
      </w:r>
    </w:p>
    <w:p w:rsidR="00000000" w:rsidDel="00000000" w:rsidP="00000000" w:rsidRDefault="00000000" w:rsidRPr="00000000" w14:paraId="000000C7">
      <w:pPr>
        <w:spacing w:line="480" w:lineRule="auto"/>
        <w:ind w:left="1065.6" w:right="86.4" w:hanging="720"/>
        <w:rPr/>
      </w:pPr>
      <w:r w:rsidDel="00000000" w:rsidR="00000000" w:rsidRPr="00000000">
        <w:rPr>
          <w:rtl w:val="0"/>
        </w:rPr>
        <w:t xml:space="preserve">Carraro, L., Stauffer, J. B. &amp; Altermatt, F. How to design optimal eDNA sampling strategies for biomonitoring in river networks.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 157–172 (2021).</w:t>
      </w:r>
    </w:p>
    <w:p w:rsidR="00000000" w:rsidDel="00000000" w:rsidP="00000000" w:rsidRDefault="00000000" w:rsidRPr="00000000" w14:paraId="000000C8">
      <w:pPr>
        <w:spacing w:line="480" w:lineRule="auto"/>
        <w:ind w:left="1065.6" w:right="86.4" w:hanging="720"/>
        <w:rPr/>
      </w:pPr>
      <w:r w:rsidDel="00000000" w:rsidR="00000000" w:rsidRPr="00000000">
        <w:rPr>
          <w:rtl w:val="0"/>
        </w:rPr>
        <w:t xml:space="preserve">Committee on the Status of Endangered Wildlife in Canada. </w:t>
      </w:r>
      <w:r w:rsidDel="00000000" w:rsidR="00000000" w:rsidRPr="00000000">
        <w:rPr>
          <w:i w:val="1"/>
          <w:iCs w:val="1"/>
          <w:rtl w:val="0"/>
        </w:rPr>
        <w:t xml:space="preserve">COSEWIC Assessment and Status Report on the Rainbow Trout, Oncorhynchus Mykiss: Athabasca River Populations, in Canada</w:t>
      </w:r>
      <w:r w:rsidDel="00000000" w:rsidR="00000000" w:rsidRPr="00000000">
        <w:rPr>
          <w:rtl w:val="0"/>
        </w:rPr>
        <w:t xml:space="preserve">. (2014).</w:t>
      </w:r>
    </w:p>
    <w:p w:rsidR="00000000" w:rsidDel="00000000" w:rsidP="00000000" w:rsidRDefault="00000000" w:rsidRPr="00000000" w14:paraId="000000C9">
      <w:pPr>
        <w:spacing w:line="480" w:lineRule="auto"/>
        <w:ind w:left="1065.6" w:right="86.4" w:hanging="720"/>
        <w:rPr/>
      </w:pPr>
      <w:r w:rsidDel="00000000" w:rsidR="00000000" w:rsidRPr="00000000">
        <w:rPr>
          <w:rtl w:val="0"/>
        </w:rPr>
        <w:t xml:space="preserve">Couton, M., Viard, F. &amp; Altermatt, F. Opportunities and inherent limits of using environmental DNA for population genetics.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1048–1064 (2023).</w:t>
      </w:r>
    </w:p>
    <w:p w:rsidR="00000000" w:rsidDel="00000000" w:rsidP="00000000" w:rsidRDefault="00000000" w:rsidRPr="00000000" w14:paraId="000000CA">
      <w:pPr>
        <w:spacing w:line="480" w:lineRule="auto"/>
        <w:ind w:left="1065.6" w:right="86.4" w:hanging="720"/>
        <w:rPr/>
      </w:pPr>
      <w:r w:rsidDel="00000000" w:rsidR="00000000" w:rsidRPr="00000000">
        <w:rPr>
          <w:rtl w:val="0"/>
        </w:rPr>
        <w:t xml:space="preserve">Currier, C. A., Morris, T. J., Wilson, C. C. &amp; Freeland, J. R. Validation of environmental DNA (eDNA) as a detection tool for at-risk freshwater pearly mussel species (Bivalvia: Unionidae). </w:t>
      </w:r>
      <w:r w:rsidDel="00000000" w:rsidR="00000000" w:rsidRPr="00000000">
        <w:rPr>
          <w:i w:val="1"/>
          <w:iCs w:val="1"/>
          <w:rtl w:val="0"/>
        </w:rPr>
        <w:t xml:space="preserve">Aquatic Conservation: Marine and Freshwater Ecosystems</w:t>
      </w:r>
      <w:r w:rsidDel="00000000" w:rsidR="00000000" w:rsidRPr="00000000">
        <w:rPr>
          <w:rtl w:val="0"/>
        </w:rPr>
        <w:t xml:space="preserve"> </w:t>
      </w:r>
      <w:r w:rsidDel="00000000" w:rsidR="00000000" w:rsidRPr="00000000">
        <w:rPr>
          <w:b w:val="1"/>
          <w:bCs w:val="1"/>
          <w:rtl w:val="0"/>
        </w:rPr>
        <w:t xml:space="preserve">28</w:t>
      </w:r>
      <w:r w:rsidDel="00000000" w:rsidR="00000000" w:rsidRPr="00000000">
        <w:rPr>
          <w:rtl w:val="0"/>
        </w:rPr>
        <w:t xml:space="preserve">, 545–558 (2018).</w:t>
      </w:r>
    </w:p>
    <w:p w:rsidR="00000000" w:rsidDel="00000000" w:rsidP="00000000" w:rsidRDefault="00000000" w:rsidRPr="00000000" w14:paraId="000000CB">
      <w:pPr>
        <w:spacing w:line="480" w:lineRule="auto"/>
        <w:ind w:left="1065.6" w:right="86.4" w:hanging="720"/>
        <w:rPr/>
      </w:pPr>
      <w:r w:rsidDel="00000000" w:rsidR="00000000" w:rsidRPr="00000000">
        <w:rPr>
          <w:rtl w:val="0"/>
        </w:rPr>
        <w:t xml:space="preserve">DFO. </w:t>
      </w:r>
      <w:r w:rsidDel="00000000" w:rsidR="00000000" w:rsidRPr="00000000">
        <w:rPr>
          <w:i w:val="1"/>
          <w:iCs w:val="1"/>
          <w:rtl w:val="0"/>
        </w:rPr>
        <w:t xml:space="preserve">Advice on the Use of Targeted Environmental DNA (eDNA) Analysis for the Management of Aquatic Invasive Species and Species at Risk</w:t>
      </w:r>
      <w:r w:rsidDel="00000000" w:rsidR="00000000" w:rsidRPr="00000000">
        <w:rPr>
          <w:rtl w:val="0"/>
        </w:rPr>
        <w:t xml:space="preserve">. (2020).</w:t>
      </w:r>
    </w:p>
    <w:p w:rsidR="00000000" w:rsidDel="00000000" w:rsidP="00000000" w:rsidRDefault="00000000" w:rsidRPr="00000000" w14:paraId="000000CC">
      <w:pPr>
        <w:spacing w:line="480" w:lineRule="auto"/>
        <w:ind w:left="1065.6" w:right="86.4" w:hanging="720"/>
        <w:rPr/>
      </w:pPr>
      <w:r w:rsidDel="00000000" w:rsidR="00000000" w:rsidRPr="00000000">
        <w:rPr>
          <w:rtl w:val="0"/>
        </w:rPr>
        <w:t xml:space="preserve">Diebel, M. W., Fedora, M., Cogswell, S. &amp; O’Hanley, J. R. Effects of Road Crossings on Habitat Connectivity for Stream-Resident Fish. </w:t>
      </w:r>
      <w:r w:rsidDel="00000000" w:rsidR="00000000" w:rsidRPr="00000000">
        <w:rPr>
          <w:i w:val="1"/>
          <w:iCs w:val="1"/>
          <w:rtl w:val="0"/>
        </w:rPr>
        <w:t xml:space="preserve">River Research and Applications</w:t>
      </w:r>
      <w:r w:rsidDel="00000000" w:rsidR="00000000" w:rsidRPr="00000000">
        <w:rPr>
          <w:rtl w:val="0"/>
        </w:rPr>
        <w:t xml:space="preserve"> </w:t>
      </w:r>
      <w:r w:rsidDel="00000000" w:rsidR="00000000" w:rsidRPr="00000000">
        <w:rPr>
          <w:b w:val="1"/>
          <w:bCs w:val="1"/>
          <w:rtl w:val="0"/>
        </w:rPr>
        <w:t xml:space="preserve">31</w:t>
      </w:r>
      <w:r w:rsidDel="00000000" w:rsidR="00000000" w:rsidRPr="00000000">
        <w:rPr>
          <w:rtl w:val="0"/>
        </w:rPr>
        <w:t xml:space="preserve">, 1251–1261 (2015).</w:t>
      </w:r>
    </w:p>
    <w:p w:rsidR="00000000" w:rsidDel="00000000" w:rsidP="00000000" w:rsidRDefault="00000000" w:rsidRPr="00000000" w14:paraId="000000CD">
      <w:pPr>
        <w:spacing w:line="480" w:lineRule="auto"/>
        <w:ind w:left="1065.6" w:right="86.4" w:hanging="720"/>
        <w:rPr/>
      </w:pPr>
      <w:r w:rsidDel="00000000" w:rsidR="00000000" w:rsidRPr="00000000">
        <w:rPr>
          <w:rtl w:val="0"/>
        </w:rPr>
        <w:t xml:space="preserve">Evans, N., Shirey, P., Wieringa, J., Mahon, A. &amp; Lamberti, G. Comparative Cost and Effort of Fish Distribution Detection via Environmental DNA Analysis and Electrofishing. </w:t>
      </w:r>
      <w:r w:rsidDel="00000000" w:rsidR="00000000" w:rsidRPr="00000000">
        <w:rPr>
          <w:i w:val="1"/>
          <w:iCs w:val="1"/>
          <w:rtl w:val="0"/>
        </w:rPr>
        <w:t xml:space="preserve">Fisheries</w:t>
      </w:r>
      <w:r w:rsidDel="00000000" w:rsidR="00000000" w:rsidRPr="00000000">
        <w:rPr>
          <w:rtl w:val="0"/>
        </w:rPr>
        <w:t xml:space="preserve"> </w:t>
      </w:r>
      <w:r w:rsidDel="00000000" w:rsidR="00000000" w:rsidRPr="00000000">
        <w:rPr>
          <w:b w:val="1"/>
          <w:bCs w:val="1"/>
          <w:rtl w:val="0"/>
        </w:rPr>
        <w:t xml:space="preserve">42</w:t>
      </w:r>
      <w:r w:rsidDel="00000000" w:rsidR="00000000" w:rsidRPr="00000000">
        <w:rPr>
          <w:rtl w:val="0"/>
        </w:rPr>
        <w:t xml:space="preserve">, 90–99 (2017).</w:t>
      </w:r>
    </w:p>
    <w:p w:rsidR="00000000" w:rsidDel="00000000" w:rsidP="00000000" w:rsidRDefault="00000000" w:rsidRPr="00000000" w14:paraId="000000CE">
      <w:pPr>
        <w:spacing w:line="480" w:lineRule="auto"/>
        <w:ind w:left="1065.6" w:right="86.4" w:hanging="720"/>
        <w:rPr/>
      </w:pPr>
      <w:r w:rsidDel="00000000" w:rsidR="00000000" w:rsidRPr="00000000">
        <w:rPr>
          <w:rtl w:val="0"/>
        </w:rPr>
        <w:t xml:space="preserve">Furniss, M. J., Roelofs, T. D. &amp; Yee, C. S. Road Construction and Maintenance. in </w:t>
      </w:r>
      <w:r w:rsidDel="00000000" w:rsidR="00000000" w:rsidRPr="00000000">
        <w:rPr>
          <w:i w:val="1"/>
          <w:iCs w:val="1"/>
          <w:rtl w:val="0"/>
        </w:rPr>
        <w:t xml:space="preserve">American Fisheries Society Special Publication 19</w:t>
      </w:r>
      <w:r w:rsidDel="00000000" w:rsidR="00000000" w:rsidRPr="00000000">
        <w:rPr>
          <w:rtl w:val="0"/>
        </w:rPr>
        <w:t xml:space="preserve"> 297–323 (American Fisheries Society, 1991).</w:t>
      </w:r>
    </w:p>
    <w:p w:rsidR="00000000" w:rsidDel="00000000" w:rsidP="00000000" w:rsidRDefault="00000000" w:rsidRPr="00000000" w14:paraId="000000CF">
      <w:pPr>
        <w:spacing w:line="480" w:lineRule="auto"/>
        <w:ind w:left="1065.6" w:right="86.4" w:hanging="720"/>
        <w:rPr/>
      </w:pPr>
      <w:r w:rsidDel="00000000" w:rsidR="00000000" w:rsidRPr="00000000">
        <w:rPr>
          <w:rtl w:val="0"/>
        </w:rPr>
        <w:t xml:space="preserve">Goutte, A., Molbert, N., Guérin, S., Richoux, R. &amp; Rocher, V. Monitoring freshwater fish communities in large rivers using environmental DNA metabarcoding and a long-term electrofishing survey. </w:t>
      </w:r>
      <w:r w:rsidDel="00000000" w:rsidR="00000000" w:rsidRPr="00000000">
        <w:rPr>
          <w:i w:val="1"/>
          <w:iCs w:val="1"/>
          <w:rtl w:val="0"/>
        </w:rPr>
        <w:t xml:space="preserve">Journal of Fish Biology</w:t>
      </w:r>
      <w:r w:rsidDel="00000000" w:rsidR="00000000" w:rsidRPr="00000000">
        <w:rPr>
          <w:rtl w:val="0"/>
        </w:rPr>
        <w:t xml:space="preserve"> </w:t>
      </w:r>
      <w:r w:rsidDel="00000000" w:rsidR="00000000" w:rsidRPr="00000000">
        <w:rPr>
          <w:b w:val="1"/>
          <w:bCs w:val="1"/>
          <w:rtl w:val="0"/>
        </w:rPr>
        <w:t xml:space="preserve">97</w:t>
      </w:r>
      <w:r w:rsidDel="00000000" w:rsidR="00000000" w:rsidRPr="00000000">
        <w:rPr>
          <w:rtl w:val="0"/>
        </w:rPr>
        <w:t xml:space="preserve">, 444–452 (2020).</w:t>
      </w:r>
    </w:p>
    <w:p w:rsidR="00000000" w:rsidDel="00000000" w:rsidP="00000000" w:rsidRDefault="00000000" w:rsidRPr="00000000" w14:paraId="000000D0">
      <w:pPr>
        <w:spacing w:line="480" w:lineRule="auto"/>
        <w:ind w:left="1065.6" w:right="86.4" w:hanging="720"/>
        <w:rPr/>
      </w:pPr>
      <w:r w:rsidDel="00000000" w:rsidR="00000000" w:rsidRPr="00000000">
        <w:rPr>
          <w:rtl w:val="0"/>
        </w:rPr>
        <w:t xml:space="preserve">Government of Alberta. </w:t>
      </w:r>
      <w:r w:rsidDel="00000000" w:rsidR="00000000" w:rsidRPr="00000000">
        <w:rPr>
          <w:i w:val="1"/>
          <w:iCs w:val="1"/>
          <w:rtl w:val="0"/>
        </w:rPr>
        <w:t xml:space="preserve">Alberta Bull Trout Recovery Plan</w:t>
      </w:r>
      <w:r w:rsidDel="00000000" w:rsidR="00000000" w:rsidRPr="00000000">
        <w:rPr>
          <w:rtl w:val="0"/>
        </w:rPr>
        <w:t xml:space="preserve">. 64 (2023).</w:t>
      </w:r>
    </w:p>
    <w:p w:rsidR="00000000" w:rsidDel="00000000" w:rsidP="00000000" w:rsidRDefault="00000000" w:rsidRPr="00000000" w14:paraId="000000D1">
      <w:pPr>
        <w:spacing w:line="480" w:lineRule="auto"/>
        <w:ind w:left="1065.6" w:right="86.4" w:hanging="720"/>
        <w:rPr/>
      </w:pPr>
      <w:r w:rsidDel="00000000" w:rsidR="00000000" w:rsidRPr="00000000">
        <w:rPr>
          <w:rtl w:val="0"/>
        </w:rPr>
        <w:t xml:space="preserve">Government of Alberta (GOA). Athabasca Rainbow Trout FSI | Alberta.ca.</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https://www.alberta.ca/athabasca-rainbow-trout-fsi</w:t>
        </w:r>
      </w:hyperlink>
      <w:r w:rsidDel="00000000" w:rsidR="00000000" w:rsidRPr="00000000">
        <w:rPr>
          <w:rtl w:val="0"/>
        </w:rPr>
        <w:t xml:space="preserve"> (2026).</w:t>
      </w:r>
    </w:p>
    <w:p w:rsidR="00000000" w:rsidDel="00000000" w:rsidP="00000000" w:rsidRDefault="00000000" w:rsidRPr="00000000" w14:paraId="000000D2">
      <w:pPr>
        <w:spacing w:line="480" w:lineRule="auto"/>
        <w:ind w:left="1065.6" w:right="86.4" w:hanging="720"/>
        <w:rPr/>
      </w:pPr>
      <w:r w:rsidDel="00000000" w:rsidR="00000000" w:rsidRPr="00000000">
        <w:rPr>
          <w:rtl w:val="0"/>
        </w:rPr>
        <w:t xml:space="preserve">Griffiths, N. P. </w:t>
      </w:r>
      <w:r w:rsidDel="00000000" w:rsidR="00000000" w:rsidRPr="00000000">
        <w:rPr>
          <w:i w:val="1"/>
          <w:iCs w:val="1"/>
          <w:rtl w:val="0"/>
        </w:rPr>
        <w:t xml:space="preserve">et al.</w:t>
      </w:r>
      <w:r w:rsidDel="00000000" w:rsidR="00000000" w:rsidRPr="00000000">
        <w:rPr>
          <w:rtl w:val="0"/>
        </w:rPr>
        <w:t xml:space="preserve"> Seasonal Changes in Fish eDNA Signal Vary Between Contrasting River Types.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7</w:t>
      </w:r>
      <w:r w:rsidDel="00000000" w:rsidR="00000000" w:rsidRPr="00000000">
        <w:rPr>
          <w:rtl w:val="0"/>
        </w:rPr>
        <w:t xml:space="preserve">, e70060 (2025).</w:t>
      </w:r>
    </w:p>
    <w:p w:rsidR="00000000" w:rsidDel="00000000" w:rsidP="00000000" w:rsidRDefault="00000000" w:rsidRPr="00000000" w14:paraId="000000D3">
      <w:pPr>
        <w:spacing w:line="480" w:lineRule="auto"/>
        <w:ind w:left="1065.6" w:right="86.4" w:hanging="720"/>
        <w:rPr/>
      </w:pPr>
      <w:r w:rsidDel="00000000" w:rsidR="00000000" w:rsidRPr="00000000">
        <w:rPr>
          <w:rtl w:val="0"/>
        </w:rPr>
        <w:t xml:space="preserve">Heredia, N., Roper, B., Gillespie, N. &amp; Roghair, C. </w:t>
      </w:r>
      <w:r w:rsidDel="00000000" w:rsidR="00000000" w:rsidRPr="00000000">
        <w:rPr>
          <w:i w:val="1"/>
          <w:iCs w:val="1"/>
          <w:rtl w:val="0"/>
        </w:rPr>
        <w:t xml:space="preserve">Technical Guide for Field Practitioners: Understanding and Monitoring Aquatic Organism Passage at Road-Stream Crossings</w:t>
      </w:r>
      <w:r w:rsidDel="00000000" w:rsidR="00000000" w:rsidRPr="00000000">
        <w:rPr>
          <w:rtl w:val="0"/>
        </w:rPr>
        <w:t xml:space="preserve">. 35 (2016).</w:t>
      </w:r>
    </w:p>
    <w:p w:rsidR="00000000" w:rsidDel="00000000" w:rsidP="00000000" w:rsidRDefault="00000000" w:rsidRPr="00000000" w14:paraId="000000D4">
      <w:pPr>
        <w:spacing w:line="480" w:lineRule="auto"/>
        <w:ind w:left="1065.6" w:right="86.4" w:hanging="720"/>
        <w:rPr/>
      </w:pPr>
      <w:r w:rsidDel="00000000" w:rsidR="00000000" w:rsidRPr="00000000">
        <w:rPr>
          <w:rtl w:val="0"/>
        </w:rPr>
        <w:t xml:space="preserve">Hering, D. </w:t>
      </w:r>
      <w:r w:rsidDel="00000000" w:rsidR="00000000" w:rsidRPr="00000000">
        <w:rPr>
          <w:i w:val="1"/>
          <w:iCs w:val="1"/>
          <w:rtl w:val="0"/>
        </w:rPr>
        <w:t xml:space="preserve">et al.</w:t>
      </w:r>
      <w:r w:rsidDel="00000000" w:rsidR="00000000" w:rsidRPr="00000000">
        <w:rPr>
          <w:rtl w:val="0"/>
        </w:rPr>
        <w:t xml:space="preserve"> Implementation options for DNA-based identification into ecological status assessment under the European Water Framework Directive. </w:t>
      </w:r>
      <w:r w:rsidDel="00000000" w:rsidR="00000000" w:rsidRPr="00000000">
        <w:rPr>
          <w:i w:val="1"/>
          <w:iCs w:val="1"/>
          <w:rtl w:val="0"/>
        </w:rPr>
        <w:t xml:space="preserve">Water Research</w:t>
      </w:r>
      <w:r w:rsidDel="00000000" w:rsidR="00000000" w:rsidRPr="00000000">
        <w:rPr>
          <w:rtl w:val="0"/>
        </w:rPr>
        <w:t xml:space="preserve"> </w:t>
      </w:r>
      <w:r w:rsidDel="00000000" w:rsidR="00000000" w:rsidRPr="00000000">
        <w:rPr>
          <w:b w:val="1"/>
          <w:bCs w:val="1"/>
          <w:rtl w:val="0"/>
        </w:rPr>
        <w:t xml:space="preserve">138</w:t>
      </w:r>
      <w:r w:rsidDel="00000000" w:rsidR="00000000" w:rsidRPr="00000000">
        <w:rPr>
          <w:rtl w:val="0"/>
        </w:rPr>
        <w:t xml:space="preserve">, 192–205 (2018).</w:t>
      </w:r>
    </w:p>
    <w:p w:rsidR="00000000" w:rsidDel="00000000" w:rsidP="00000000" w:rsidRDefault="00000000" w:rsidRPr="00000000" w14:paraId="000000D5">
      <w:pPr>
        <w:spacing w:line="480" w:lineRule="auto"/>
        <w:ind w:left="1065.6" w:right="86.4" w:hanging="720"/>
        <w:rPr/>
      </w:pPr>
      <w:r w:rsidDel="00000000" w:rsidR="00000000" w:rsidRPr="00000000">
        <w:rPr>
          <w:rtl w:val="0"/>
        </w:rPr>
        <w:t xml:space="preserve">Jacobsen, M. W. </w:t>
      </w:r>
      <w:r w:rsidDel="00000000" w:rsidR="00000000" w:rsidRPr="00000000">
        <w:rPr>
          <w:i w:val="1"/>
          <w:iCs w:val="1"/>
          <w:rtl w:val="0"/>
        </w:rPr>
        <w:t xml:space="preserve">et al.</w:t>
      </w:r>
      <w:r w:rsidDel="00000000" w:rsidR="00000000" w:rsidRPr="00000000">
        <w:rPr>
          <w:rtl w:val="0"/>
        </w:rPr>
        <w:t xml:space="preserve"> Observing the Arctic: A comparison of environmental DNA (eDNA) and electrofishing for monitoring Arctic char and Atlantic salmon.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782–795 (2023).</w:t>
      </w:r>
    </w:p>
    <w:p w:rsidR="00000000" w:rsidDel="00000000" w:rsidP="00000000" w:rsidRDefault="00000000" w:rsidRPr="00000000" w14:paraId="000000D6">
      <w:pPr>
        <w:spacing w:line="480" w:lineRule="auto"/>
        <w:ind w:left="1065.6" w:right="86.4" w:hanging="720"/>
        <w:rPr/>
      </w:pPr>
      <w:r w:rsidDel="00000000" w:rsidR="00000000" w:rsidRPr="00000000">
        <w:rPr>
          <w:rtl w:val="0"/>
        </w:rPr>
        <w:t xml:space="preserve">Jerde, C. L. Can we manage fisheries with the inherent uncertainty from eDNA? </w:t>
      </w:r>
      <w:r w:rsidDel="00000000" w:rsidR="00000000" w:rsidRPr="00000000">
        <w:rPr>
          <w:i w:val="1"/>
          <w:iCs w:val="1"/>
          <w:rtl w:val="0"/>
        </w:rPr>
        <w:t xml:space="preserve">Journal of Fish Biology</w:t>
      </w:r>
      <w:r w:rsidDel="00000000" w:rsidR="00000000" w:rsidRPr="00000000">
        <w:rPr>
          <w:rtl w:val="0"/>
        </w:rPr>
        <w:t xml:space="preserve"> </w:t>
      </w:r>
      <w:r w:rsidDel="00000000" w:rsidR="00000000" w:rsidRPr="00000000">
        <w:rPr>
          <w:b w:val="1"/>
          <w:bCs w:val="1"/>
          <w:rtl w:val="0"/>
        </w:rPr>
        <w:t xml:space="preserve">98</w:t>
      </w:r>
      <w:r w:rsidDel="00000000" w:rsidR="00000000" w:rsidRPr="00000000">
        <w:rPr>
          <w:rtl w:val="0"/>
        </w:rPr>
        <w:t xml:space="preserve">, 341–353 (2021).</w:t>
      </w:r>
    </w:p>
    <w:p w:rsidR="00000000" w:rsidDel="00000000" w:rsidP="00000000" w:rsidRDefault="00000000" w:rsidRPr="00000000" w14:paraId="000000D7">
      <w:pPr>
        <w:spacing w:line="480" w:lineRule="auto"/>
        <w:ind w:left="1065.6" w:right="86.4" w:hanging="720"/>
        <w:rPr/>
      </w:pPr>
      <w:r w:rsidDel="00000000" w:rsidR="00000000" w:rsidRPr="00000000">
        <w:rPr>
          <w:rtl w:val="0"/>
        </w:rPr>
        <w:t xml:space="preserve">Jerde, C. L., Mahon, A. R., Chadderton, W. L. &amp; Lodge, D. M. “Sight-unseen” detection of rare aquatic species using environmental DNA. </w:t>
      </w:r>
      <w:r w:rsidDel="00000000" w:rsidR="00000000" w:rsidRPr="00000000">
        <w:rPr>
          <w:i w:val="1"/>
          <w:iCs w:val="1"/>
          <w:rtl w:val="0"/>
        </w:rPr>
        <w:t xml:space="preserve">Conservation Letters</w:t>
      </w: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150–157 (2011).</w:t>
      </w:r>
    </w:p>
    <w:p w:rsidR="00000000" w:rsidDel="00000000" w:rsidP="00000000" w:rsidRDefault="00000000" w:rsidRPr="00000000" w14:paraId="000000D8">
      <w:pPr>
        <w:spacing w:line="480" w:lineRule="auto"/>
        <w:ind w:left="1065.6" w:right="86.4" w:hanging="720"/>
        <w:rPr/>
      </w:pPr>
      <w:r w:rsidDel="00000000" w:rsidR="00000000" w:rsidRPr="00000000">
        <w:rPr>
          <w:rtl w:val="0"/>
        </w:rPr>
        <w:t xml:space="preserve">Lacoursière-Roussel, A., Côté, G., Leclerc, V. &amp; Bernatchez, L. Quantifying relative fish abundance with eDNA: a promising tool for fisheries management. </w:t>
      </w:r>
      <w:r w:rsidDel="00000000" w:rsidR="00000000" w:rsidRPr="00000000">
        <w:rPr>
          <w:i w:val="1"/>
          <w:iCs w:val="1"/>
          <w:rtl w:val="0"/>
        </w:rPr>
        <w:t xml:space="preserve">Journal of Applied Ecology</w:t>
      </w:r>
      <w:r w:rsidDel="00000000" w:rsidR="00000000" w:rsidRPr="00000000">
        <w:rPr>
          <w:rtl w:val="0"/>
        </w:rPr>
        <w:t xml:space="preserve"> </w:t>
      </w:r>
      <w:r w:rsidDel="00000000" w:rsidR="00000000" w:rsidRPr="00000000">
        <w:rPr>
          <w:b w:val="1"/>
          <w:bCs w:val="1"/>
          <w:rtl w:val="0"/>
        </w:rPr>
        <w:t xml:space="preserve">53</w:t>
      </w:r>
      <w:r w:rsidDel="00000000" w:rsidR="00000000" w:rsidRPr="00000000">
        <w:rPr>
          <w:rtl w:val="0"/>
        </w:rPr>
        <w:t xml:space="preserve">, 1148–1157 (2016).</w:t>
      </w:r>
    </w:p>
    <w:p w:rsidR="00000000" w:rsidDel="00000000" w:rsidP="00000000" w:rsidRDefault="00000000" w:rsidRPr="00000000" w14:paraId="000000D9">
      <w:pPr>
        <w:spacing w:line="480" w:lineRule="auto"/>
        <w:ind w:left="1065.6" w:right="86.4" w:hanging="720"/>
        <w:rPr/>
      </w:pPr>
      <w:r w:rsidDel="00000000" w:rsidR="00000000" w:rsidRPr="00000000">
        <w:rPr>
          <w:rtl w:val="0"/>
        </w:rPr>
        <w:t xml:space="preserve">Mahon, R. Accuracy of catch-effort methods for estimating fish density and biomass in streams. </w:t>
      </w:r>
      <w:r w:rsidDel="00000000" w:rsidR="00000000" w:rsidRPr="00000000">
        <w:rPr>
          <w:i w:val="1"/>
          <w:iCs w:val="1"/>
          <w:rtl w:val="0"/>
        </w:rPr>
        <w:t xml:space="preserve">Environ Biol Fish</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343–363 (1980).</w:t>
      </w:r>
    </w:p>
    <w:p w:rsidR="00000000" w:rsidDel="00000000" w:rsidP="00000000" w:rsidRDefault="00000000" w:rsidRPr="00000000" w14:paraId="000000DA">
      <w:pPr>
        <w:spacing w:line="480" w:lineRule="auto"/>
        <w:ind w:left="1065.6" w:right="86.4" w:hanging="720"/>
        <w:rPr/>
      </w:pPr>
      <w:r w:rsidDel="00000000" w:rsidR="00000000" w:rsidRPr="00000000">
        <w:rPr>
          <w:rtl w:val="0"/>
        </w:rPr>
        <w:t xml:space="preserve">Mauvisseau, Q. </w:t>
      </w:r>
      <w:r w:rsidDel="00000000" w:rsidR="00000000" w:rsidRPr="00000000">
        <w:rPr>
          <w:i w:val="1"/>
          <w:iCs w:val="1"/>
          <w:rtl w:val="0"/>
        </w:rPr>
        <w:t xml:space="preserve">et al.</w:t>
      </w:r>
      <w:r w:rsidDel="00000000" w:rsidR="00000000" w:rsidRPr="00000000">
        <w:rPr>
          <w:rtl w:val="0"/>
        </w:rPr>
        <w:t xml:space="preserve"> eDNA-based monitoring: Advancement in management and conservation of critically endangered killifish species.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601–613 (2020).</w:t>
      </w:r>
    </w:p>
    <w:p w:rsidR="00000000" w:rsidDel="00000000" w:rsidP="00000000" w:rsidRDefault="00000000" w:rsidRPr="00000000" w14:paraId="000000DB">
      <w:pPr>
        <w:spacing w:line="480" w:lineRule="auto"/>
        <w:ind w:left="1065.6" w:right="86.4" w:hanging="720"/>
        <w:rPr/>
      </w:pPr>
      <w:r w:rsidDel="00000000" w:rsidR="00000000" w:rsidRPr="00000000">
        <w:rPr>
          <w:rtl w:val="0"/>
        </w:rPr>
        <w:t xml:space="preserve">McCleary, R., Wilson, S. &amp; Spytz, C. A stream crossings remediation planning process and example application in the Foothills Model Forest, Alberta. in </w:t>
      </w:r>
      <w:r w:rsidDel="00000000" w:rsidR="00000000" w:rsidRPr="00000000">
        <w:rPr>
          <w:i w:val="1"/>
          <w:iCs w:val="1"/>
          <w:rtl w:val="0"/>
        </w:rPr>
        <w:t xml:space="preserve">Proceedings from the 2003 Access Management Conference</w:t>
      </w:r>
      <w:r w:rsidDel="00000000" w:rsidR="00000000" w:rsidRPr="00000000">
        <w:rPr>
          <w:rtl w:val="0"/>
        </w:rPr>
        <w:t xml:space="preserve"> (H. Epp. Alberta Society of Professional Biologists, 2004).</w:t>
      </w:r>
    </w:p>
    <w:p w:rsidR="00000000" w:rsidDel="00000000" w:rsidP="00000000" w:rsidRDefault="00000000" w:rsidRPr="00000000" w14:paraId="000000DC">
      <w:pPr>
        <w:spacing w:line="480" w:lineRule="auto"/>
        <w:ind w:left="1065.6" w:right="86.4" w:hanging="720"/>
        <w:rPr/>
      </w:pPr>
      <w:r w:rsidDel="00000000" w:rsidR="00000000" w:rsidRPr="00000000">
        <w:rPr>
          <w:rtl w:val="0"/>
        </w:rPr>
        <w:t xml:space="preserve">McKay, S. K. </w:t>
      </w:r>
      <w:r w:rsidDel="00000000" w:rsidR="00000000" w:rsidRPr="00000000">
        <w:rPr>
          <w:i w:val="1"/>
          <w:iCs w:val="1"/>
          <w:rtl w:val="0"/>
        </w:rPr>
        <w:t xml:space="preserve">et al.</w:t>
      </w:r>
      <w:r w:rsidDel="00000000" w:rsidR="00000000" w:rsidRPr="00000000">
        <w:rPr>
          <w:rtl w:val="0"/>
        </w:rPr>
        <w:t xml:space="preserve"> A comparison of approaches for prioritizing removal and repair of barriers to stream connectivity. </w:t>
      </w:r>
      <w:r w:rsidDel="00000000" w:rsidR="00000000" w:rsidRPr="00000000">
        <w:rPr>
          <w:i w:val="1"/>
          <w:iCs w:val="1"/>
          <w:rtl w:val="0"/>
        </w:rPr>
        <w:t xml:space="preserve">River Research and Applications</w:t>
      </w:r>
      <w:r w:rsidDel="00000000" w:rsidR="00000000" w:rsidRPr="00000000">
        <w:rPr>
          <w:rtl w:val="0"/>
        </w:rPr>
        <w:t xml:space="preserve"> </w:t>
      </w:r>
      <w:r w:rsidDel="00000000" w:rsidR="00000000" w:rsidRPr="00000000">
        <w:rPr>
          <w:b w:val="1"/>
          <w:bCs w:val="1"/>
          <w:rtl w:val="0"/>
        </w:rPr>
        <w:t xml:space="preserve">36</w:t>
      </w:r>
      <w:r w:rsidDel="00000000" w:rsidR="00000000" w:rsidRPr="00000000">
        <w:rPr>
          <w:rtl w:val="0"/>
        </w:rPr>
        <w:t xml:space="preserve">, 1754–1761 (2020).</w:t>
      </w:r>
    </w:p>
    <w:p w:rsidR="00000000" w:rsidDel="00000000" w:rsidP="00000000" w:rsidRDefault="00000000" w:rsidRPr="00000000" w14:paraId="000000DD">
      <w:pPr>
        <w:spacing w:line="480" w:lineRule="auto"/>
        <w:ind w:left="1065.6" w:right="86.4" w:hanging="720"/>
        <w:rPr/>
      </w:pPr>
      <w:r w:rsidDel="00000000" w:rsidR="00000000" w:rsidRPr="00000000">
        <w:rPr>
          <w:rtl w:val="0"/>
        </w:rPr>
        <w:t xml:space="preserve">McKelvey, K. S. </w:t>
      </w:r>
      <w:r w:rsidDel="00000000" w:rsidR="00000000" w:rsidRPr="00000000">
        <w:rPr>
          <w:i w:val="1"/>
          <w:iCs w:val="1"/>
          <w:rtl w:val="0"/>
        </w:rPr>
        <w:t xml:space="preserve">et al.</w:t>
      </w:r>
      <w:r w:rsidDel="00000000" w:rsidR="00000000" w:rsidRPr="00000000">
        <w:rPr>
          <w:rtl w:val="0"/>
        </w:rPr>
        <w:t xml:space="preserve"> Sampling large geographic areas for rare species using environmental DNA: a study of bull trout Salvelinus confluentus occupancy in western Montana. </w:t>
      </w:r>
      <w:r w:rsidDel="00000000" w:rsidR="00000000" w:rsidRPr="00000000">
        <w:rPr>
          <w:i w:val="1"/>
          <w:iCs w:val="1"/>
          <w:rtl w:val="0"/>
        </w:rPr>
        <w:t xml:space="preserve">J Fish Biol</w:t>
      </w:r>
      <w:r w:rsidDel="00000000" w:rsidR="00000000" w:rsidRPr="00000000">
        <w:rPr>
          <w:rtl w:val="0"/>
        </w:rPr>
        <w:t xml:space="preserve"> </w:t>
      </w:r>
      <w:r w:rsidDel="00000000" w:rsidR="00000000" w:rsidRPr="00000000">
        <w:rPr>
          <w:b w:val="1"/>
          <w:bCs w:val="1"/>
          <w:rtl w:val="0"/>
        </w:rPr>
        <w:t xml:space="preserve">88</w:t>
      </w:r>
      <w:r w:rsidDel="00000000" w:rsidR="00000000" w:rsidRPr="00000000">
        <w:rPr>
          <w:rtl w:val="0"/>
        </w:rPr>
        <w:t xml:space="preserve">, 1215–1222 (2016).</w:t>
      </w:r>
    </w:p>
    <w:p w:rsidR="00000000" w:rsidDel="00000000" w:rsidP="00000000" w:rsidRDefault="00000000" w:rsidRPr="00000000" w14:paraId="000000DE">
      <w:pPr>
        <w:spacing w:line="480" w:lineRule="auto"/>
        <w:ind w:left="1065.6" w:right="86.4" w:hanging="720"/>
        <w:rPr/>
      </w:pPr>
      <w:r w:rsidDel="00000000" w:rsidR="00000000" w:rsidRPr="00000000">
        <w:rPr>
          <w:rtl w:val="0"/>
        </w:rPr>
        <w:t xml:space="preserve">Nelson, J. S. &amp; Paetz, M. J. </w:t>
      </w:r>
      <w:r w:rsidDel="00000000" w:rsidR="00000000" w:rsidRPr="00000000">
        <w:rPr>
          <w:i w:val="1"/>
          <w:iCs w:val="1"/>
          <w:rtl w:val="0"/>
        </w:rPr>
        <w:t xml:space="preserve">The Fishes of Alberta</w:t>
      </w:r>
      <w:r w:rsidDel="00000000" w:rsidR="00000000" w:rsidRPr="00000000">
        <w:rPr>
          <w:rtl w:val="0"/>
        </w:rPr>
        <w:t xml:space="preserve">. (Edmonton : University of Alberta Press ; Calgary : University of Calgary Press, 1992).</w:t>
      </w:r>
    </w:p>
    <w:p w:rsidR="00000000" w:rsidDel="00000000" w:rsidP="00000000" w:rsidRDefault="00000000" w:rsidRPr="00000000" w14:paraId="000000DF">
      <w:pPr>
        <w:spacing w:line="480" w:lineRule="auto"/>
        <w:ind w:left="1065.6" w:right="86.4" w:hanging="720"/>
        <w:rPr/>
      </w:pPr>
      <w:r w:rsidDel="00000000" w:rsidR="00000000" w:rsidRPr="00000000">
        <w:rPr>
          <w:rtl w:val="0"/>
        </w:rPr>
        <w:t xml:space="preserve">Park, D., Sullivan, M., Bayne, E. &amp; Scrimgeour, G. Landscape-level stream fragmentation caused by hanging culverts along roads in Alberta’s boreal forest. </w:t>
      </w:r>
      <w:r w:rsidDel="00000000" w:rsidR="00000000" w:rsidRPr="00000000">
        <w:rPr>
          <w:i w:val="1"/>
          <w:iCs w:val="1"/>
          <w:rtl w:val="0"/>
        </w:rPr>
        <w:t xml:space="preserve">Can. J. For. Res.</w:t>
      </w:r>
      <w:r w:rsidDel="00000000" w:rsidR="00000000" w:rsidRPr="00000000">
        <w:rPr>
          <w:rtl w:val="0"/>
        </w:rPr>
        <w:t xml:space="preserve"> </w:t>
      </w:r>
      <w:r w:rsidDel="00000000" w:rsidR="00000000" w:rsidRPr="00000000">
        <w:rPr>
          <w:b w:val="1"/>
          <w:bCs w:val="1"/>
          <w:rtl w:val="0"/>
        </w:rPr>
        <w:t xml:space="preserve">38</w:t>
      </w:r>
      <w:r w:rsidDel="00000000" w:rsidR="00000000" w:rsidRPr="00000000">
        <w:rPr>
          <w:rtl w:val="0"/>
        </w:rPr>
        <w:t xml:space="preserve">, 566–575 (2008).</w:t>
      </w:r>
    </w:p>
    <w:p w:rsidR="00000000" w:rsidDel="00000000" w:rsidP="00000000" w:rsidRDefault="00000000" w:rsidRPr="00000000" w14:paraId="000000E0">
      <w:pPr>
        <w:spacing w:line="480" w:lineRule="auto"/>
        <w:ind w:left="1065.6" w:right="86.4" w:hanging="720"/>
        <w:rPr/>
      </w:pPr>
      <w:r w:rsidDel="00000000" w:rsidR="00000000" w:rsidRPr="00000000">
        <w:rPr>
          <w:rtl w:val="0"/>
        </w:rPr>
        <w:t xml:space="preserve">Peterson, J., Dunham, J. B., Howell, P., Thurow, R. F. &amp; Bonar, S. Protocol for determining bull trout presence. </w:t>
      </w:r>
      <w:r w:rsidDel="00000000" w:rsidR="00000000" w:rsidRPr="00000000">
        <w:rPr>
          <w:i w:val="1"/>
          <w:iCs w:val="1"/>
          <w:rtl w:val="0"/>
        </w:rPr>
        <w:t xml:space="preserve">Bethesda, MD: American Fisheries Society. 52 p.</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https://research.fs.usda.gov/treesearch/23953</w:t>
        </w:r>
      </w:hyperlink>
      <w:r w:rsidDel="00000000" w:rsidR="00000000" w:rsidRPr="00000000">
        <w:rPr>
          <w:rtl w:val="0"/>
        </w:rPr>
        <w:t xml:space="preserve"> (2002).</w:t>
      </w:r>
    </w:p>
    <w:p w:rsidR="00000000" w:rsidDel="00000000" w:rsidP="00000000" w:rsidRDefault="00000000" w:rsidRPr="00000000" w14:paraId="000000E1">
      <w:pPr>
        <w:spacing w:line="480" w:lineRule="auto"/>
        <w:ind w:left="1065.6" w:right="86.4" w:hanging="720"/>
        <w:rPr/>
      </w:pPr>
      <w:r w:rsidDel="00000000" w:rsidR="00000000" w:rsidRPr="00000000">
        <w:rPr>
          <w:rtl w:val="0"/>
        </w:rPr>
        <w:t xml:space="preserve">Peterson, J. T., Thurow, R. F. &amp; Guzevich, J. An evaluation of multipass electrofishing for estimating the abundance of stream-dwelling salmonids. </w:t>
      </w:r>
      <w:r w:rsidDel="00000000" w:rsidR="00000000" w:rsidRPr="00000000">
        <w:rPr>
          <w:i w:val="1"/>
          <w:iCs w:val="1"/>
          <w:rtl w:val="0"/>
        </w:rPr>
        <w:t xml:space="preserve">Transactions of the American Fisheries Society. 133(2): 462-475</w:t>
      </w:r>
      <w:r w:rsidDel="00000000" w:rsidR="00000000" w:rsidRPr="00000000">
        <w:rPr>
          <w:rtl w:val="0"/>
        </w:rPr>
        <w:t xml:space="preserve"> 462–475 (2004).</w:t>
      </w:r>
    </w:p>
    <w:p w:rsidR="00000000" w:rsidDel="00000000" w:rsidP="00000000" w:rsidRDefault="00000000" w:rsidRPr="00000000" w14:paraId="000000E2">
      <w:pPr>
        <w:spacing w:line="480" w:lineRule="auto"/>
        <w:ind w:left="1065.6" w:right="86.4" w:hanging="720"/>
        <w:rPr/>
      </w:pPr>
      <w:r w:rsidDel="00000000" w:rsidR="00000000" w:rsidRPr="00000000">
        <w:rPr>
          <w:rtl w:val="0"/>
        </w:rPr>
        <w:t xml:space="preserve">Portt, C. B., Coker, G. A., Ming, D. L. &amp; Randall, R. G. </w:t>
      </w:r>
      <w:r w:rsidDel="00000000" w:rsidR="00000000" w:rsidRPr="00000000">
        <w:rPr>
          <w:i w:val="1"/>
          <w:iCs w:val="1"/>
          <w:rtl w:val="0"/>
        </w:rPr>
        <w:t xml:space="preserve">A Review of Fish Sampling Methods Commonly Used in Canadian Freshwater Habitats.</w:t>
      </w:r>
      <w:r w:rsidDel="00000000" w:rsidR="00000000" w:rsidRPr="00000000">
        <w:rPr>
          <w:rtl w:val="0"/>
        </w:rPr>
        <w:t xml:space="preserve"> (2006).</w:t>
      </w:r>
    </w:p>
    <w:p w:rsidR="00000000" w:rsidDel="00000000" w:rsidP="00000000" w:rsidRDefault="00000000" w:rsidRPr="00000000" w14:paraId="000000E3">
      <w:pPr>
        <w:spacing w:line="480" w:lineRule="auto"/>
        <w:ind w:left="1065.6" w:right="86.4" w:hanging="720"/>
        <w:rPr/>
      </w:pPr>
      <w:r w:rsidDel="00000000" w:rsidR="00000000" w:rsidRPr="00000000">
        <w:rPr>
          <w:rtl w:val="0"/>
        </w:rPr>
        <w:t xml:space="preserve">Post, J. R. </w:t>
      </w:r>
      <w:r w:rsidDel="00000000" w:rsidR="00000000" w:rsidRPr="00000000">
        <w:rPr>
          <w:i w:val="1"/>
          <w:iCs w:val="1"/>
          <w:rtl w:val="0"/>
        </w:rPr>
        <w:t xml:space="preserve">et al.</w:t>
      </w:r>
      <w:r w:rsidDel="00000000" w:rsidR="00000000" w:rsidRPr="00000000">
        <w:rPr>
          <w:rtl w:val="0"/>
        </w:rPr>
        <w:t xml:space="preserve"> Assessing conservation status with extensive but low-resolution data: Application of frequentist and Bayesian models to endangered Athabasca River rainbow trout. </w:t>
      </w:r>
      <w:r w:rsidDel="00000000" w:rsidR="00000000" w:rsidRPr="00000000">
        <w:rPr>
          <w:i w:val="1"/>
          <w:iCs w:val="1"/>
          <w:rtl w:val="0"/>
        </w:rPr>
        <w:t xml:space="preserve">Conservation Biology</w:t>
      </w:r>
      <w:r w:rsidDel="00000000" w:rsidR="00000000" w:rsidRPr="00000000">
        <w:rPr>
          <w:rtl w:val="0"/>
        </w:rPr>
        <w:t xml:space="preserve"> </w:t>
      </w:r>
      <w:r w:rsidDel="00000000" w:rsidR="00000000" w:rsidRPr="00000000">
        <w:rPr>
          <w:b w:val="1"/>
          <w:bCs w:val="1"/>
          <w:rtl w:val="0"/>
        </w:rPr>
        <w:t xml:space="preserve">36</w:t>
      </w:r>
      <w:r w:rsidDel="00000000" w:rsidR="00000000" w:rsidRPr="00000000">
        <w:rPr>
          <w:rtl w:val="0"/>
        </w:rPr>
        <w:t xml:space="preserve">, e13783 (2022).</w:t>
      </w:r>
    </w:p>
    <w:p w:rsidR="00000000" w:rsidDel="00000000" w:rsidP="00000000" w:rsidRDefault="00000000" w:rsidRPr="00000000" w14:paraId="000000E4">
      <w:pPr>
        <w:spacing w:line="480" w:lineRule="auto"/>
        <w:ind w:left="1065.6" w:right="86.4" w:hanging="720"/>
        <w:rPr/>
      </w:pPr>
      <w:r w:rsidDel="00000000" w:rsidR="00000000" w:rsidRPr="00000000">
        <w:rPr>
          <w:rtl w:val="0"/>
        </w:rPr>
        <w:t xml:space="preserve">Rees, H. C., Maddison, B. C., Middleditch, D. J., Patmore, J. R. M. &amp; Gough, K. C. REVIEW: The detection of aquatic animal species using environmental DNA – a review of eDNA as a survey tool in ecology. </w:t>
      </w:r>
      <w:r w:rsidDel="00000000" w:rsidR="00000000" w:rsidRPr="00000000">
        <w:rPr>
          <w:i w:val="1"/>
          <w:iCs w:val="1"/>
          <w:rtl w:val="0"/>
        </w:rPr>
        <w:t xml:space="preserve">Journal of Applied Ecology</w:t>
      </w:r>
      <w:r w:rsidDel="00000000" w:rsidR="00000000" w:rsidRPr="00000000">
        <w:rPr>
          <w:rtl w:val="0"/>
        </w:rPr>
        <w:t xml:space="preserve"> </w:t>
      </w:r>
      <w:r w:rsidDel="00000000" w:rsidR="00000000" w:rsidRPr="00000000">
        <w:rPr>
          <w:b w:val="1"/>
          <w:bCs w:val="1"/>
          <w:rtl w:val="0"/>
        </w:rPr>
        <w:t xml:space="preserve">51</w:t>
      </w:r>
      <w:r w:rsidDel="00000000" w:rsidR="00000000" w:rsidRPr="00000000">
        <w:rPr>
          <w:rtl w:val="0"/>
        </w:rPr>
        <w:t xml:space="preserve">, 1450–1459 (2014).</w:t>
      </w:r>
    </w:p>
    <w:p w:rsidR="00000000" w:rsidDel="00000000" w:rsidP="00000000" w:rsidRDefault="00000000" w:rsidRPr="00000000" w14:paraId="000000E5">
      <w:pPr>
        <w:spacing w:line="480" w:lineRule="auto"/>
        <w:ind w:left="1065.6" w:right="86.4" w:hanging="720"/>
        <w:rPr/>
      </w:pPr>
      <w:r w:rsidDel="00000000" w:rsidR="00000000" w:rsidRPr="00000000">
        <w:rPr>
          <w:rtl w:val="0"/>
        </w:rPr>
        <w:t xml:space="preserve">Rieman, B. E. &amp; McIntyre, J. D. </w:t>
      </w:r>
      <w:r w:rsidDel="00000000" w:rsidR="00000000" w:rsidRPr="00000000">
        <w:rPr>
          <w:i w:val="1"/>
          <w:iCs w:val="1"/>
          <w:rtl w:val="0"/>
        </w:rPr>
        <w:t xml:space="preserve">Demographic and Habitat Requirements for Conservation of Bull Trout</w:t>
      </w:r>
      <w:r w:rsidDel="00000000" w:rsidR="00000000" w:rsidRPr="00000000">
        <w:rPr>
          <w:rtl w:val="0"/>
        </w:rPr>
        <w:t xml:space="preserve">. (U.S. Department of Agriculture, Forest Service, Intermountain Research Station, 1993).</w:t>
      </w:r>
    </w:p>
    <w:p w:rsidR="00000000" w:rsidDel="00000000" w:rsidP="00000000" w:rsidRDefault="00000000" w:rsidRPr="00000000" w14:paraId="000000E6">
      <w:pPr>
        <w:spacing w:line="480" w:lineRule="auto"/>
        <w:ind w:left="1065.6" w:right="86.4" w:hanging="720"/>
        <w:rPr/>
      </w:pPr>
      <w:r w:rsidDel="00000000" w:rsidR="00000000" w:rsidRPr="00000000">
        <w:rPr>
          <w:rtl w:val="0"/>
        </w:rPr>
        <w:t xml:space="preserve">Sahu, A., Kumar, N., Pal Singh, C. &amp; Singh, M. Environmental DNA (eDNA): Powerful technique for biodiversity conservation. </w:t>
      </w:r>
      <w:r w:rsidDel="00000000" w:rsidR="00000000" w:rsidRPr="00000000">
        <w:rPr>
          <w:i w:val="1"/>
          <w:iCs w:val="1"/>
          <w:rtl w:val="0"/>
        </w:rPr>
        <w:t xml:space="preserve">Journal for Nature Conservation</w:t>
      </w:r>
      <w:r w:rsidDel="00000000" w:rsidR="00000000" w:rsidRPr="00000000">
        <w:rPr>
          <w:rtl w:val="0"/>
        </w:rPr>
        <w:t xml:space="preserve"> </w:t>
      </w:r>
      <w:r w:rsidDel="00000000" w:rsidR="00000000" w:rsidRPr="00000000">
        <w:rPr>
          <w:b w:val="1"/>
          <w:bCs w:val="1"/>
          <w:rtl w:val="0"/>
        </w:rPr>
        <w:t xml:space="preserve">71</w:t>
      </w:r>
      <w:r w:rsidDel="00000000" w:rsidR="00000000" w:rsidRPr="00000000">
        <w:rPr>
          <w:rtl w:val="0"/>
        </w:rPr>
        <w:t xml:space="preserve">, 126325 (2023).</w:t>
      </w:r>
    </w:p>
    <w:p w:rsidR="00000000" w:rsidDel="00000000" w:rsidP="00000000" w:rsidRDefault="00000000" w:rsidRPr="00000000" w14:paraId="000000E7">
      <w:pPr>
        <w:spacing w:line="480" w:lineRule="auto"/>
        <w:ind w:left="1065.6" w:right="86.4" w:hanging="720"/>
        <w:rPr/>
      </w:pPr>
      <w:r w:rsidDel="00000000" w:rsidR="00000000" w:rsidRPr="00000000">
        <w:rPr>
          <w:rtl w:val="0"/>
        </w:rPr>
        <w:t xml:space="preserve">Sard, N. </w:t>
      </w:r>
      <w:r w:rsidDel="00000000" w:rsidR="00000000" w:rsidRPr="00000000">
        <w:rPr>
          <w:i w:val="1"/>
          <w:iCs w:val="1"/>
          <w:rtl w:val="0"/>
        </w:rPr>
        <w:t xml:space="preserve">et al.</w:t>
      </w:r>
      <w:r w:rsidDel="00000000" w:rsidR="00000000" w:rsidRPr="00000000">
        <w:rPr>
          <w:rtl w:val="0"/>
        </w:rPr>
        <w:t xml:space="preserve"> Comparison of fish detections, community diversity, and relative abundance using environmental DNA metabarcoding and traditional gears. </w:t>
      </w:r>
      <w:r w:rsidDel="00000000" w:rsidR="00000000" w:rsidRPr="00000000">
        <w:rPr>
          <w:i w:val="1"/>
          <w:iCs w:val="1"/>
          <w:rtl w:val="0"/>
        </w:rPr>
        <w:t xml:space="preserve">Environmental DNA</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 (2019).</w:t>
      </w:r>
    </w:p>
    <w:p w:rsidR="00000000" w:rsidDel="00000000" w:rsidP="00000000" w:rsidRDefault="00000000" w:rsidRPr="00000000" w14:paraId="000000E8">
      <w:pPr>
        <w:spacing w:line="480" w:lineRule="auto"/>
        <w:ind w:left="1065.6" w:right="86.4" w:hanging="720"/>
        <w:rPr/>
      </w:pPr>
      <w:r w:rsidDel="00000000" w:rsidR="00000000" w:rsidRPr="00000000">
        <w:rPr>
          <w:rtl w:val="0"/>
        </w:rPr>
        <w:t xml:space="preserve">Sinnatamby, R. N., Cantin, A. &amp; Post, J. R. Threats to at-risk salmonids of the Canadian Rocky Mountain region. </w:t>
      </w:r>
      <w:r w:rsidDel="00000000" w:rsidR="00000000" w:rsidRPr="00000000">
        <w:rPr>
          <w:i w:val="1"/>
          <w:iCs w:val="1"/>
          <w:rtl w:val="0"/>
        </w:rPr>
        <w:t xml:space="preserve">Ecology of Freshwater Fish</w:t>
      </w:r>
      <w:r w:rsidDel="00000000" w:rsidR="00000000" w:rsidRPr="00000000">
        <w:rPr>
          <w:rtl w:val="0"/>
        </w:rPr>
        <w:t xml:space="preserve"> </w:t>
      </w:r>
      <w:r w:rsidDel="00000000" w:rsidR="00000000" w:rsidRPr="00000000">
        <w:rPr>
          <w:b w:val="1"/>
          <w:bCs w:val="1"/>
          <w:rtl w:val="0"/>
        </w:rPr>
        <w:t xml:space="preserve">29</w:t>
      </w:r>
      <w:r w:rsidDel="00000000" w:rsidR="00000000" w:rsidRPr="00000000">
        <w:rPr>
          <w:rtl w:val="0"/>
        </w:rPr>
        <w:t xml:space="preserve">, 477–494 (2020).</w:t>
      </w:r>
    </w:p>
    <w:p w:rsidR="00000000" w:rsidDel="00000000" w:rsidP="00000000" w:rsidRDefault="00000000" w:rsidRPr="00000000" w14:paraId="000000E9">
      <w:pPr>
        <w:spacing w:line="480" w:lineRule="auto"/>
        <w:ind w:left="1065.6" w:right="86.4" w:hanging="720"/>
        <w:rPr/>
      </w:pPr>
      <w:r w:rsidDel="00000000" w:rsidR="00000000" w:rsidRPr="00000000">
        <w:rPr>
          <w:rtl w:val="0"/>
        </w:rPr>
        <w:t xml:space="preserve">Smith, I. S. </w:t>
      </w:r>
      <w:r w:rsidDel="00000000" w:rsidR="00000000" w:rsidRPr="00000000">
        <w:rPr>
          <w:i w:val="1"/>
          <w:iCs w:val="1"/>
          <w:rtl w:val="0"/>
        </w:rPr>
        <w:t xml:space="preserve">et al.</w:t>
      </w:r>
      <w:r w:rsidDel="00000000" w:rsidR="00000000" w:rsidRPr="00000000">
        <w:rPr>
          <w:rtl w:val="0"/>
        </w:rPr>
        <w:t xml:space="preserve"> eDNA metabarcoding provides biodiversity estimates comparable to conventional sampling methods. </w:t>
      </w:r>
      <w:r w:rsidDel="00000000" w:rsidR="00000000" w:rsidRPr="00000000">
        <w:rPr>
          <w:i w:val="1"/>
          <w:iCs w:val="1"/>
          <w:rtl w:val="0"/>
        </w:rPr>
        <w:t xml:space="preserve">Can. J. Fish. Aquat. Sci.</w:t>
      </w:r>
      <w:r w:rsidDel="00000000" w:rsidR="00000000" w:rsidRPr="00000000">
        <w:rPr>
          <w:rtl w:val="0"/>
        </w:rPr>
        <w:t xml:space="preserve"> </w:t>
      </w:r>
      <w:r w:rsidDel="00000000" w:rsidR="00000000" w:rsidRPr="00000000">
        <w:rPr>
          <w:b w:val="1"/>
          <w:bCs w:val="1"/>
          <w:rtl w:val="0"/>
        </w:rPr>
        <w:t xml:space="preserve">83</w:t>
      </w:r>
      <w:r w:rsidDel="00000000" w:rsidR="00000000" w:rsidRPr="00000000">
        <w:rPr>
          <w:rtl w:val="0"/>
        </w:rPr>
        <w:t xml:space="preserve">, 1–15 (2026).</w:t>
      </w:r>
    </w:p>
    <w:p w:rsidR="00000000" w:rsidDel="00000000" w:rsidP="00000000" w:rsidRDefault="00000000" w:rsidRPr="00000000" w14:paraId="000000EA">
      <w:pPr>
        <w:spacing w:line="480" w:lineRule="auto"/>
        <w:ind w:left="1065.6" w:right="86.4" w:hanging="720"/>
        <w:rPr/>
      </w:pPr>
      <w:r w:rsidDel="00000000" w:rsidR="00000000" w:rsidRPr="00000000">
        <w:rPr>
          <w:rtl w:val="0"/>
        </w:rPr>
        <w:t xml:space="preserve">Snyder, D. E. </w:t>
      </w:r>
      <w:r w:rsidDel="00000000" w:rsidR="00000000" w:rsidRPr="00000000">
        <w:rPr>
          <w:i w:val="1"/>
          <w:iCs w:val="1"/>
          <w:rtl w:val="0"/>
        </w:rPr>
        <w:t xml:space="preserve">Electrofishing and Its Harmful Effects on Fish</w:t>
      </w:r>
      <w:r w:rsidDel="00000000" w:rsidR="00000000" w:rsidRPr="00000000">
        <w:rPr>
          <w:rtl w:val="0"/>
        </w:rPr>
        <w:t xml:space="preserve">. (U.S. Department of the Interior, U.S. Geological Survey, 2003).</w:t>
      </w:r>
    </w:p>
    <w:p w:rsidR="00000000" w:rsidDel="00000000" w:rsidP="00000000" w:rsidRDefault="00000000" w:rsidRPr="00000000" w14:paraId="000000EB">
      <w:pPr>
        <w:spacing w:line="480" w:lineRule="auto"/>
        <w:ind w:left="1065.6" w:right="86.4" w:hanging="720"/>
        <w:rPr/>
      </w:pPr>
      <w:r w:rsidDel="00000000" w:rsidR="00000000" w:rsidRPr="00000000">
        <w:rPr>
          <w:rtl w:val="0"/>
        </w:rPr>
        <w:t xml:space="preserve">Thivierge, C. </w:t>
      </w:r>
      <w:r w:rsidDel="00000000" w:rsidR="00000000" w:rsidRPr="00000000">
        <w:rPr>
          <w:i w:val="1"/>
          <w:iCs w:val="1"/>
          <w:rtl w:val="0"/>
        </w:rPr>
        <w:t xml:space="preserve">et al.</w:t>
      </w:r>
      <w:r w:rsidDel="00000000" w:rsidR="00000000" w:rsidRPr="00000000">
        <w:rPr>
          <w:rtl w:val="0"/>
        </w:rPr>
        <w:t xml:space="preserve"> Widespread adoption of environmental DNA (eDNA)-based biodiversity monitoring in Canada will depend on trust more than on education: insights from a SWOT analysis. </w:t>
      </w:r>
      <w:r w:rsidDel="00000000" w:rsidR="00000000" w:rsidRPr="00000000">
        <w:rPr>
          <w:i w:val="1"/>
          <w:iCs w:val="1"/>
          <w:rtl w:val="0"/>
        </w:rPr>
        <w:t xml:space="preserve">Environ Monit Assess</w:t>
      </w:r>
      <w:r w:rsidDel="00000000" w:rsidR="00000000" w:rsidRPr="00000000">
        <w:rPr>
          <w:rtl w:val="0"/>
        </w:rPr>
        <w:t xml:space="preserve"> </w:t>
      </w:r>
      <w:r w:rsidDel="00000000" w:rsidR="00000000" w:rsidRPr="00000000">
        <w:rPr>
          <w:b w:val="1"/>
          <w:bCs w:val="1"/>
          <w:rtl w:val="0"/>
        </w:rPr>
        <w:t xml:space="preserve">198</w:t>
      </w:r>
      <w:r w:rsidDel="00000000" w:rsidR="00000000" w:rsidRPr="00000000">
        <w:rPr>
          <w:rtl w:val="0"/>
        </w:rPr>
        <w:t xml:space="preserve">, 366 (2026).</w:t>
      </w:r>
    </w:p>
    <w:p w:rsidR="00000000" w:rsidDel="00000000" w:rsidP="00000000" w:rsidRDefault="00000000" w:rsidRPr="00000000" w14:paraId="000000EC">
      <w:pPr>
        <w:spacing w:line="480" w:lineRule="auto"/>
        <w:ind w:left="1065.6" w:right="86.4" w:hanging="720"/>
        <w:rPr/>
      </w:pPr>
      <w:r w:rsidDel="00000000" w:rsidR="00000000" w:rsidRPr="00000000">
        <w:rPr>
          <w:rtl w:val="0"/>
        </w:rPr>
        <w:t xml:space="preserve">Thompson, P. D. &amp; Rahel, F. J. Evaluation of Depletion-Removal Electrofishing of Brook Trout in Small Rocky Mountain Streams. </w:t>
      </w:r>
      <w:r w:rsidDel="00000000" w:rsidR="00000000" w:rsidRPr="00000000">
        <w:rPr>
          <w:i w:val="1"/>
          <w:iCs w:val="1"/>
          <w:rtl w:val="0"/>
        </w:rPr>
        <w:t xml:space="preserve">North American Journal of Fisheries Management</w:t>
      </w:r>
      <w:r w:rsidDel="00000000" w:rsidR="00000000" w:rsidRPr="00000000">
        <w:rPr>
          <w:rtl w:val="0"/>
        </w:rPr>
        <w:t xml:space="preserve"> </w:t>
      </w:r>
      <w:r w:rsidDel="00000000" w:rsidR="00000000" w:rsidRPr="00000000">
        <w:rPr>
          <w:b w:val="1"/>
          <w:bCs w:val="1"/>
          <w:rtl w:val="0"/>
        </w:rPr>
        <w:t xml:space="preserve">16</w:t>
      </w:r>
      <w:r w:rsidDel="00000000" w:rsidR="00000000" w:rsidRPr="00000000">
        <w:rPr>
          <w:rtl w:val="0"/>
        </w:rPr>
        <w:t xml:space="preserve">, 332–339 (1996).</w:t>
      </w:r>
    </w:p>
    <w:p w:rsidR="00000000" w:rsidDel="00000000" w:rsidP="00000000" w:rsidRDefault="00000000" w:rsidRPr="00000000" w14:paraId="000000ED">
      <w:pPr>
        <w:spacing w:line="480" w:lineRule="auto"/>
        <w:ind w:left="1065.6" w:right="86.4" w:hanging="720"/>
        <w:rPr/>
      </w:pPr>
      <w:r w:rsidDel="00000000" w:rsidR="00000000" w:rsidRPr="00000000">
        <w:rPr>
          <w:rtl w:val="0"/>
        </w:rPr>
        <w:t xml:space="preserve">Vehanen, T., Sutela, T., Jounela, P., Huusko, A. &amp; Mäki‐Petäys, A. Assessing electric fishing sampling effort to estimate stream fish assemblage attributes. </w:t>
      </w:r>
      <w:r w:rsidDel="00000000" w:rsidR="00000000" w:rsidRPr="00000000">
        <w:rPr>
          <w:i w:val="1"/>
          <w:iCs w:val="1"/>
          <w:rtl w:val="0"/>
        </w:rPr>
        <w:t xml:space="preserve">Fisheries Management &amp; Ecology</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 (2013).</w:t>
      </w:r>
    </w:p>
    <w:p w:rsidR="00000000" w:rsidDel="00000000" w:rsidP="00000000" w:rsidRDefault="00000000" w:rsidRPr="00000000" w14:paraId="000000EE">
      <w:pPr>
        <w:spacing w:line="480" w:lineRule="auto"/>
        <w:ind w:left="1065.6" w:right="86.4" w:hanging="720"/>
        <w:rPr/>
      </w:pPr>
      <w:r w:rsidDel="00000000" w:rsidR="00000000" w:rsidRPr="00000000">
        <w:rPr>
          <w:rtl w:val="0"/>
        </w:rPr>
        <w:t xml:space="preserve">Wood, Z. T. </w:t>
      </w:r>
      <w:r w:rsidDel="00000000" w:rsidR="00000000" w:rsidRPr="00000000">
        <w:rPr>
          <w:i w:val="1"/>
          <w:iCs w:val="1"/>
          <w:rtl w:val="0"/>
        </w:rPr>
        <w:t xml:space="preserve">et al.</w:t>
      </w:r>
      <w:r w:rsidDel="00000000" w:rsidR="00000000" w:rsidRPr="00000000">
        <w:rPr>
          <w:rtl w:val="0"/>
        </w:rPr>
        <w:t xml:space="preserve"> Spatial Heterogeneity of eDNA Transport Improves Stream Assessment of Threatened Salmon Presence, Abundance, and Location. </w:t>
      </w:r>
      <w:r w:rsidDel="00000000" w:rsidR="00000000" w:rsidRPr="00000000">
        <w:rPr>
          <w:i w:val="1"/>
          <w:iCs w:val="1"/>
          <w:rtl w:val="0"/>
        </w:rPr>
        <w:t xml:space="preserve">Front. Ecol. Evol.</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(2021).</w:t>
      </w:r>
    </w:p>
    <w:p w:rsidR="00000000" w:rsidDel="00000000" w:rsidP="00000000" w:rsidRDefault="00000000" w:rsidRPr="00000000" w14:paraId="000000EF">
      <w:pPr>
        <w:spacing w:line="480" w:lineRule="auto"/>
        <w:rPr/>
      </w:pPr>
      <w:r w:rsidDel="00000000" w:rsidR="00000000" w:rsidRPr="00000000">
        <w:rPr>
          <w:rtl w:val="0"/>
        </w:rPr>
      </w:r>
    </w:p>
    <w:sectPr>
      <w:footerReference r:id="rId12" w:type="default"/>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rPr>
      <w:color w:val="66a7b8"/>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search.fs.usda.gov/treesearch/23953" TargetMode="External"/><Relationship Id="rId10" Type="http://schemas.openxmlformats.org/officeDocument/2006/relationships/hyperlink" Target="https://research.fs.usda.gov/treesearch/23953" TargetMode="External"/><Relationship Id="rId12" Type="http://schemas.openxmlformats.org/officeDocument/2006/relationships/footer" Target="footer1.xml"/><Relationship Id="rId9" Type="http://schemas.openxmlformats.org/officeDocument/2006/relationships/hyperlink" Target="https://www.alberta.ca/athabasca-rainbow-trout-fsi" TargetMode="External"/><Relationship Id="rId5" Type="http://schemas.openxmlformats.org/officeDocument/2006/relationships/styles" Target="styles.xml"/><Relationship Id="rId6" Type="http://schemas.openxmlformats.org/officeDocument/2006/relationships/hyperlink" Target="https://www.jaysandgrayling.ca/blog/the-athabasca-rainbow-trout-is-in-trouble" TargetMode="External"/><Relationship Id="rId7" Type="http://schemas.openxmlformats.org/officeDocument/2006/relationships/hyperlink" Target="https://www.jaysandgrayling.ca/blog/the-athabasca-rainbow-trout-is-in-trouble" TargetMode="External"/><Relationship Id="rId8" Type="http://schemas.openxmlformats.org/officeDocument/2006/relationships/hyperlink" Target="https://www.alberta.ca/athabasca-rainbow-trout-f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