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794DFF">
      <w:pPr>
        <w:spacing w:line="360" w:lineRule="auto"/>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B725F5">
      <w:pPr>
        <w:pStyle w:val="Heading1"/>
        <w:spacing w:line="360" w:lineRule="auto"/>
        <w:rPr>
          <w:lang w:val="en-US"/>
        </w:rPr>
      </w:pPr>
      <w:r w:rsidRPr="00301A44">
        <w:rPr>
          <w:lang w:val="en-US"/>
        </w:rPr>
        <w:t>Abstract</w:t>
      </w:r>
    </w:p>
    <w:p w14:paraId="34DC2F64" w14:textId="40FADB99" w:rsidR="00301A44" w:rsidRDefault="00301A44" w:rsidP="00794DFF">
      <w:pPr>
        <w:pStyle w:val="Heading1"/>
        <w:spacing w:line="360" w:lineRule="auto"/>
        <w:rPr>
          <w:lang w:val="en-US"/>
        </w:rPr>
      </w:pPr>
      <w:r w:rsidRPr="00301A44">
        <w:rPr>
          <w:lang w:val="en-US"/>
        </w:rPr>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w:t>
      </w:r>
      <w:proofErr w:type="spellStart"/>
      <w:r w:rsidRPr="00B65A8B">
        <w:t>Stattersfield</w:t>
      </w:r>
      <w:proofErr w:type="spellEnd"/>
      <w:r w:rsidRPr="00B65A8B">
        <w:t xml:space="preserve">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 xml:space="preserve">Current </w:t>
      </w:r>
      <w:proofErr w:type="gramStart"/>
      <w:r w:rsidR="00566B02">
        <w:rPr>
          <w:rFonts w:hint="eastAsia"/>
          <w:color w:val="00B0F0"/>
          <w:lang w:val="en-US" w:eastAsia="zh-TW"/>
        </w:rPr>
        <w:t>limitation</w:t>
      </w:r>
      <w:proofErr w:type="gramEnd"/>
      <w:r w:rsidR="00566B02">
        <w:rPr>
          <w:rFonts w:hint="eastAsia"/>
          <w:color w:val="00B0F0"/>
          <w:lang w:val="en-US" w:eastAsia="zh-TW"/>
        </w:rPr>
        <w:t xml:space="preserve">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w:t>
      </w:r>
      <w:proofErr w:type="gramStart"/>
      <w:r w:rsidRPr="00B65A8B">
        <w:t>coarse</w:t>
      </w:r>
      <w:proofErr w:type="gramEnd"/>
      <w:r w:rsidRPr="00B65A8B">
        <w:t xml:space="preserve">-resolution </w:t>
      </w:r>
      <w:r w:rsidRPr="00566B02">
        <w:rPr>
          <w:rFonts w:hint="eastAsia"/>
        </w:rPr>
        <w:t>distribution maps</w:t>
      </w:r>
      <w:r w:rsidRPr="00B65A8B">
        <w:t xml:space="preserve">, such as 5 km grids (Jenkins et al., 2010) or 1.2 km resolution from </w:t>
      </w:r>
      <w:proofErr w:type="spellStart"/>
      <w:r w:rsidRPr="00B65A8B">
        <w:t>BirdLife</w:t>
      </w:r>
      <w:proofErr w:type="spellEnd"/>
      <w:r w:rsidRPr="00B65A8B">
        <w:t xml:space="preserv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CF651D">
      <w:pPr>
        <w:spacing w:line="360" w:lineRule="auto"/>
      </w:pPr>
      <w:r w:rsidRPr="00C50947">
        <w:rPr>
          <w:color w:val="00B0F0"/>
          <w:lang w:val="en-US"/>
        </w:rPr>
        <w:t xml:space="preserve">Paragraph 3: </w:t>
      </w:r>
      <w:r w:rsidR="00CF651D">
        <w:rPr>
          <w:color w:val="00B0F0"/>
          <w:lang w:val="en-US"/>
        </w:rPr>
        <w:t xml:space="preserve">ARU data can provide large </w:t>
      </w:r>
      <w:proofErr w:type="spellStart"/>
      <w:r w:rsidR="00CF651D">
        <w:rPr>
          <w:color w:val="00B0F0"/>
          <w:lang w:val="en-US"/>
        </w:rPr>
        <w:t>spatialtemporal</w:t>
      </w:r>
      <w:proofErr w:type="spellEnd"/>
      <w:r w:rsidR="00CF651D">
        <w:rPr>
          <w:color w:val="00B0F0"/>
          <w:lang w:val="en-US"/>
        </w:rPr>
        <w:t xml:space="preserve"> scale of survey</w:t>
      </w:r>
    </w:p>
    <w:p w14:paraId="5C8E9F76" w14:textId="52D72DFA" w:rsidR="00CF651D" w:rsidRPr="00B65A8B" w:rsidRDefault="00C50947" w:rsidP="00CF651D">
      <w:pPr>
        <w:spacing w:line="360" w:lineRule="auto"/>
      </w:pPr>
      <w:r w:rsidRPr="00C50947">
        <w:rPr>
          <w:color w:val="00B0F0"/>
          <w:lang w:val="en-US"/>
        </w:rPr>
        <w:t>Paragraph 4:</w:t>
      </w:r>
      <w:r w:rsidR="00CF651D">
        <w:rPr>
          <w:color w:val="00B0F0"/>
          <w:lang w:val="en-US"/>
        </w:rPr>
        <w:t xml:space="preserve"> LiDAR could provide detailed horizontal structure data</w:t>
      </w:r>
    </w:p>
    <w:p w14:paraId="10E4055E" w14:textId="2D69B4E0" w:rsidR="00566B02" w:rsidRDefault="00C50947" w:rsidP="00566B02">
      <w:pPr>
        <w:spacing w:line="360" w:lineRule="auto"/>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 xml:space="preserve">identify key environmental covariates that support high </w:t>
      </w:r>
      <w:r w:rsidR="00561E69" w:rsidRPr="00561E69">
        <w:rPr>
          <w:color w:val="00B0F0"/>
          <w:lang w:val="en-US"/>
        </w:rPr>
        <w:t>asymptotic richness, and 3) recreate the avian diversity map using the LiDAR layer across the whole region of JPRF.</w:t>
      </w:r>
      <w:r w:rsidR="00561E69">
        <w:t xml:space="preserve"> </w:t>
      </w: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5CE8338A" w:rsidR="00696C74" w:rsidRPr="00696C74" w:rsidRDefault="006D0809" w:rsidP="00794DFF">
      <w:pPr>
        <w:pStyle w:val="Heading2"/>
        <w:spacing w:line="360" w:lineRule="auto"/>
        <w:rPr>
          <w:color w:val="00B0F0"/>
          <w:lang w:val="en-US"/>
        </w:rPr>
      </w:pPr>
      <w:r>
        <w:t>Study area and acoustic recording sites</w:t>
      </w:r>
    </w:p>
    <w:p w14:paraId="400931FF" w14:textId="59B32C12" w:rsidR="00985B85" w:rsidRDefault="0018449A" w:rsidP="00794DFF">
      <w:pPr>
        <w:spacing w:line="360" w:lineRule="auto"/>
        <w:rPr>
          <w:lang w:eastAsia="zh-TW"/>
        </w:rPr>
      </w:pPr>
      <w:r>
        <w:rPr>
          <w:noProof/>
        </w:rPr>
        <mc:AlternateContent>
          <mc:Choice Requires="wps">
            <w:drawing>
              <wp:anchor distT="45720" distB="45720" distL="114300" distR="114300" simplePos="0" relativeHeight="251667456" behindDoc="0" locked="0" layoutInCell="1" allowOverlap="1" wp14:anchorId="5B50B155" wp14:editId="0AAB785A">
                <wp:simplePos x="0" y="0"/>
                <wp:positionH relativeFrom="margin">
                  <wp:posOffset>122373</wp:posOffset>
                </wp:positionH>
                <wp:positionV relativeFrom="paragraph">
                  <wp:posOffset>2621459</wp:posOffset>
                </wp:positionV>
                <wp:extent cx="5694045" cy="4901728"/>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4901728"/>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9.65pt;margin-top:206.4pt;width:448.35pt;height:38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8wDgIAAPcDAAAOAAAAZHJzL2Uyb0RvYy54bWysU9uO2yAQfa/Uf0C8N3YiZz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" stroked="f">
                <v:textbo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xml:space="preserve">, located in central British Columbia, Canada, within the dry sub-boreal spruce </w:t>
      </w:r>
      <w:proofErr w:type="spellStart"/>
      <w:r w:rsidR="00690DDE" w:rsidRPr="00DA5A84">
        <w:t>biogeoclimatic</w:t>
      </w:r>
      <w:proofErr w:type="spellEnd"/>
      <w:r w:rsidR="00690DDE"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each site having an average of 106 ARU days, ranging from 32 to 182 days.</w:t>
      </w:r>
    </w:p>
    <w:p w14:paraId="73252B8A" w14:textId="555100A8"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2EC63EFD" w:rsidR="0018449A" w:rsidRDefault="00E4152B" w:rsidP="0018449A">
      <w:pPr>
        <w:spacing w:line="360" w:lineRule="auto"/>
      </w:pPr>
      <w:r>
        <w:t xml:space="preserve">Collected acoustic data were analyzed using the </w:t>
      </w:r>
      <w:proofErr w:type="spellStart"/>
      <w:r>
        <w:t>BirdNET</w:t>
      </w:r>
      <w:proofErr w:type="spellEnd"/>
      <w:r>
        <w:t xml:space="preserve">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9" w:tgtFrame="_new" w:history="1">
        <w:r w:rsidR="0018449A" w:rsidRPr="00DA5A84">
          <w:rPr>
            <w:color w:val="0070C0"/>
          </w:rPr>
          <w:t>https://www.birdatlas.bc.ca/</w:t>
        </w:r>
      </w:hyperlink>
      <w:r w:rsidR="0018449A">
        <w:t xml:space="preserve">), which documents species recorded in the Prince George area since 2008, were excluded, leaving 123 species. (4) Species detected at fewer than two sites or on fewer than two days </w:t>
      </w:r>
      <w:r w:rsidR="00936C3A">
        <w:t xml:space="preserve">in June (main breeding </w:t>
      </w:r>
      <w:r w:rsidR="00A75D33">
        <w:t>season</w:t>
      </w:r>
      <w:r w:rsidR="00936C3A">
        <w:t xml:space="preserve">) </w:t>
      </w:r>
      <w:r w:rsidR="0018449A">
        <w:t>were excluded, resulting in a final list of 122 species</w:t>
      </w:r>
      <w:r w:rsidR="00A75D33">
        <w:t xml:space="preserve"> </w:t>
      </w:r>
      <w:r w:rsidR="00A75D33">
        <w:t>(</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families.</w:t>
      </w:r>
    </w:p>
    <w:p w14:paraId="63C440AD" w14:textId="2663BE76" w:rsidR="00F70955" w:rsidRDefault="00B725F5" w:rsidP="00526E45">
      <w:pPr>
        <w:spacing w:line="360" w:lineRule="auto"/>
      </w:pPr>
      <w:r>
        <w:rPr>
          <w:rFonts w:hint="eastAsia"/>
          <w:lang w:eastAsia="zh-TW"/>
        </w:rPr>
        <w:t xml:space="preserve">Target species were selected from the overall species list if they are </w:t>
      </w:r>
      <w:r w:rsidR="00526E45">
        <w:rPr>
          <w:lang w:eastAsia="zh-TW"/>
        </w:rPr>
        <w:t>“</w:t>
      </w:r>
      <w:r w:rsidR="00526E45">
        <w:rPr>
          <w:rFonts w:hint="eastAsia"/>
          <w:lang w:eastAsia="zh-TW"/>
        </w:rPr>
        <w:t xml:space="preserve">breeding, dawn chorus, </w:t>
      </w:r>
      <w:r w:rsidR="009E298B">
        <w:rPr>
          <w:lang w:eastAsia="zh-TW"/>
        </w:rPr>
        <w:t>passerines</w:t>
      </w:r>
      <w:r w:rsidR="00526E45">
        <w:rPr>
          <w:lang w:eastAsia="zh-TW"/>
        </w:rPr>
        <w:t>”</w:t>
      </w:r>
      <w:r>
        <w:rPr>
          <w:rFonts w:hint="eastAsia"/>
          <w:lang w:eastAsia="zh-TW"/>
        </w:rPr>
        <w:t xml:space="preserve">. We defined such criteria to avoid biased detection given our recording schedule were set during </w:t>
      </w:r>
      <w:r w:rsidR="00A75D33">
        <w:rPr>
          <w:lang w:eastAsia="zh-TW"/>
        </w:rPr>
        <w:t xml:space="preserve">breeding season </w:t>
      </w:r>
      <w:r>
        <w:rPr>
          <w:rFonts w:hint="eastAsia"/>
          <w:lang w:eastAsia="zh-TW"/>
        </w:rPr>
        <w:t>dawn chorus.</w:t>
      </w:r>
      <w:r w:rsidR="00D805A9">
        <w:rPr>
          <w:rFonts w:hint="eastAsia"/>
          <w:lang w:eastAsia="zh-TW"/>
        </w:rPr>
        <w:t xml:space="preserve"> </w:t>
      </w:r>
      <w:r w:rsidR="00F70955">
        <w:t xml:space="preserve">For each species, we defined species-specific </w:t>
      </w:r>
      <w:proofErr w:type="spellStart"/>
      <w:r w:rsidR="00775B84">
        <w:rPr>
          <w:rFonts w:hint="eastAsia"/>
          <w:lang w:eastAsia="zh-TW"/>
        </w:rPr>
        <w:t>BirdNET</w:t>
      </w:r>
      <w:proofErr w:type="spellEnd"/>
      <w:r w:rsidR="00775B84">
        <w:rPr>
          <w:rFonts w:hint="eastAsia"/>
          <w:lang w:eastAsia="zh-TW"/>
        </w:rPr>
        <w:t xml:space="preserve"> </w:t>
      </w:r>
      <w:r w:rsidR="00F70955">
        <w:t xml:space="preserve">thresholds </w:t>
      </w:r>
      <w:r w:rsidR="00775B84">
        <w:rPr>
          <w:rFonts w:hint="eastAsia"/>
          <w:lang w:eastAsia="zh-TW"/>
        </w:rPr>
        <w:t>to retain</w:t>
      </w:r>
      <w:r w:rsidR="00F70955">
        <w:t xml:space="preserve"> reliable </w:t>
      </w:r>
      <w:proofErr w:type="spellStart"/>
      <w:r w:rsidR="00F70955">
        <w:t>BirdNET</w:t>
      </w:r>
      <w:proofErr w:type="spellEnd"/>
      <w:r w:rsidR="00F70955">
        <w:t xml:space="preserve"> detections following the methods recommended by </w:t>
      </w:r>
      <w:r w:rsidR="00F70955" w:rsidRPr="000173A6">
        <w:rPr>
          <w:color w:val="FF0000"/>
        </w:rPr>
        <w:t>Tseng et al. (202</w:t>
      </w:r>
      <w:r w:rsidR="00775B84">
        <w:rPr>
          <w:rFonts w:hint="eastAsia"/>
          <w:color w:val="FF0000"/>
          <w:lang w:eastAsia="zh-TW"/>
        </w:rPr>
        <w:t>5</w:t>
      </w:r>
      <w:r w:rsidR="00F70955" w:rsidRPr="000173A6">
        <w:rPr>
          <w:color w:val="FF0000"/>
        </w:rPr>
        <w:t>)</w:t>
      </w:r>
      <w:r w:rsidR="00F70955">
        <w:t>.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A threshold achieving a precision of 0.95, indicating that 95% of remaining detections were true positives, was then identified for each species</w:t>
      </w:r>
      <w:r w:rsidR="009E298B">
        <w:t xml:space="preserve"> (s</w:t>
      </w:r>
      <w:r w:rsidR="00F70955">
        <w:t xml:space="preserve">ee </w:t>
      </w:r>
      <w:r w:rsidR="00F70955" w:rsidRPr="008907E5">
        <w:rPr>
          <w:color w:val="FF0000"/>
        </w:rPr>
        <w:t>Tseng et al. 202</w:t>
      </w:r>
      <w:r w:rsidR="00775B84">
        <w:rPr>
          <w:rFonts w:hint="eastAsia"/>
          <w:color w:val="FF0000"/>
          <w:lang w:eastAsia="zh-TW"/>
        </w:rPr>
        <w:t>5</w:t>
      </w:r>
      <w:r w:rsidR="00F70955">
        <w:t xml:space="preserve"> for detailed </w:t>
      </w:r>
      <w:r w:rsidR="00775B84">
        <w:rPr>
          <w:rFonts w:hint="eastAsia"/>
          <w:lang w:eastAsia="zh-TW"/>
        </w:rPr>
        <w:t>workflow of species-specific thresholds</w:t>
      </w:r>
      <w:r w:rsidR="009E298B">
        <w:rPr>
          <w:lang w:eastAsia="zh-TW"/>
        </w:rPr>
        <w:t>)</w:t>
      </w:r>
      <w:r w:rsidR="00F70955">
        <w:t xml:space="preserve">. </w:t>
      </w:r>
      <w:r w:rsidR="008728B2">
        <w:rPr>
          <w:lang w:eastAsia="zh-TW"/>
        </w:rPr>
        <w:t xml:space="preserve">Some </w:t>
      </w:r>
      <w:r w:rsidR="008D4410">
        <w:rPr>
          <w:lang w:eastAsia="zh-TW"/>
        </w:rPr>
        <w:t xml:space="preserve">species </w:t>
      </w:r>
      <w:r w:rsidR="008D4410">
        <w:rPr>
          <w:lang w:eastAsia="zh-TW"/>
        </w:rPr>
        <w:t>(</w:t>
      </w:r>
      <w:r w:rsidR="008728B2">
        <w:rPr>
          <w:lang w:eastAsia="zh-TW"/>
        </w:rPr>
        <w:t>e.g.,</w:t>
      </w:r>
      <w:r w:rsidR="008D4410">
        <w:rPr>
          <w:lang w:eastAsia="zh-TW"/>
        </w:rPr>
        <w:t xml:space="preserve"> </w:t>
      </w:r>
      <w:r w:rsidR="008D4410">
        <w:rPr>
          <w:lang w:eastAsia="zh-TW"/>
        </w:rPr>
        <w:t>Bohemian Waxwing, Brown Creeper, Mountain Chickadee, and White-crowned Sparrow)</w:t>
      </w:r>
      <w:r w:rsidR="008D4410">
        <w:rPr>
          <w:lang w:eastAsia="zh-TW"/>
        </w:rPr>
        <w:t xml:space="preserve"> were not able to</w:t>
      </w:r>
      <w:r w:rsidR="00526E45">
        <w:rPr>
          <w:rFonts w:hint="eastAsia"/>
          <w:lang w:eastAsia="zh-TW"/>
        </w:rPr>
        <w:t xml:space="preserve"> achieve a precision of 95%</w:t>
      </w:r>
      <w:r w:rsidR="008D4410">
        <w:rPr>
          <w:lang w:eastAsia="zh-TW"/>
        </w:rPr>
        <w:t xml:space="preserve"> even with highest </w:t>
      </w:r>
      <w:r w:rsidR="008728B2">
        <w:rPr>
          <w:lang w:eastAsia="zh-TW"/>
        </w:rPr>
        <w:t xml:space="preserve">possible </w:t>
      </w:r>
      <w:r w:rsidR="008D4410">
        <w:rPr>
          <w:lang w:eastAsia="zh-TW"/>
        </w:rPr>
        <w:t>threshol</w:t>
      </w:r>
      <w:r w:rsidR="008728B2">
        <w:rPr>
          <w:lang w:eastAsia="zh-TW"/>
        </w:rPr>
        <w:t>d</w:t>
      </w:r>
      <w:r w:rsidR="008D4410">
        <w:rPr>
          <w:lang w:eastAsia="zh-TW"/>
        </w:rPr>
        <w:t>.</w:t>
      </w:r>
      <w:r w:rsidR="008728B2">
        <w:rPr>
          <w:lang w:eastAsia="zh-TW"/>
        </w:rPr>
        <w:t xml:space="preserve"> </w:t>
      </w:r>
      <w:r w:rsidR="008D4410">
        <w:rPr>
          <w:lang w:eastAsia="zh-TW"/>
        </w:rPr>
        <w:t>Thus</w:t>
      </w:r>
      <w:r w:rsidR="00A75D33">
        <w:rPr>
          <w:lang w:eastAsia="zh-TW"/>
        </w:rPr>
        <w:t>,</w:t>
      </w:r>
      <w:r w:rsidR="008D4410">
        <w:rPr>
          <w:lang w:eastAsia="zh-TW"/>
        </w:rPr>
        <w:t xml:space="preserve"> they were </w:t>
      </w:r>
      <w:r w:rsidR="00526E45">
        <w:rPr>
          <w:rFonts w:hint="eastAsia"/>
          <w:lang w:eastAsia="zh-TW"/>
        </w:rPr>
        <w:t xml:space="preserve">dropped from the list. Our target species list ended up including </w:t>
      </w:r>
      <w:r w:rsidR="008D4410">
        <w:rPr>
          <w:lang w:eastAsia="zh-TW"/>
        </w:rPr>
        <w:t>40</w:t>
      </w:r>
      <w:r w:rsidR="00526E45">
        <w:rPr>
          <w:rFonts w:hint="eastAsia"/>
          <w:lang w:eastAsia="zh-TW"/>
        </w:rPr>
        <w:t xml:space="preserve"> </w:t>
      </w:r>
      <w:r w:rsidR="008728B2">
        <w:rPr>
          <w:lang w:eastAsia="zh-TW"/>
        </w:rPr>
        <w:t>passerines</w:t>
      </w:r>
      <w:r w:rsidR="00526E45">
        <w:rPr>
          <w:rFonts w:hint="eastAsia"/>
          <w:lang w:eastAsia="zh-TW"/>
        </w:rPr>
        <w:t xml:space="preserve"> (</w:t>
      </w:r>
      <w:r w:rsidR="00526E45" w:rsidRPr="00775B84">
        <w:rPr>
          <w:rFonts w:hint="eastAsia"/>
          <w:color w:val="FF0000"/>
          <w:lang w:eastAsia="zh-TW"/>
        </w:rPr>
        <w:t>Table 2</w:t>
      </w:r>
      <w:r w:rsidR="00526E45">
        <w:rPr>
          <w:rFonts w:hint="eastAsia"/>
          <w:lang w:eastAsia="zh-TW"/>
        </w:rPr>
        <w:t>).</w:t>
      </w:r>
    </w:p>
    <w:p w14:paraId="3FB87C28" w14:textId="5572D0DF" w:rsidR="0018449A" w:rsidRDefault="00F70955" w:rsidP="00DA5A84">
      <w:pPr>
        <w:spacing w:line="360" w:lineRule="auto"/>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80ACEE5">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" stroked="f">
                <v:textbo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DA5A84">
      <w:pPr>
        <w:spacing w:line="360" w:lineRule="auto"/>
      </w:pPr>
    </w:p>
    <w:p w14:paraId="7C750CF3" w14:textId="31046689" w:rsidR="00F5046C" w:rsidRPr="00B725F5" w:rsidRDefault="00F5046C" w:rsidP="00B725F5">
      <w:pPr>
        <w:spacing w:after="160" w:line="259" w:lineRule="auto"/>
        <w:rPr>
          <w:rFonts w:eastAsiaTheme="majorEastAsia" w:cstheme="majorBidi"/>
          <w:b/>
          <w:i/>
          <w:szCs w:val="26"/>
          <w:lang w:eastAsia="zh-TW"/>
        </w:rPr>
      </w:pPr>
    </w:p>
    <w:p w14:paraId="3FECB176" w14:textId="77777777" w:rsidR="00342396" w:rsidRDefault="00342396">
      <w:pPr>
        <w:spacing w:after="160" w:line="259" w:lineRule="auto"/>
        <w:rPr>
          <w:lang w:val="en-US"/>
        </w:rPr>
      </w:pPr>
      <w:r>
        <w:rPr>
          <w:lang w:val="en-US"/>
        </w:rPr>
        <w:br w:type="page"/>
      </w:r>
    </w:p>
    <w:p w14:paraId="4BB994F5" w14:textId="77777777" w:rsidR="00685143" w:rsidRDefault="00342396">
      <w:pPr>
        <w:spacing w:after="160" w:line="259" w:lineRule="auto"/>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passerines</w:t>
                            </w:r>
                            <w:r>
                              <w:rPr>
                                <w:lang w:eastAsia="zh-TW"/>
                              </w:rPr>
                              <w:t xml:space="preserve">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passerines</w:t>
                      </w:r>
                      <w:r>
                        <w:rPr>
                          <w:lang w:eastAsia="zh-TW"/>
                        </w:rPr>
                        <w:t xml:space="preserve">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blPrEx>
          <w:tblCellMar>
            <w:top w:w="0" w:type="dxa"/>
            <w:left w:w="0" w:type="dxa"/>
            <w:bottom w:w="0" w:type="dxa"/>
            <w:right w:w="0" w:type="dxa"/>
          </w:tblCellMar>
        </w:tblPrEx>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Spinus </w:t>
            </w:r>
            <w:proofErr w:type="spellStart"/>
            <w:r w:rsidRPr="00BD07A4">
              <w:rPr>
                <w:rFonts w:asciiTheme="minorHAnsi" w:hAnsiTheme="minorHAnsi" w:cstheme="minorHAnsi"/>
                <w:i/>
                <w:iCs/>
                <w:szCs w:val="24"/>
              </w:rPr>
              <w:t>pinus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albicollis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3E26C3">
        <w:tblPrEx>
          <w:tblCellMar>
            <w:top w:w="0" w:type="dxa"/>
            <w:left w:w="0" w:type="dxa"/>
            <w:bottom w:w="0" w:type="dxa"/>
            <w:right w:w="0" w:type="dxa"/>
          </w:tblCellMar>
        </w:tblPrEx>
        <w:trPr>
          <w:trHeight w:val="418"/>
        </w:trPr>
        <w:tc>
          <w:tcPr>
            <w:tcW w:w="2801" w:type="dxa"/>
            <w:tcBorders>
              <w:top w:val="single" w:sz="4" w:space="0" w:color="auto"/>
              <w:left w:val="nil"/>
              <w:bottom w:val="nil"/>
              <w:right w:val="nil"/>
            </w:tcBorders>
            <w:tcMar>
              <w:top w:w="25" w:type="dxa"/>
              <w:left w:w="85" w:type="dxa"/>
              <w:bottom w:w="25" w:type="dxa"/>
              <w:right w:w="85" w:type="dxa"/>
            </w:tcMar>
            <w:vAlign w:val="center"/>
          </w:tcPr>
          <w:p w14:paraId="11B6B3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lastRenderedPageBreak/>
              <w:t>Chipping Sparrow</w:t>
            </w:r>
          </w:p>
        </w:tc>
        <w:tc>
          <w:tcPr>
            <w:tcW w:w="2609" w:type="dxa"/>
            <w:tcBorders>
              <w:top w:val="single" w:sz="4" w:space="0" w:color="auto"/>
              <w:left w:val="nil"/>
              <w:bottom w:val="nil"/>
              <w:right w:val="nil"/>
            </w:tcBorders>
            <w:tcMar>
              <w:top w:w="25" w:type="dxa"/>
              <w:left w:w="85" w:type="dxa"/>
              <w:bottom w:w="25" w:type="dxa"/>
              <w:right w:w="85" w:type="dxa"/>
            </w:tcMar>
            <w:vAlign w:val="center"/>
          </w:tcPr>
          <w:p w14:paraId="290CEA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top w:val="single" w:sz="4" w:space="0" w:color="auto"/>
              <w:left w:val="nil"/>
              <w:bottom w:val="nil"/>
              <w:right w:val="nil"/>
            </w:tcBorders>
            <w:tcMar>
              <w:top w:w="25" w:type="dxa"/>
              <w:left w:w="85" w:type="dxa"/>
              <w:bottom w:w="25" w:type="dxa"/>
              <w:right w:w="85" w:type="dxa"/>
            </w:tcMar>
            <w:vAlign w:val="center"/>
          </w:tcPr>
          <w:p w14:paraId="6F7BF60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single" w:sz="4" w:space="0" w:color="auto"/>
              <w:left w:val="nil"/>
              <w:bottom w:val="nil"/>
              <w:right w:val="nil"/>
            </w:tcBorders>
            <w:tcMar>
              <w:top w:w="25" w:type="dxa"/>
              <w:left w:w="85" w:type="dxa"/>
              <w:bottom w:w="25" w:type="dxa"/>
              <w:right w:w="85" w:type="dxa"/>
            </w:tcMar>
            <w:vAlign w:val="center"/>
          </w:tcPr>
          <w:p w14:paraId="019B17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top w:val="single" w:sz="4" w:space="0" w:color="auto"/>
              <w:left w:val="nil"/>
              <w:bottom w:val="nil"/>
              <w:right w:val="nil"/>
            </w:tcBorders>
            <w:tcMar>
              <w:top w:w="25" w:type="dxa"/>
              <w:left w:w="85" w:type="dxa"/>
              <w:bottom w:w="25" w:type="dxa"/>
              <w:right w:w="85" w:type="dxa"/>
            </w:tcMar>
            <w:vAlign w:val="center"/>
          </w:tcPr>
          <w:p w14:paraId="35EE086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Setophaga </w:t>
            </w:r>
            <w:proofErr w:type="spellStart"/>
            <w:r w:rsidRPr="00BD07A4">
              <w:rPr>
                <w:rFonts w:asciiTheme="minorHAnsi" w:hAnsiTheme="minorHAnsi" w:cstheme="minorHAnsi"/>
                <w:i/>
                <w:iCs/>
                <w:szCs w:val="24"/>
              </w:rPr>
              <w:t>townsendi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blPrEx>
          <w:tblCellMar>
            <w:top w:w="0" w:type="dxa"/>
            <w:left w:w="0" w:type="dxa"/>
            <w:bottom w:w="0" w:type="dxa"/>
            <w:right w:w="0" w:type="dxa"/>
          </w:tblCellMar>
        </w:tblPrEx>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blPrEx>
          <w:tblCellMar>
            <w:top w:w="0" w:type="dxa"/>
            <w:left w:w="0" w:type="dxa"/>
            <w:bottom w:w="0" w:type="dxa"/>
            <w:right w:w="0" w:type="dxa"/>
          </w:tblCellMar>
        </w:tblPrEx>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blPrEx>
          <w:tblCellMar>
            <w:top w:w="0" w:type="dxa"/>
            <w:left w:w="0" w:type="dxa"/>
            <w:bottom w:w="0" w:type="dxa"/>
            <w:right w:w="0" w:type="dxa"/>
          </w:tblCellMar>
        </w:tblPrEx>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pPr>
        <w:spacing w:after="160" w:line="259" w:lineRule="auto"/>
        <w:rPr>
          <w:lang w:val="en-US"/>
        </w:rPr>
      </w:pPr>
      <w:r>
        <w:rPr>
          <w:lang w:val="en-US"/>
        </w:rPr>
        <w:br w:type="page"/>
      </w:r>
    </w:p>
    <w:p w14:paraId="60824713" w14:textId="70B5F60C" w:rsidR="00775B84" w:rsidRDefault="004D4F56" w:rsidP="00775B84">
      <w:pPr>
        <w:pStyle w:val="Heading2"/>
        <w:spacing w:line="360" w:lineRule="auto"/>
        <w:rPr>
          <w:lang w:eastAsia="zh-TW"/>
        </w:rPr>
      </w:pPr>
      <w:r>
        <w:lastRenderedPageBreak/>
        <w:t xml:space="preserve">Response variable: </w:t>
      </w:r>
      <w:r w:rsidR="00775B84">
        <w:rPr>
          <w:rFonts w:hint="eastAsia"/>
          <w:lang w:eastAsia="zh-TW"/>
        </w:rPr>
        <w:t>asymptotic richness</w:t>
      </w:r>
      <w:r w:rsidR="00B02E58">
        <w:rPr>
          <w:lang w:eastAsia="zh-TW"/>
        </w:rPr>
        <w:t xml:space="preserve"> detected by ARU</w:t>
      </w:r>
    </w:p>
    <w:p w14:paraId="667038AC" w14:textId="3FC3B82F" w:rsidR="00874A04" w:rsidRDefault="002049B9" w:rsidP="00D210E8">
      <w:pPr>
        <w:spacing w:line="360" w:lineRule="auto"/>
        <w:rPr>
          <w:lang w:eastAsia="zh-TW"/>
        </w:rPr>
      </w:pPr>
      <w:r>
        <w:rPr>
          <w:lang w:eastAsia="zh-TW"/>
        </w:rPr>
        <w:t>Based on a</w:t>
      </w:r>
      <w:r w:rsidR="00775B84">
        <w:rPr>
          <w:rFonts w:hint="eastAsia"/>
          <w:lang w:eastAsia="zh-TW"/>
        </w:rPr>
        <w:t xml:space="preserve"> dataset with </w:t>
      </w:r>
      <w:r w:rsidR="00576D2A">
        <w:rPr>
          <w:lang w:eastAsia="zh-TW"/>
        </w:rPr>
        <w:t>40</w:t>
      </w:r>
      <w:r w:rsidR="00D805A9">
        <w:rPr>
          <w:rFonts w:hint="eastAsia"/>
          <w:lang w:eastAsia="zh-TW"/>
        </w:rPr>
        <w:t xml:space="preserve"> species and 59 sites</w:t>
      </w:r>
      <w:r>
        <w:rPr>
          <w:lang w:eastAsia="zh-TW"/>
        </w:rPr>
        <w:t xml:space="preserve">, </w:t>
      </w:r>
      <w:r w:rsidR="00D805A9">
        <w:rPr>
          <w:rFonts w:hint="eastAsia"/>
          <w:lang w:eastAsia="zh-TW"/>
        </w:rPr>
        <w:t>we calculated the</w:t>
      </w:r>
      <w:r w:rsidR="00775B84">
        <w:rPr>
          <w:rFonts w:hint="eastAsia"/>
          <w:lang w:eastAsia="zh-TW"/>
        </w:rPr>
        <w:t xml:space="preserve"> number of ARU days that each of the species were detected</w:t>
      </w:r>
      <w:r w:rsidR="00D805A9">
        <w:rPr>
          <w:rFonts w:hint="eastAsia"/>
          <w:lang w:eastAsia="zh-TW"/>
        </w:rPr>
        <w:t xml:space="preserve"> and the total ARU days</w:t>
      </w:r>
      <w:r w:rsidR="00576D2A">
        <w:rPr>
          <w:lang w:eastAsia="zh-TW"/>
        </w:rPr>
        <w:t xml:space="preserve"> </w:t>
      </w:r>
      <w:r w:rsidR="00576D2A">
        <w:rPr>
          <w:rFonts w:hint="eastAsia"/>
          <w:lang w:eastAsia="zh-TW"/>
        </w:rPr>
        <w:t>(</w:t>
      </w:r>
      <w:r w:rsidR="00576D2A" w:rsidRPr="00526E45">
        <w:rPr>
          <w:rFonts w:hint="eastAsia"/>
          <w:color w:val="FF0000"/>
          <w:lang w:eastAsia="zh-TW"/>
        </w:rPr>
        <w:t>Fig. 2</w:t>
      </w:r>
      <w:r w:rsidR="00576D2A">
        <w:rPr>
          <w:rFonts w:hint="eastAsia"/>
          <w:lang w:eastAsia="zh-TW"/>
        </w:rPr>
        <w:t>)</w:t>
      </w:r>
      <w:r w:rsidR="00775B84">
        <w:rPr>
          <w:rFonts w:hint="eastAsia"/>
          <w:lang w:eastAsia="zh-TW"/>
        </w:rPr>
        <w:t xml:space="preserve">. </w:t>
      </w:r>
      <w:r w:rsidR="00D805A9">
        <w:rPr>
          <w:rFonts w:hint="eastAsia"/>
          <w:lang w:eastAsia="zh-TW"/>
        </w:rPr>
        <w:t xml:space="preserve">Simply </w:t>
      </w:r>
      <w:r w:rsidR="00D805A9">
        <w:rPr>
          <w:lang w:eastAsia="zh-TW"/>
        </w:rPr>
        <w:t>comparing</w:t>
      </w:r>
      <w:r w:rsidR="00D805A9">
        <w:rPr>
          <w:rFonts w:hint="eastAsia"/>
          <w:lang w:eastAsia="zh-TW"/>
        </w:rPr>
        <w:t xml:space="preserve"> the observed richness of each site</w:t>
      </w:r>
      <w:r w:rsidR="00526E45">
        <w:rPr>
          <w:rFonts w:hint="eastAsia"/>
          <w:lang w:eastAsia="zh-TW"/>
        </w:rPr>
        <w:t xml:space="preserve"> (i.e., sum of the coloured cells for each column in </w:t>
      </w:r>
      <w:r w:rsidR="00526E45" w:rsidRPr="00526E45">
        <w:rPr>
          <w:rFonts w:hint="eastAsia"/>
          <w:color w:val="FF0000"/>
          <w:lang w:eastAsia="zh-TW"/>
        </w:rPr>
        <w:t>Fig. 2</w:t>
      </w:r>
      <w:r w:rsidR="00526E45">
        <w:rPr>
          <w:rFonts w:hint="eastAsia"/>
          <w:lang w:eastAsia="zh-TW"/>
        </w:rPr>
        <w:t xml:space="preserve">) </w:t>
      </w:r>
      <w:r w:rsidR="00D805A9">
        <w:rPr>
          <w:rFonts w:hint="eastAsia"/>
          <w:lang w:eastAsia="zh-TW"/>
        </w:rPr>
        <w:t xml:space="preserve">would not be a fair comparison as each sites has different observer effort (i.e., ARU days). Thus, </w:t>
      </w:r>
      <w:r w:rsidR="00526E45">
        <w:rPr>
          <w:rFonts w:hint="eastAsia"/>
          <w:lang w:eastAsia="zh-TW"/>
        </w:rPr>
        <w:t>we chose</w:t>
      </w:r>
      <w:r w:rsidR="00CF651D">
        <w:rPr>
          <w:lang w:eastAsia="zh-TW"/>
        </w:rPr>
        <w:t xml:space="preserve"> </w:t>
      </w:r>
      <w:r w:rsidR="00D805A9">
        <w:rPr>
          <w:rFonts w:hint="eastAsia"/>
          <w:lang w:eastAsia="zh-TW"/>
        </w:rPr>
        <w:t>asymptotic richness</w:t>
      </w:r>
      <w:r w:rsidR="00526E45">
        <w:rPr>
          <w:rFonts w:hint="eastAsia"/>
          <w:lang w:eastAsia="zh-TW"/>
        </w:rPr>
        <w:t xml:space="preserve"> to represent the diversity of sites (</w:t>
      </w:r>
      <w:r w:rsidR="00526E45" w:rsidRPr="00CF651D">
        <w:rPr>
          <w:rFonts w:hint="eastAsia"/>
          <w:color w:val="FF0000"/>
          <w:lang w:eastAsia="zh-TW"/>
        </w:rPr>
        <w:t>Chao 2014</w:t>
      </w:r>
      <w:r w:rsidR="00526E45">
        <w:rPr>
          <w:rFonts w:hint="eastAsia"/>
          <w:lang w:eastAsia="zh-TW"/>
        </w:rPr>
        <w:t>)</w:t>
      </w:r>
      <w:r w:rsidR="00874A04">
        <w:rPr>
          <w:lang w:eastAsia="zh-TW"/>
        </w:rPr>
        <w:t xml:space="preserve">, to standardize the different in surveying effort between sites. </w:t>
      </w:r>
    </w:p>
    <w:p w14:paraId="0899FA96" w14:textId="72BD6247" w:rsidR="00F650E1" w:rsidRDefault="00526E45" w:rsidP="00D210E8">
      <w:pPr>
        <w:spacing w:line="360" w:lineRule="auto"/>
        <w:rPr>
          <w:lang w:eastAsia="zh-TW"/>
        </w:rPr>
      </w:pPr>
      <w:r>
        <w:rPr>
          <w:rFonts w:hint="eastAsia"/>
          <w:lang w:eastAsia="zh-TW"/>
        </w:rPr>
        <w:t xml:space="preserve">To </w:t>
      </w:r>
      <w:r>
        <w:rPr>
          <w:lang w:eastAsia="zh-TW"/>
        </w:rPr>
        <w:t>calculate</w:t>
      </w:r>
      <w:r>
        <w:rPr>
          <w:rFonts w:hint="eastAsia"/>
          <w:lang w:eastAsia="zh-TW"/>
        </w:rPr>
        <w:t xml:space="preserve"> the asymptotic richness, we used </w:t>
      </w:r>
      <w:proofErr w:type="spellStart"/>
      <w:r>
        <w:rPr>
          <w:rFonts w:hint="eastAsia"/>
          <w:lang w:eastAsia="zh-TW"/>
        </w:rPr>
        <w:t>iNEXT</w:t>
      </w:r>
      <w:proofErr w:type="spellEnd"/>
      <w:r>
        <w:rPr>
          <w:rFonts w:hint="eastAsia"/>
          <w:lang w:eastAsia="zh-TW"/>
        </w:rPr>
        <w:t xml:space="preserve"> </w:t>
      </w:r>
      <w:r w:rsidRPr="00526E45">
        <w:rPr>
          <w:lang w:eastAsia="zh-TW"/>
        </w:rPr>
        <w:t>(</w:t>
      </w:r>
      <w:proofErr w:type="spellStart"/>
      <w:r w:rsidRPr="00526E45">
        <w:rPr>
          <w:lang w:eastAsia="zh-TW"/>
        </w:rPr>
        <w:t>iNterpolation</w:t>
      </w:r>
      <w:proofErr w:type="spellEnd"/>
      <w:r w:rsidRPr="00526E45">
        <w:rPr>
          <w:lang w:eastAsia="zh-TW"/>
        </w:rPr>
        <w:t xml:space="preserve"> and </w:t>
      </w:r>
      <w:proofErr w:type="spellStart"/>
      <w:r w:rsidRPr="00526E45">
        <w:rPr>
          <w:lang w:eastAsia="zh-TW"/>
        </w:rPr>
        <w:t>EXTrapolation</w:t>
      </w:r>
      <w:proofErr w:type="spellEnd"/>
      <w:r w:rsidRPr="00526E45">
        <w:rPr>
          <w:lang w:eastAsia="zh-TW"/>
        </w:rPr>
        <w:t>)</w:t>
      </w:r>
      <w:r>
        <w:rPr>
          <w:rFonts w:hint="eastAsia"/>
          <w:lang w:eastAsia="zh-TW"/>
        </w:rPr>
        <w:t xml:space="preserve"> R package (</w:t>
      </w:r>
      <w:r w:rsidRPr="00526E45">
        <w:rPr>
          <w:rFonts w:hint="eastAsia"/>
          <w:color w:val="FF0000"/>
          <w:lang w:eastAsia="zh-TW"/>
        </w:rPr>
        <w:t>cite</w:t>
      </w:r>
      <w:r w:rsidRPr="00CF651D">
        <w:rPr>
          <w:rFonts w:hint="eastAsia"/>
          <w:lang w:eastAsia="zh-TW"/>
        </w:rPr>
        <w:t>)</w:t>
      </w:r>
      <w:r w:rsidR="006931A2" w:rsidRPr="00CF651D">
        <w:rPr>
          <w:rFonts w:hint="eastAsia"/>
          <w:lang w:eastAsia="zh-TW"/>
        </w:rPr>
        <w:t>, which focuses on calculating the Hill numbers to reflect diversity</w:t>
      </w:r>
      <w:r w:rsidRPr="00CF651D">
        <w:rPr>
          <w:rFonts w:hint="eastAsia"/>
          <w:lang w:eastAsia="zh-TW"/>
        </w:rPr>
        <w:t xml:space="preserve">. </w:t>
      </w:r>
      <w:r>
        <w:rPr>
          <w:rFonts w:hint="eastAsia"/>
          <w:lang w:eastAsia="zh-TW"/>
        </w:rPr>
        <w:t xml:space="preserve">Specifically, </w:t>
      </w:r>
      <w:r w:rsidR="006931A2">
        <w:rPr>
          <w:rFonts w:hint="eastAsia"/>
          <w:lang w:eastAsia="zh-TW"/>
        </w:rPr>
        <w:t xml:space="preserve">we the </w:t>
      </w:r>
      <w:proofErr w:type="spellStart"/>
      <w:proofErr w:type="gramStart"/>
      <w:r w:rsidR="003F13F3">
        <w:rPr>
          <w:rFonts w:hint="eastAsia"/>
          <w:lang w:eastAsia="zh-TW"/>
        </w:rPr>
        <w:t>iNEXT</w:t>
      </w:r>
      <w:proofErr w:type="spellEnd"/>
      <w:r w:rsidR="003F13F3">
        <w:rPr>
          <w:rFonts w:hint="eastAsia"/>
          <w:lang w:eastAsia="zh-TW"/>
        </w:rPr>
        <w:t>::</w:t>
      </w:r>
      <w:proofErr w:type="spellStart"/>
      <w:proofErr w:type="gramEnd"/>
      <w:r w:rsidR="00037519">
        <w:rPr>
          <w:i/>
          <w:iCs/>
          <w:lang w:eastAsia="zh-TW"/>
        </w:rPr>
        <w:t>iNEXT</w:t>
      </w:r>
      <w:proofErr w:type="spellEnd"/>
      <w:r w:rsidR="006931A2" w:rsidRPr="00526E45">
        <w:rPr>
          <w:rFonts w:hint="eastAsia"/>
          <w:i/>
          <w:iCs/>
          <w:lang w:eastAsia="zh-TW"/>
        </w:rPr>
        <w:t>()</w:t>
      </w:r>
      <w:r w:rsidR="006931A2">
        <w:rPr>
          <w:rFonts w:hint="eastAsia"/>
          <w:lang w:eastAsia="zh-TW"/>
        </w:rPr>
        <w:t xml:space="preserve"> function</w:t>
      </w:r>
      <w:r w:rsidR="00CF651D">
        <w:rPr>
          <w:lang w:eastAsia="zh-TW"/>
        </w:rPr>
        <w:t xml:space="preserve">, with </w:t>
      </w:r>
      <w:r w:rsidR="00CF651D">
        <w:rPr>
          <w:rFonts w:hint="eastAsia"/>
          <w:lang w:eastAsia="zh-TW"/>
        </w:rPr>
        <w:t xml:space="preserve">incidence data, </w:t>
      </w:r>
      <w:r w:rsidR="006931A2">
        <w:rPr>
          <w:rFonts w:hint="eastAsia"/>
          <w:lang w:eastAsia="zh-TW"/>
        </w:rPr>
        <w:t xml:space="preserve">to compute </w:t>
      </w:r>
      <w:r w:rsidR="00CF651D">
        <w:rPr>
          <w:lang w:eastAsia="zh-TW"/>
        </w:rPr>
        <w:t>asymptotic richness</w:t>
      </w:r>
      <w:r w:rsidR="006931A2">
        <w:rPr>
          <w:rFonts w:hint="eastAsia"/>
          <w:lang w:eastAsia="zh-TW"/>
        </w:rPr>
        <w:t xml:space="preserve"> estimates and the </w:t>
      </w:r>
      <w:r w:rsidR="006931A2">
        <w:rPr>
          <w:lang w:eastAsia="zh-TW"/>
        </w:rPr>
        <w:t>associated</w:t>
      </w:r>
      <w:r w:rsidR="006931A2">
        <w:rPr>
          <w:rFonts w:hint="eastAsia"/>
          <w:lang w:eastAsia="zh-TW"/>
        </w:rPr>
        <w:t xml:space="preserve"> </w:t>
      </w:r>
      <w:r w:rsidR="00037519">
        <w:rPr>
          <w:lang w:eastAsia="zh-TW"/>
        </w:rPr>
        <w:t xml:space="preserve">bootstrap </w:t>
      </w:r>
      <w:r w:rsidR="006931A2">
        <w:rPr>
          <w:rFonts w:hint="eastAsia"/>
          <w:lang w:eastAsia="zh-TW"/>
        </w:rPr>
        <w:t xml:space="preserve">standard error. </w:t>
      </w:r>
    </w:p>
    <w:p w14:paraId="5F7C82B3" w14:textId="77777777" w:rsidR="00F650E1" w:rsidRDefault="00F650E1">
      <w:pPr>
        <w:spacing w:after="160" w:line="259" w:lineRule="auto"/>
        <w:rPr>
          <w:lang w:eastAsia="zh-TW"/>
        </w:rPr>
      </w:pPr>
      <w:r>
        <w:rPr>
          <w:lang w:eastAsia="zh-TW"/>
        </w:rPr>
        <w:br w:type="page"/>
      </w:r>
    </w:p>
    <w:p w14:paraId="4DF93263" w14:textId="77777777" w:rsidR="00F650E1" w:rsidRDefault="00F650E1">
      <w:pPr>
        <w:spacing w:after="160" w:line="259" w:lineRule="auto"/>
        <w:rPr>
          <w:lang w:eastAsia="zh-TW"/>
        </w:rPr>
        <w:sectPr w:rsidR="00F650E1">
          <w:footerReference w:type="default" r:id="rId10"/>
          <w:pgSz w:w="12240" w:h="15840"/>
          <w:pgMar w:top="1440" w:right="1440" w:bottom="1440" w:left="1440" w:header="708" w:footer="708" w:gutter="0"/>
          <w:cols w:space="708"/>
          <w:docGrid w:linePitch="360"/>
        </w:sectPr>
      </w:pPr>
    </w:p>
    <w:p w14:paraId="2E8B383A" w14:textId="35F0A436" w:rsidR="00F650E1" w:rsidRDefault="00F650E1">
      <w:pPr>
        <w:spacing w:after="160" w:line="259" w:lineRule="auto"/>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4130D44E">
                <wp:simplePos x="0" y="0"/>
                <wp:positionH relativeFrom="margin">
                  <wp:posOffset>-732387</wp:posOffset>
                </wp:positionH>
                <wp:positionV relativeFrom="paragraph">
                  <wp:posOffset>-381361</wp:posOffset>
                </wp:positionV>
                <wp:extent cx="9680713" cy="6889365"/>
                <wp:effectExtent l="0" t="0" r="0" b="698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6889365"/>
                        </a:xfrm>
                        <a:prstGeom prst="rect">
                          <a:avLst/>
                        </a:prstGeom>
                        <a:solidFill>
                          <a:srgbClr val="FFFFFF"/>
                        </a:solidFill>
                        <a:ln w="9525">
                          <a:noFill/>
                          <a:miter lim="800000"/>
                          <a:headEnd/>
                          <a:tailEnd/>
                        </a:ln>
                      </wps:spPr>
                      <wps:txbx>
                        <w:txbxContent>
                          <w:p w14:paraId="25E83293" w14:textId="0829CD8E" w:rsidR="00F650E1" w:rsidRDefault="00037519" w:rsidP="00F650E1">
                            <w:pPr>
                              <w:spacing w:after="0"/>
                              <w:jc w:val="center"/>
                            </w:pPr>
                            <w:r>
                              <w:rPr>
                                <w:noProof/>
                              </w:rPr>
                              <w:drawing>
                                <wp:inline distT="0" distB="0" distL="0" distR="0" wp14:anchorId="7DE9C49D" wp14:editId="64B5F6A6">
                                  <wp:extent cx="9488805" cy="5991225"/>
                                  <wp:effectExtent l="0" t="0" r="0" b="9525"/>
                                  <wp:docPr id="271826376"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6376" name="Picture 5" descr="A screen 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599122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57.65pt;margin-top:-30.05pt;width:762.25pt;height:542.4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" stroked="f">
                <v:textbox>
                  <w:txbxContent>
                    <w:p w14:paraId="25E83293" w14:textId="0829CD8E" w:rsidR="00F650E1" w:rsidRDefault="00037519" w:rsidP="00F650E1">
                      <w:pPr>
                        <w:spacing w:after="0"/>
                        <w:jc w:val="center"/>
                      </w:pPr>
                      <w:r>
                        <w:rPr>
                          <w:noProof/>
                        </w:rPr>
                        <w:drawing>
                          <wp:inline distT="0" distB="0" distL="0" distR="0" wp14:anchorId="7DE9C49D" wp14:editId="64B5F6A6">
                            <wp:extent cx="9488805" cy="5991225"/>
                            <wp:effectExtent l="0" t="0" r="0" b="9525"/>
                            <wp:docPr id="271826376"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6376" name="Picture 5" descr="A screen 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599122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v:textbox>
                <w10:wrap anchorx="margin"/>
              </v:shape>
            </w:pict>
          </mc:Fallback>
        </mc:AlternateContent>
      </w:r>
    </w:p>
    <w:p w14:paraId="65FDA895" w14:textId="30A14569" w:rsidR="00F650E1" w:rsidRPr="00F650E1" w:rsidRDefault="00F650E1" w:rsidP="00F650E1">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77264DE5" w:rsidR="00696C74" w:rsidRPr="00874A04" w:rsidRDefault="004D4F56" w:rsidP="00794DFF">
      <w:pPr>
        <w:pStyle w:val="Heading2"/>
        <w:spacing w:line="360" w:lineRule="auto"/>
        <w:rPr>
          <w:color w:val="00B0F0"/>
        </w:rPr>
      </w:pPr>
      <w:r w:rsidRPr="00874A04">
        <w:rPr>
          <w:color w:val="00B0F0"/>
        </w:rPr>
        <w:lastRenderedPageBreak/>
        <w:t xml:space="preserve">Predictor variables: </w:t>
      </w:r>
      <w:r w:rsidR="0099060D" w:rsidRPr="00874A04">
        <w:rPr>
          <w:color w:val="00B0F0"/>
        </w:rPr>
        <w:t xml:space="preserve">habitat feature measured by </w:t>
      </w:r>
      <w:r w:rsidR="0099060D" w:rsidRPr="00874A04">
        <w:rPr>
          <w:color w:val="00B0F0"/>
        </w:rPr>
        <w:t>Lidar</w:t>
      </w:r>
    </w:p>
    <w:p w14:paraId="392E1759" w14:textId="5CE28095" w:rsidR="00874A04" w:rsidRPr="00874A04" w:rsidRDefault="00C23B3D" w:rsidP="00794DFF">
      <w:pPr>
        <w:spacing w:line="360" w:lineRule="auto"/>
        <w:rPr>
          <w:color w:val="00B0F0"/>
          <w:lang w:val="en-US"/>
        </w:rPr>
      </w:pPr>
      <w:r w:rsidRPr="00874A04">
        <w:rPr>
          <w:color w:val="00B0F0"/>
          <w:lang w:val="en-US"/>
        </w:rPr>
        <w:t>The Lidar data was collected with a point density of XYZ</w:t>
      </w:r>
      <w:r w:rsidR="00FC4F1B" w:rsidRPr="00874A04">
        <w:rPr>
          <w:color w:val="00B0F0"/>
          <w:lang w:val="en-US"/>
        </w:rPr>
        <w:t xml:space="preserve"> during 2015 leave off season</w:t>
      </w:r>
      <w:r w:rsidRPr="00874A04">
        <w:rPr>
          <w:color w:val="00B0F0"/>
          <w:lang w:val="en-US"/>
        </w:rPr>
        <w:t xml:space="preserve">. We used </w:t>
      </w:r>
      <w:proofErr w:type="gramStart"/>
      <w:r w:rsidRPr="00874A04">
        <w:rPr>
          <w:color w:val="00B0F0"/>
          <w:lang w:val="en-US"/>
        </w:rPr>
        <w:t>area</w:t>
      </w:r>
      <w:proofErr w:type="gramEnd"/>
      <w:r w:rsidRPr="00874A04">
        <w:rPr>
          <w:color w:val="00B0F0"/>
          <w:lang w:val="en-US"/>
        </w:rPr>
        <w:t xml:space="preserve">-based approach to rasterize the point clouds, with a spatial resolution of 10m. </w:t>
      </w:r>
      <w:r w:rsidR="006931A2" w:rsidRPr="00874A04">
        <w:rPr>
          <w:rFonts w:hint="eastAsia"/>
          <w:color w:val="00B0F0"/>
          <w:lang w:val="en-US" w:eastAsia="zh-TW"/>
        </w:rPr>
        <w:t xml:space="preserve">During the modelling stage, we aggregated the covariates within a </w:t>
      </w:r>
      <w:r w:rsidR="006931A2" w:rsidRPr="00874A04">
        <w:rPr>
          <w:color w:val="00B0F0"/>
          <w:lang w:val="en-US" w:eastAsia="zh-TW"/>
        </w:rPr>
        <w:t>100-meter</w:t>
      </w:r>
      <w:r w:rsidR="006931A2" w:rsidRPr="00874A04">
        <w:rPr>
          <w:rFonts w:hint="eastAsia"/>
          <w:color w:val="00B0F0"/>
          <w:lang w:val="en-US" w:eastAsia="zh-TW"/>
        </w:rPr>
        <w:t xml:space="preserve"> radius circle, to reflect the habitat that a bird is using when getting detected in an ARU site. Conversely, we used the original 10m resolution covariates during the prediction stage to keep the high-resolution advantage of LiDAR. We then selected</w:t>
      </w:r>
      <w:r w:rsidR="00FC4F1B" w:rsidRPr="00874A04">
        <w:rPr>
          <w:color w:val="00B0F0"/>
          <w:lang w:val="en-US"/>
        </w:rPr>
        <w:t xml:space="preserve"> the </w:t>
      </w:r>
      <w:r w:rsidR="00814CD1" w:rsidRPr="00874A04">
        <w:rPr>
          <w:color w:val="00B0F0"/>
          <w:lang w:val="en-US"/>
        </w:rPr>
        <w:t xml:space="preserve">canopy and multi-layer </w:t>
      </w:r>
      <w:r w:rsidR="00FC4F1B" w:rsidRPr="00874A04">
        <w:rPr>
          <w:color w:val="00B0F0"/>
          <w:lang w:val="en-US"/>
        </w:rPr>
        <w:t>metrics</w:t>
      </w:r>
      <w:r w:rsidR="006931A2" w:rsidRPr="00874A04">
        <w:rPr>
          <w:rFonts w:hint="eastAsia"/>
          <w:color w:val="00B0F0"/>
          <w:lang w:val="en-US" w:eastAsia="zh-TW"/>
        </w:rPr>
        <w:t xml:space="preserve"> as potential predictor variables (Table 3)</w:t>
      </w:r>
      <w:r w:rsidR="00FC4F1B" w:rsidRPr="00874A04">
        <w:rPr>
          <w:color w:val="00B0F0"/>
          <w:lang w:val="en-US"/>
        </w:rPr>
        <w:t xml:space="preserve">, given </w:t>
      </w:r>
      <w:r w:rsidR="00814CD1" w:rsidRPr="00874A04">
        <w:rPr>
          <w:color w:val="00B0F0"/>
          <w:lang w:val="en-US"/>
        </w:rPr>
        <w:t>these</w:t>
      </w:r>
      <w:r w:rsidR="00FC4F1B" w:rsidRPr="00874A04">
        <w:rPr>
          <w:color w:val="00B0F0"/>
          <w:lang w:val="en-US"/>
        </w:rPr>
        <w:t xml:space="preserve"> LiDAR metrics were shown to be most relevant to bird </w:t>
      </w:r>
      <w:r w:rsidR="00814CD1" w:rsidRPr="00874A04">
        <w:rPr>
          <w:color w:val="00B0F0"/>
          <w:lang w:val="en-US"/>
        </w:rPr>
        <w:t>distribution</w:t>
      </w:r>
      <w:r w:rsidR="00FC4F1B" w:rsidRPr="00874A04">
        <w:rPr>
          <w:color w:val="00B0F0"/>
          <w:lang w:val="en-US"/>
        </w:rPr>
        <w:t xml:space="preserve"> modelling (</w:t>
      </w:r>
      <w:proofErr w:type="spellStart"/>
      <w:r w:rsidR="00814CD1" w:rsidRPr="00874A04">
        <w:rPr>
          <w:color w:val="00B0F0"/>
          <w:lang w:val="en-US"/>
        </w:rPr>
        <w:t>Bakx</w:t>
      </w:r>
      <w:proofErr w:type="spellEnd"/>
      <w:r w:rsidR="00814CD1" w:rsidRPr="00874A04">
        <w:rPr>
          <w:color w:val="00B0F0"/>
          <w:lang w:val="en-US"/>
        </w:rPr>
        <w:t xml:space="preserve"> et al., 2019</w:t>
      </w:r>
      <w:r w:rsidR="00FC4F1B" w:rsidRPr="00874A04">
        <w:rPr>
          <w:color w:val="00B0F0"/>
          <w:lang w:val="en-US"/>
        </w:rPr>
        <w:t>).</w:t>
      </w:r>
    </w:p>
    <w:p w14:paraId="786BAE90" w14:textId="5614D3BB" w:rsidR="00874A04" w:rsidRPr="00874A04" w:rsidRDefault="00874A04">
      <w:pPr>
        <w:spacing w:after="160" w:line="259" w:lineRule="auto"/>
        <w:rPr>
          <w:color w:val="00B0F0"/>
          <w:lang w:val="en-US"/>
        </w:rPr>
      </w:pPr>
    </w:p>
    <w:p w14:paraId="3152A2DF" w14:textId="32ECD68A" w:rsidR="00696C74" w:rsidRPr="00874A04" w:rsidRDefault="00BB1C22" w:rsidP="00794DFF">
      <w:pPr>
        <w:pStyle w:val="Heading2"/>
        <w:spacing w:line="360" w:lineRule="auto"/>
        <w:rPr>
          <w:color w:val="00B0F0"/>
          <w:lang w:eastAsia="zh-TW"/>
        </w:rPr>
      </w:pPr>
      <w:r w:rsidRPr="00874A04">
        <w:rPr>
          <w:rFonts w:hint="eastAsia"/>
          <w:color w:val="00B0F0"/>
          <w:lang w:eastAsia="zh-TW"/>
        </w:rPr>
        <w:t xml:space="preserve">Model selection and </w:t>
      </w:r>
      <w:r w:rsidRPr="00874A04">
        <w:rPr>
          <w:color w:val="00B0F0"/>
          <w:lang w:eastAsia="zh-TW"/>
        </w:rPr>
        <w:t>modal</w:t>
      </w:r>
      <w:r w:rsidRPr="00874A04">
        <w:rPr>
          <w:rFonts w:hint="eastAsia"/>
          <w:color w:val="00B0F0"/>
          <w:lang w:eastAsia="zh-TW"/>
        </w:rPr>
        <w:t xml:space="preserve"> inference</w:t>
      </w:r>
    </w:p>
    <w:p w14:paraId="30F3B8EB" w14:textId="734DAFA4" w:rsidR="003F13F3" w:rsidRPr="00874A04" w:rsidRDefault="00BB1C22" w:rsidP="00BB1C22">
      <w:pPr>
        <w:spacing w:line="360" w:lineRule="auto"/>
        <w:rPr>
          <w:color w:val="00B0F0"/>
          <w:lang w:val="en-US" w:eastAsia="zh-TW"/>
        </w:rPr>
      </w:pPr>
      <w:r w:rsidRPr="00874A04">
        <w:rPr>
          <w:color w:val="00B0F0"/>
          <w:lang w:val="en-US"/>
        </w:rPr>
        <w:t xml:space="preserve">We used an information-theoretic approach for model selection and inference, which is particularly useful for likelihood-based models. Instead of interpreting a single best-fit model, we fitted </w:t>
      </w:r>
      <w:r w:rsidRPr="00874A04">
        <w:rPr>
          <w:rFonts w:hint="eastAsia"/>
          <w:color w:val="00B0F0"/>
          <w:lang w:val="en-US" w:eastAsia="zh-TW"/>
        </w:rPr>
        <w:t xml:space="preserve">models using all possible linear combinations of the LiDAR covariates, evaluated the AIC, </w:t>
      </w:r>
      <w:r w:rsidRPr="00874A04">
        <w:rPr>
          <w:color w:val="00B0F0"/>
          <w:lang w:val="en-US"/>
        </w:rPr>
        <w:t xml:space="preserve">and performed model averaging to assess variable importance and derive averaged coefficients for prediction. </w:t>
      </w:r>
      <w:r w:rsidR="00BD07A4" w:rsidRPr="00874A04">
        <w:rPr>
          <w:color w:val="00B0F0"/>
          <w:lang w:val="en-US"/>
        </w:rPr>
        <w:t xml:space="preserve">Specifically, we fitted a full model using linear combination of all possible LiDAR covariates. </w:t>
      </w:r>
    </w:p>
    <w:p w14:paraId="1E3B70DD" w14:textId="1B7F825E" w:rsidR="003F13F3" w:rsidRPr="00874A04" w:rsidRDefault="00BB1C22" w:rsidP="00BB1C22">
      <w:pPr>
        <w:spacing w:line="360" w:lineRule="auto"/>
        <w:rPr>
          <w:color w:val="00B0F0"/>
          <w:lang w:val="en-US" w:eastAsia="zh-TW"/>
        </w:rPr>
      </w:pPr>
      <w:r w:rsidRPr="00874A04">
        <w:rPr>
          <w:rFonts w:hint="eastAsia"/>
          <w:color w:val="00B0F0"/>
          <w:lang w:val="en-US" w:eastAsia="zh-TW"/>
        </w:rPr>
        <w:t>We then used</w:t>
      </w:r>
      <w:r w:rsidRPr="00874A04">
        <w:rPr>
          <w:color w:val="00B0F0"/>
          <w:lang w:val="en-US"/>
        </w:rPr>
        <w:t xml:space="preserve"> </w:t>
      </w:r>
      <w:proofErr w:type="spellStart"/>
      <w:r w:rsidRPr="00874A04">
        <w:rPr>
          <w:color w:val="00B0F0"/>
          <w:lang w:val="en-US"/>
        </w:rPr>
        <w:t>MuMIn</w:t>
      </w:r>
      <w:proofErr w:type="spellEnd"/>
      <w:r w:rsidRPr="00874A04">
        <w:rPr>
          <w:color w:val="00B0F0"/>
          <w:lang w:val="en-US"/>
        </w:rPr>
        <w:t xml:space="preserve"> </w:t>
      </w:r>
      <w:r w:rsidRPr="00874A04">
        <w:rPr>
          <w:rFonts w:hint="eastAsia"/>
          <w:color w:val="00B0F0"/>
          <w:lang w:val="en-US" w:eastAsia="zh-TW"/>
        </w:rPr>
        <w:t xml:space="preserve">R </w:t>
      </w:r>
      <w:r w:rsidRPr="00874A04">
        <w:rPr>
          <w:color w:val="00B0F0"/>
          <w:lang w:val="en-US" w:eastAsia="zh-TW"/>
        </w:rPr>
        <w:t>package</w:t>
      </w:r>
      <w:r w:rsidRPr="00874A04">
        <w:rPr>
          <w:rFonts w:hint="eastAsia"/>
          <w:color w:val="00B0F0"/>
          <w:lang w:val="en-US" w:eastAsia="zh-TW"/>
        </w:rPr>
        <w:t xml:space="preserve">, specifically the </w:t>
      </w:r>
      <w:proofErr w:type="spellStart"/>
      <w:proofErr w:type="gramStart"/>
      <w:r w:rsidR="003F13F3" w:rsidRPr="00874A04">
        <w:rPr>
          <w:rFonts w:hint="eastAsia"/>
          <w:color w:val="00B0F0"/>
          <w:lang w:val="en-US" w:eastAsia="zh-TW"/>
        </w:rPr>
        <w:t>MuMIn</w:t>
      </w:r>
      <w:proofErr w:type="spellEnd"/>
      <w:r w:rsidR="003F13F3" w:rsidRPr="00874A04">
        <w:rPr>
          <w:rFonts w:hint="eastAsia"/>
          <w:color w:val="00B0F0"/>
          <w:lang w:val="en-US" w:eastAsia="zh-TW"/>
        </w:rPr>
        <w:t>::</w:t>
      </w:r>
      <w:proofErr w:type="gramEnd"/>
      <w:r w:rsidRPr="00874A04">
        <w:rPr>
          <w:color w:val="00B0F0"/>
          <w:lang w:val="en-US" w:eastAsia="zh-TW"/>
        </w:rPr>
        <w:t>dredge</w:t>
      </w:r>
      <w:r w:rsidRPr="00874A04">
        <w:rPr>
          <w:rFonts w:hint="eastAsia"/>
          <w:color w:val="00B0F0"/>
          <w:lang w:val="en-US" w:eastAsia="zh-TW"/>
        </w:rPr>
        <w:t xml:space="preserve">() function, </w:t>
      </w:r>
      <w:r w:rsidR="003F13F3" w:rsidRPr="00874A04">
        <w:rPr>
          <w:rFonts w:hint="eastAsia"/>
          <w:color w:val="00B0F0"/>
          <w:lang w:eastAsia="zh-TW"/>
        </w:rPr>
        <w:t>to g</w:t>
      </w:r>
      <w:r w:rsidR="003F13F3" w:rsidRPr="00874A04">
        <w:rPr>
          <w:color w:val="00B0F0"/>
          <w:lang w:eastAsia="zh-TW"/>
        </w:rPr>
        <w:t xml:space="preserve">enerate </w:t>
      </w:r>
      <w:r w:rsidR="003F13F3" w:rsidRPr="00874A04">
        <w:rPr>
          <w:rFonts w:hint="eastAsia"/>
          <w:color w:val="00B0F0"/>
          <w:lang w:eastAsia="zh-TW"/>
        </w:rPr>
        <w:t xml:space="preserve">models </w:t>
      </w:r>
      <w:r w:rsidR="003F13F3" w:rsidRPr="00874A04">
        <w:rPr>
          <w:color w:val="00B0F0"/>
          <w:lang w:eastAsia="zh-TW"/>
        </w:rPr>
        <w:t xml:space="preserve">with combinations of fixed effect </w:t>
      </w:r>
      <w:r w:rsidR="003F13F3" w:rsidRPr="00874A04">
        <w:rPr>
          <w:rFonts w:hint="eastAsia"/>
          <w:color w:val="00B0F0"/>
          <w:lang w:eastAsia="zh-TW"/>
        </w:rPr>
        <w:t>from the</w:t>
      </w:r>
      <w:r w:rsidR="003F13F3" w:rsidRPr="00874A04">
        <w:rPr>
          <w:color w:val="00B0F0"/>
          <w:lang w:eastAsia="zh-TW"/>
        </w:rPr>
        <w:t xml:space="preserve"> global model</w:t>
      </w:r>
      <w:r w:rsidR="003F13F3" w:rsidRPr="00874A04">
        <w:rPr>
          <w:rFonts w:hint="eastAsia"/>
          <w:color w:val="00B0F0"/>
          <w:lang w:eastAsia="zh-TW"/>
        </w:rPr>
        <w:t>.</w:t>
      </w:r>
    </w:p>
    <w:p w14:paraId="2091DFFF" w14:textId="04DC9B38" w:rsidR="00BB1C22" w:rsidRPr="00874A04" w:rsidRDefault="00BB1C22" w:rsidP="00BB1C22">
      <w:pPr>
        <w:spacing w:line="360" w:lineRule="auto"/>
        <w:rPr>
          <w:rFonts w:eastAsiaTheme="majorEastAsia" w:cstheme="majorBidi"/>
          <w:b/>
          <w:color w:val="00B0F0"/>
          <w:szCs w:val="32"/>
          <w:lang w:val="en-US"/>
        </w:rPr>
      </w:pPr>
      <w:r w:rsidRPr="00874A04">
        <w:rPr>
          <w:color w:val="00B0F0"/>
          <w:lang w:val="en-US"/>
        </w:rPr>
        <w:t>to identify the best models. We then evaluated variable importance and obtained a model-averaged estimate for inference.</w:t>
      </w:r>
      <w:r w:rsidRPr="00874A04">
        <w:rPr>
          <w:color w:val="00B0F0"/>
          <w:lang w:val="en-US"/>
        </w:rPr>
        <w:br w:type="page"/>
      </w:r>
    </w:p>
    <w:p w14:paraId="4BEE48B7" w14:textId="6830509F" w:rsidR="00301A44" w:rsidRDefault="00301A44" w:rsidP="00794DFF">
      <w:pPr>
        <w:pStyle w:val="Heading1"/>
        <w:spacing w:line="360" w:lineRule="auto"/>
        <w:rPr>
          <w:lang w:val="en-US"/>
        </w:rPr>
      </w:pPr>
      <w:r w:rsidRPr="00301A44">
        <w:rPr>
          <w:lang w:val="en-US"/>
        </w:rPr>
        <w:lastRenderedPageBreak/>
        <w:t>Result</w:t>
      </w:r>
    </w:p>
    <w:p w14:paraId="30C18166" w14:textId="444690FD" w:rsidR="00BD07A4" w:rsidRDefault="00BD07A4" w:rsidP="00BD07A4">
      <w:pPr>
        <w:pStyle w:val="Heading2"/>
        <w:rPr>
          <w:lang w:val="en-US" w:eastAsia="zh-TW"/>
        </w:rPr>
      </w:pPr>
      <w:r>
        <w:rPr>
          <w:lang w:val="en-US" w:eastAsia="zh-TW"/>
        </w:rPr>
        <w:t>Sites with XYZ are related to higher asymptotic richness</w:t>
      </w:r>
    </w:p>
    <w:p w14:paraId="27F8ED4C" w14:textId="2EA75021" w:rsidR="00BD07A4" w:rsidRDefault="009B2B62" w:rsidP="009B2B62">
      <w:pPr>
        <w:pStyle w:val="ListParagraph"/>
        <w:numPr>
          <w:ilvl w:val="0"/>
          <w:numId w:val="10"/>
        </w:numPr>
        <w:rPr>
          <w:lang w:val="en-US" w:eastAsia="zh-TW"/>
        </w:rPr>
      </w:pPr>
      <w:r w:rsidRPr="009B2B62">
        <w:rPr>
          <w:lang w:val="en-US" w:eastAsia="zh-TW"/>
        </w:rPr>
        <w:t xml:space="preserve">Separate the curves according to the site class? Or canopy </w:t>
      </w:r>
      <w:proofErr w:type="spellStart"/>
      <w:r w:rsidRPr="009B2B62">
        <w:rPr>
          <w:lang w:val="en-US" w:eastAsia="zh-TW"/>
        </w:rPr>
        <w:t>hight</w:t>
      </w:r>
      <w:proofErr w:type="spellEnd"/>
      <w:r w:rsidRPr="009B2B62">
        <w:rPr>
          <w:lang w:val="en-US" w:eastAsia="zh-TW"/>
        </w:rPr>
        <w:t>? Find someway to visualize the curves</w:t>
      </w:r>
    </w:p>
    <w:p w14:paraId="502D6DAD" w14:textId="4CDA91B5" w:rsidR="009B2B62" w:rsidRPr="009B2B62" w:rsidRDefault="009B2B62" w:rsidP="00BD07A4">
      <w:pPr>
        <w:pStyle w:val="ListParagraph"/>
        <w:numPr>
          <w:ilvl w:val="0"/>
          <w:numId w:val="10"/>
        </w:numPr>
        <w:rPr>
          <w:lang w:val="en-US" w:eastAsia="zh-TW"/>
        </w:rPr>
      </w:pPr>
      <w:r>
        <w:rPr>
          <w:lang w:val="en-US" w:eastAsia="zh-TW"/>
        </w:rPr>
        <w:t xml:space="preserve">Show the </w:t>
      </w:r>
      <w:proofErr w:type="spellStart"/>
      <w:r w:rsidR="006E1FF3">
        <w:rPr>
          <w:lang w:val="en-US" w:eastAsia="zh-TW"/>
        </w:rPr>
        <w:t>Hill_</w:t>
      </w:r>
      <w:r>
        <w:rPr>
          <w:lang w:val="en-US" w:eastAsia="zh-TW"/>
        </w:rPr>
        <w:t>table</w:t>
      </w:r>
      <w:proofErr w:type="spellEnd"/>
      <w:r w:rsidR="006E1FF3">
        <w:rPr>
          <w:lang w:val="en-US" w:eastAsia="zh-TW"/>
        </w:rPr>
        <w:t>, maybe adding</w:t>
      </w:r>
      <w:r>
        <w:rPr>
          <w:lang w:val="en-US" w:eastAsia="zh-TW"/>
        </w:rPr>
        <w:t xml:space="preserve"> to</w:t>
      </w:r>
      <w:r w:rsidR="006E1FF3">
        <w:rPr>
          <w:lang w:val="en-US" w:eastAsia="zh-TW"/>
        </w:rPr>
        <w:t xml:space="preserve">p 3 variables? Or only </w:t>
      </w:r>
      <w:proofErr w:type="gramStart"/>
      <w:r w:rsidR="006E1FF3">
        <w:rPr>
          <w:lang w:val="en-US" w:eastAsia="zh-TW"/>
        </w:rPr>
        <w:t>show</w:t>
      </w:r>
      <w:proofErr w:type="gramEnd"/>
      <w:r w:rsidR="006E1FF3">
        <w:rPr>
          <w:lang w:val="en-US" w:eastAsia="zh-TW"/>
        </w:rPr>
        <w:t xml:space="preserve"> the values would be enough</w:t>
      </w:r>
      <w:r>
        <w:rPr>
          <w:lang w:val="en-US" w:eastAsia="zh-TW"/>
        </w:rPr>
        <w:t xml:space="preserve"> </w:t>
      </w:r>
    </w:p>
    <w:p w14:paraId="619764E9" w14:textId="2123BEFA" w:rsidR="00BD07A4" w:rsidRDefault="00BD07A4" w:rsidP="00BD07A4">
      <w:pPr>
        <w:pStyle w:val="Heading2"/>
        <w:rPr>
          <w:lang w:val="en-US" w:eastAsia="zh-TW"/>
        </w:rPr>
      </w:pPr>
      <w:r>
        <w:rPr>
          <w:lang w:val="en-US" w:eastAsia="zh-TW"/>
        </w:rPr>
        <w:t>XYZ is dominant among LiDAR habitat features</w:t>
      </w:r>
    </w:p>
    <w:p w14:paraId="1F57DB90" w14:textId="05BDAE81" w:rsidR="009B2B62" w:rsidRDefault="009B2B62" w:rsidP="009B2B62">
      <w:pPr>
        <w:pStyle w:val="ListParagraph"/>
        <w:numPr>
          <w:ilvl w:val="0"/>
          <w:numId w:val="10"/>
        </w:numPr>
        <w:rPr>
          <w:lang w:val="en-US" w:eastAsia="zh-TW"/>
        </w:rPr>
      </w:pPr>
      <w:r>
        <w:rPr>
          <w:lang w:val="en-US" w:eastAsia="zh-TW"/>
        </w:rPr>
        <w:t>A figure or table to show the variable selection result and model average</w:t>
      </w:r>
    </w:p>
    <w:p w14:paraId="01B11F2B" w14:textId="4A25987D" w:rsidR="00BD07A4" w:rsidRDefault="00BD07A4" w:rsidP="00BD07A4">
      <w:pPr>
        <w:pStyle w:val="Heading2"/>
        <w:rPr>
          <w:lang w:val="en-US" w:eastAsia="zh-TW"/>
        </w:rPr>
      </w:pPr>
      <w:r>
        <w:rPr>
          <w:lang w:val="en-US" w:eastAsia="zh-TW"/>
        </w:rPr>
        <w:t>Map of songbird diversity</w:t>
      </w:r>
    </w:p>
    <w:p w14:paraId="234D14C7" w14:textId="77777777" w:rsidR="00BD07A4" w:rsidRDefault="00BD07A4" w:rsidP="00861F75">
      <w:pPr>
        <w:rPr>
          <w:lang w:val="en-US" w:eastAsia="zh-TW"/>
        </w:rPr>
      </w:pPr>
    </w:p>
    <w:p w14:paraId="1846E49F" w14:textId="77777777" w:rsidR="00874A04" w:rsidRDefault="00874A04">
      <w:pPr>
        <w:spacing w:after="160" w:line="259" w:lineRule="auto"/>
        <w:rPr>
          <w:rFonts w:eastAsiaTheme="majorEastAsia" w:cstheme="majorBidi"/>
          <w:b/>
          <w:szCs w:val="32"/>
          <w:lang w:val="en-US"/>
        </w:rPr>
      </w:pPr>
      <w:r>
        <w:rPr>
          <w:lang w:val="en-US"/>
        </w:rPr>
        <w:br w:type="page"/>
      </w:r>
    </w:p>
    <w:p w14:paraId="60694000" w14:textId="540328F3" w:rsidR="00301A44" w:rsidRDefault="00301A44" w:rsidP="00794DFF">
      <w:pPr>
        <w:pStyle w:val="Heading1"/>
        <w:spacing w:line="360" w:lineRule="auto"/>
        <w:rPr>
          <w:lang w:val="en-US"/>
        </w:rPr>
      </w:pPr>
      <w:r w:rsidRPr="00301A44">
        <w:rPr>
          <w:lang w:val="en-US"/>
        </w:rPr>
        <w:lastRenderedPageBreak/>
        <w:t>Discussion</w:t>
      </w:r>
    </w:p>
    <w:p w14:paraId="5CEC34F9" w14:textId="63412CB5" w:rsidR="00BE2D83" w:rsidRDefault="00BE2D83" w:rsidP="00BE2D83">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3F529DCF" w:rsidR="00BE2D83" w:rsidRDefault="006F1F3F" w:rsidP="006F1F3F">
      <w:pPr>
        <w:pStyle w:val="ListParagraph"/>
        <w:numPr>
          <w:ilvl w:val="0"/>
          <w:numId w:val="9"/>
        </w:numPr>
        <w:rPr>
          <w:lang w:val="en-US" w:eastAsia="zh-TW"/>
        </w:rPr>
      </w:pPr>
      <w:r>
        <w:rPr>
          <w:lang w:val="en-US" w:eastAsia="zh-TW"/>
        </w:rPr>
        <w:t>Expanded the analysis of multi species</w:t>
      </w:r>
      <w:r>
        <w:rPr>
          <w:lang w:val="en-US" w:eastAsia="zh-TW"/>
        </w:rPr>
        <w:t>, but l</w:t>
      </w:r>
      <w:r w:rsidRPr="006F1F3F">
        <w:rPr>
          <w:lang w:val="en-US" w:eastAsia="zh-TW"/>
        </w:rPr>
        <w:t xml:space="preserve">ost the information of other species given that </w:t>
      </w:r>
      <w:proofErr w:type="spellStart"/>
      <w:r w:rsidRPr="006F1F3F">
        <w:rPr>
          <w:lang w:val="en-US" w:eastAsia="zh-TW"/>
        </w:rPr>
        <w:t>BirdNET</w:t>
      </w:r>
      <w:proofErr w:type="spellEnd"/>
      <w:r w:rsidRPr="006F1F3F">
        <w:rPr>
          <w:lang w:val="en-US" w:eastAsia="zh-TW"/>
        </w:rPr>
        <w:t xml:space="preserve"> have species-specific performance </w:t>
      </w:r>
    </w:p>
    <w:p w14:paraId="73458079" w14:textId="39DB0D3A" w:rsidR="006F1F3F" w:rsidRPr="006E1FF3" w:rsidRDefault="006F1F3F" w:rsidP="006E1FF3">
      <w:pPr>
        <w:pStyle w:val="ListParagraph"/>
        <w:numPr>
          <w:ilvl w:val="0"/>
          <w:numId w:val="9"/>
        </w:numPr>
        <w:rPr>
          <w:lang w:val="en-US" w:eastAsia="zh-TW"/>
        </w:rPr>
      </w:pPr>
      <w:r>
        <w:rPr>
          <w:rFonts w:hint="eastAsia"/>
          <w:lang w:val="en-US" w:eastAsia="zh-TW"/>
        </w:rPr>
        <w:t>Only use Richness to represent diversity</w:t>
      </w:r>
      <w:r w:rsidR="006E1FF3">
        <w:rPr>
          <w:lang w:val="en-US" w:eastAsia="zh-TW"/>
        </w:rPr>
        <w:t>?</w:t>
      </w: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0276433E" w:rsidR="00B725F5" w:rsidRDefault="00301A44" w:rsidP="00794DFF">
      <w:pPr>
        <w:pStyle w:val="Heading1"/>
        <w:spacing w:line="360" w:lineRule="auto"/>
        <w:rPr>
          <w:lang w:val="en-US"/>
        </w:rPr>
      </w:pPr>
      <w:r w:rsidRPr="00301A44">
        <w:rPr>
          <w:lang w:val="en-US"/>
        </w:rPr>
        <w:t>Literature cited</w:t>
      </w:r>
    </w:p>
    <w:p w14:paraId="0DFE5A66" w14:textId="77777777" w:rsidR="00B725F5" w:rsidRDefault="00B725F5">
      <w:pPr>
        <w:spacing w:after="160" w:line="259" w:lineRule="auto"/>
        <w:rPr>
          <w:rFonts w:eastAsiaTheme="majorEastAsia" w:cstheme="majorBidi"/>
          <w:b/>
          <w:szCs w:val="32"/>
          <w:lang w:val="en-US"/>
        </w:rPr>
      </w:pPr>
      <w:r>
        <w:rPr>
          <w:lang w:val="en-US"/>
        </w:rPr>
        <w:br w:type="page"/>
      </w:r>
    </w:p>
    <w:p w14:paraId="092C4596" w14:textId="015692A9" w:rsidR="00301A44" w:rsidRDefault="00B725F5" w:rsidP="00794DFF">
      <w:pPr>
        <w:pStyle w:val="Heading1"/>
        <w:spacing w:line="360" w:lineRule="auto"/>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0"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B725F5">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23B3D" w:rsidRDefault="00B725F5" w:rsidP="00145C8B">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Accipitridae</w:t>
            </w:r>
          </w:p>
          <w:p w14:paraId="71E66F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(Hawks, Eagles, and Kites)</w:t>
            </w:r>
          </w:p>
          <w:p w14:paraId="3040AE1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Buteo </w:t>
            </w:r>
            <w:proofErr w:type="spellStart"/>
            <w:r w:rsidRPr="00C23B3D">
              <w:rPr>
                <w:rFonts w:eastAsiaTheme="minorEastAsia" w:cs="Times New Roman"/>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Pandionidae</w:t>
            </w:r>
          </w:p>
          <w:p w14:paraId="3AA8E3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proofErr w:type="spellStart"/>
            <w:r w:rsidRPr="00F5046C">
              <w:rPr>
                <w:rFonts w:eastAsiaTheme="minorEastAsia" w:cs="Times New Roman"/>
                <w:szCs w:val="24"/>
                <w:lang w:eastAsia="zh-TW"/>
              </w:rPr>
              <w:t>Anatida</w:t>
            </w:r>
            <w:proofErr w:type="spellEnd"/>
          </w:p>
          <w:p w14:paraId="1491154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(Ducks, Geese, and Waterfowl)</w:t>
            </w:r>
          </w:p>
          <w:p w14:paraId="1CEB2F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Mergus</w:t>
            </w:r>
            <w:proofErr w:type="spellEnd"/>
            <w:r w:rsidRPr="00C23B3D">
              <w:rPr>
                <w:rFonts w:eastAsiaTheme="minorEastAsia" w:cs="Times New Roman"/>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Anas </w:t>
            </w:r>
            <w:proofErr w:type="spellStart"/>
            <w:r w:rsidRPr="00C23B3D">
              <w:rPr>
                <w:rFonts w:eastAsiaTheme="minorEastAsia" w:cs="Times New Roman"/>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Lophodytes</w:t>
            </w:r>
            <w:proofErr w:type="spellEnd"/>
            <w:r w:rsidRPr="00C23B3D">
              <w:rPr>
                <w:rFonts w:eastAsiaTheme="minorEastAsia" w:cs="Times New Roman"/>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Bucephala </w:t>
            </w:r>
            <w:proofErr w:type="spellStart"/>
            <w:r w:rsidRPr="00C23B3D">
              <w:rPr>
                <w:rFonts w:eastAsiaTheme="minorEastAsia" w:cs="Times New Roman"/>
                <w:i/>
                <w:iCs/>
                <w:szCs w:val="24"/>
                <w:lang w:eastAsia="zh-TW"/>
              </w:rPr>
              <w:t>islandica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Spatula </w:t>
            </w:r>
            <w:proofErr w:type="spellStart"/>
            <w:r w:rsidRPr="00C23B3D">
              <w:rPr>
                <w:rFonts w:eastAsiaTheme="minorEastAsia" w:cs="Times New Roman"/>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Mareca</w:t>
            </w:r>
            <w:proofErr w:type="spellEnd"/>
            <w:r w:rsidRPr="00C23B3D">
              <w:rPr>
                <w:rFonts w:eastAsiaTheme="minorEastAsia" w:cs="Times New Roman"/>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Trochilidae</w:t>
            </w:r>
          </w:p>
          <w:p w14:paraId="125DB4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Selasphorus</w:t>
            </w:r>
            <w:proofErr w:type="spellEnd"/>
            <w:r w:rsidRPr="00C23B3D">
              <w:rPr>
                <w:rFonts w:eastAsiaTheme="minorEastAsia" w:cs="Times New Roman"/>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Chordeiles</w:t>
            </w:r>
            <w:proofErr w:type="spellEnd"/>
            <w:r w:rsidRPr="00C23B3D">
              <w:rPr>
                <w:rFonts w:eastAsiaTheme="minorEastAsia" w:cs="Times New Roman"/>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Laridae</w:t>
            </w:r>
          </w:p>
          <w:p w14:paraId="12A8FDD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Chroicocephalus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Scolopacidae</w:t>
            </w:r>
          </w:p>
          <w:p w14:paraId="358F88E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(Sandpipers and Allies)</w:t>
            </w:r>
          </w:p>
          <w:p w14:paraId="5E83CFD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Actitis </w:t>
            </w:r>
            <w:proofErr w:type="spellStart"/>
            <w:r w:rsidRPr="00C23B3D">
              <w:rPr>
                <w:rFonts w:eastAsiaTheme="minorEastAsia" w:cs="Times New Roman"/>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Gallinago</w:t>
            </w:r>
            <w:proofErr w:type="spellEnd"/>
            <w:r w:rsidRPr="00C23B3D">
              <w:rPr>
                <w:rFonts w:eastAsiaTheme="minorEastAsia" w:cs="Times New Roman"/>
                <w:i/>
                <w:iCs/>
                <w:szCs w:val="24"/>
                <w:lang w:eastAsia="zh-TW"/>
              </w:rPr>
              <w:t xml:space="preserve">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Tringa</w:t>
            </w:r>
            <w:proofErr w:type="spellEnd"/>
            <w:r w:rsidRPr="00C23B3D">
              <w:rPr>
                <w:rFonts w:eastAsiaTheme="minorEastAsia" w:cs="Times New Roman"/>
                <w:i/>
                <w:iCs/>
                <w:szCs w:val="24"/>
                <w:lang w:eastAsia="zh-TW"/>
              </w:rPr>
              <w:t xml:space="preserve">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Tringa</w:t>
            </w:r>
            <w:proofErr w:type="spellEnd"/>
            <w:r w:rsidRPr="00C23B3D">
              <w:rPr>
                <w:rFonts w:eastAsiaTheme="minorEastAsia" w:cs="Times New Roman"/>
                <w:i/>
                <w:iCs/>
                <w:szCs w:val="24"/>
                <w:lang w:eastAsia="zh-TW"/>
              </w:rPr>
              <w:t xml:space="preserve">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Alcedinidae</w:t>
            </w:r>
          </w:p>
          <w:p w14:paraId="0DB95E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Megaceryle</w:t>
            </w:r>
            <w:proofErr w:type="spellEnd"/>
            <w:r w:rsidRPr="00C23B3D">
              <w:rPr>
                <w:rFonts w:eastAsiaTheme="minorEastAsia" w:cs="Times New Roman"/>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Falconidae</w:t>
            </w:r>
          </w:p>
          <w:p w14:paraId="0833947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Phasianidae</w:t>
            </w:r>
          </w:p>
          <w:p w14:paraId="535E93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(Pheasants, Grouse, and Allies)</w:t>
            </w:r>
          </w:p>
          <w:p w14:paraId="6E51C6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Canachites</w:t>
            </w:r>
            <w:proofErr w:type="spellEnd"/>
            <w:r w:rsidRPr="00C23B3D">
              <w:rPr>
                <w:rFonts w:eastAsiaTheme="minorEastAsia" w:cs="Times New Roman"/>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Lagopus </w:t>
            </w:r>
            <w:proofErr w:type="spellStart"/>
            <w:r w:rsidRPr="00C23B3D">
              <w:rPr>
                <w:rFonts w:eastAsiaTheme="minorEastAsia" w:cs="Times New Roman"/>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Gaviidae</w:t>
            </w:r>
          </w:p>
          <w:p w14:paraId="7C1662D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Gruidae</w:t>
            </w:r>
          </w:p>
          <w:p w14:paraId="3BC417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Rallidae</w:t>
            </w:r>
          </w:p>
          <w:p w14:paraId="5DAF67E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Porzana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Bombycillidae</w:t>
            </w:r>
          </w:p>
          <w:p w14:paraId="4CCCCB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Bombycilla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Bombycilla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Cardinalidae</w:t>
            </w:r>
          </w:p>
          <w:p w14:paraId="11F094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Piranga </w:t>
            </w:r>
            <w:proofErr w:type="spellStart"/>
            <w:r w:rsidRPr="00C23B3D">
              <w:rPr>
                <w:rFonts w:eastAsiaTheme="minorEastAsia" w:cs="Times New Roman"/>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Pheucticus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Certhiidae</w:t>
            </w:r>
          </w:p>
          <w:p w14:paraId="1168FE6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Certhia</w:t>
            </w:r>
            <w:proofErr w:type="spellEnd"/>
            <w:r w:rsidRPr="00C23B3D">
              <w:rPr>
                <w:rFonts w:eastAsiaTheme="minorEastAsia" w:cs="Times New Roman"/>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Cinclidae</w:t>
            </w:r>
          </w:p>
          <w:p w14:paraId="3A89FF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Cinclus</w:t>
            </w:r>
            <w:proofErr w:type="spellEnd"/>
            <w:r w:rsidRPr="00C23B3D">
              <w:rPr>
                <w:rFonts w:eastAsiaTheme="minorEastAsia" w:cs="Times New Roman"/>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Corvidae</w:t>
            </w:r>
          </w:p>
          <w:p w14:paraId="09396F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(Crows, Jays, and Magpies)</w:t>
            </w:r>
          </w:p>
          <w:p w14:paraId="7B83770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Perisoreus</w:t>
            </w:r>
            <w:proofErr w:type="spellEnd"/>
            <w:r w:rsidRPr="00C23B3D">
              <w:rPr>
                <w:rFonts w:eastAsiaTheme="minorEastAsia" w:cs="Times New Roman"/>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Corvus </w:t>
            </w:r>
            <w:proofErr w:type="spellStart"/>
            <w:r w:rsidRPr="00C23B3D">
              <w:rPr>
                <w:rFonts w:eastAsiaTheme="minorEastAsia" w:cs="Times New Roman"/>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Fringillidae</w:t>
            </w:r>
          </w:p>
          <w:p w14:paraId="7497667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(Finches, Euphonias, and Allies)</w:t>
            </w:r>
          </w:p>
          <w:p w14:paraId="6F4403D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lastRenderedPageBreak/>
              <w:t>Pinicola</w:t>
            </w:r>
            <w:proofErr w:type="spellEnd"/>
            <w:r w:rsidRPr="00C23B3D">
              <w:rPr>
                <w:rFonts w:eastAsiaTheme="minorEastAsia" w:cs="Times New Roman"/>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Spinus </w:t>
            </w:r>
            <w:proofErr w:type="spellStart"/>
            <w:r w:rsidRPr="00C23B3D">
              <w:rPr>
                <w:rFonts w:eastAsiaTheme="minorEastAsia" w:cs="Times New Roman"/>
                <w:i/>
                <w:iCs/>
                <w:szCs w:val="24"/>
                <w:lang w:eastAsia="zh-TW"/>
              </w:rPr>
              <w:t>pinus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Loxia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leucoptera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Coccothraustes </w:t>
            </w:r>
            <w:proofErr w:type="spellStart"/>
            <w:r w:rsidRPr="00C23B3D">
              <w:rPr>
                <w:rFonts w:eastAsiaTheme="minorEastAsia" w:cs="Times New Roman"/>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Haemorhous</w:t>
            </w:r>
            <w:proofErr w:type="spellEnd"/>
            <w:r w:rsidRPr="00C23B3D">
              <w:rPr>
                <w:rFonts w:eastAsiaTheme="minorEastAsia" w:cs="Times New Roman"/>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Leucosticte </w:t>
            </w:r>
            <w:proofErr w:type="spellStart"/>
            <w:r w:rsidRPr="00C23B3D">
              <w:rPr>
                <w:rFonts w:eastAsiaTheme="minorEastAsia" w:cs="Times New Roman"/>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Haemorhous</w:t>
            </w:r>
            <w:proofErr w:type="spellEnd"/>
            <w:r w:rsidRPr="00C23B3D">
              <w:rPr>
                <w:rFonts w:eastAsiaTheme="minorEastAsia" w:cs="Times New Roman"/>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Loxia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Hirundinidae</w:t>
            </w:r>
          </w:p>
          <w:p w14:paraId="4CB7C5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Tachycineta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Tachycineta</w:t>
            </w:r>
            <w:proofErr w:type="spellEnd"/>
            <w:r w:rsidRPr="00C23B3D">
              <w:rPr>
                <w:rFonts w:eastAsiaTheme="minorEastAsia" w:cs="Times New Roman"/>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Icteridae</w:t>
            </w:r>
          </w:p>
          <w:p w14:paraId="01EF393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(Troupials and Allies)</w:t>
            </w:r>
          </w:p>
          <w:p w14:paraId="517226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Molothrus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Euphagus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Motacillidae</w:t>
            </w:r>
          </w:p>
          <w:p w14:paraId="661C6D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Anthus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Paridae</w:t>
            </w:r>
          </w:p>
          <w:p w14:paraId="15703B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(Tits, Chickadees, and Titmice)</w:t>
            </w:r>
          </w:p>
          <w:p w14:paraId="0DA3F48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Poecile</w:t>
            </w:r>
            <w:proofErr w:type="spellEnd"/>
            <w:r w:rsidRPr="00C23B3D">
              <w:rPr>
                <w:rFonts w:eastAsiaTheme="minorEastAsia" w:cs="Times New Roman"/>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Parulidae</w:t>
            </w:r>
          </w:p>
          <w:p w14:paraId="367C97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Setophaga </w:t>
            </w:r>
            <w:proofErr w:type="spellStart"/>
            <w:r w:rsidRPr="00C23B3D">
              <w:rPr>
                <w:rFonts w:eastAsiaTheme="minorEastAsia" w:cs="Times New Roman"/>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Geothlypis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Leiothlypis</w:t>
            </w:r>
            <w:proofErr w:type="spellEnd"/>
            <w:r w:rsidRPr="00C23B3D">
              <w:rPr>
                <w:rFonts w:eastAsiaTheme="minorEastAsia" w:cs="Times New Roman"/>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Seiurus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Cardellina</w:t>
            </w:r>
            <w:proofErr w:type="spellEnd"/>
            <w:r w:rsidRPr="00C23B3D">
              <w:rPr>
                <w:rFonts w:eastAsiaTheme="minorEastAsia" w:cs="Times New Roman"/>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Leiothlypis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Parkesia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Geothlypis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proofErr w:type="spellStart"/>
            <w:r w:rsidRPr="00F5046C">
              <w:rPr>
                <w:rFonts w:eastAsiaTheme="minorEastAsia" w:cs="Times New Roman"/>
                <w:szCs w:val="24"/>
                <w:lang w:eastAsia="zh-TW"/>
              </w:rPr>
              <w:t>Passerellidae</w:t>
            </w:r>
            <w:proofErr w:type="spellEnd"/>
          </w:p>
          <w:p w14:paraId="3A1586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(New World Sparrows)</w:t>
            </w:r>
          </w:p>
          <w:p w14:paraId="66CFC39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 xml:space="preserve">Spizella </w:t>
            </w:r>
            <w:proofErr w:type="spellStart"/>
            <w:r w:rsidRPr="00C23B3D">
              <w:rPr>
                <w:rFonts w:eastAsiaTheme="minorEastAsia" w:cs="Times New Roman"/>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albicollis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Junco </w:t>
            </w:r>
            <w:proofErr w:type="spellStart"/>
            <w:r w:rsidRPr="00C23B3D">
              <w:rPr>
                <w:rFonts w:eastAsiaTheme="minorEastAsia" w:cs="Times New Roman"/>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Passerella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Melospiza</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Zonotrichia</w:t>
            </w:r>
            <w:proofErr w:type="spellEnd"/>
            <w:r w:rsidRPr="00C23B3D">
              <w:rPr>
                <w:rFonts w:eastAsiaTheme="minorEastAsia" w:cs="Times New Roman"/>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Pooecetes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Regulidae</w:t>
            </w:r>
          </w:p>
          <w:p w14:paraId="570718F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Regulus </w:t>
            </w:r>
            <w:proofErr w:type="spellStart"/>
            <w:r w:rsidRPr="00C23B3D">
              <w:rPr>
                <w:rFonts w:eastAsiaTheme="minorEastAsia" w:cs="Times New Roman"/>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Corthylio</w:t>
            </w:r>
            <w:proofErr w:type="spellEnd"/>
            <w:r w:rsidRPr="00C23B3D">
              <w:rPr>
                <w:rFonts w:eastAsiaTheme="minorEastAsia" w:cs="Times New Roman"/>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Sittidae</w:t>
            </w:r>
          </w:p>
          <w:p w14:paraId="2CD1EE2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Troglodytidae</w:t>
            </w:r>
          </w:p>
          <w:p w14:paraId="52F1475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gramStart"/>
            <w:r w:rsidRPr="00C23B3D">
              <w:rPr>
                <w:rFonts w:eastAsiaTheme="minorEastAsia" w:cs="Times New Roman"/>
                <w:i/>
                <w:iCs/>
                <w:szCs w:val="24"/>
                <w:lang w:eastAsia="zh-TW"/>
              </w:rPr>
              <w:t>Troglodytes</w:t>
            </w:r>
            <w:proofErr w:type="gramEnd"/>
            <w:r w:rsidRPr="00C23B3D">
              <w:rPr>
                <w:rFonts w:eastAsiaTheme="minorEastAsia" w:cs="Times New Roman"/>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Turdidae</w:t>
            </w:r>
          </w:p>
          <w:p w14:paraId="63AC94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Catharus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Ixoreus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Catharus</w:t>
            </w:r>
            <w:proofErr w:type="spellEnd"/>
            <w:r w:rsidRPr="00C23B3D">
              <w:rPr>
                <w:rFonts w:eastAsiaTheme="minorEastAsia" w:cs="Times New Roman"/>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Turdus </w:t>
            </w:r>
            <w:proofErr w:type="spellStart"/>
            <w:r w:rsidRPr="00C23B3D">
              <w:rPr>
                <w:rFonts w:eastAsiaTheme="minorEastAsia" w:cs="Times New Roman"/>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Myadestes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Sialia </w:t>
            </w:r>
            <w:proofErr w:type="spellStart"/>
            <w:r w:rsidRPr="00C23B3D">
              <w:rPr>
                <w:rFonts w:eastAsiaTheme="minorEastAsia" w:cs="Times New Roman"/>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Tyrannidae</w:t>
            </w:r>
          </w:p>
          <w:p w14:paraId="63199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(Tyrant Flycatchers)</w:t>
            </w:r>
          </w:p>
          <w:p w14:paraId="67CD26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Contopus </w:t>
            </w:r>
            <w:proofErr w:type="spellStart"/>
            <w:r w:rsidRPr="00C23B3D">
              <w:rPr>
                <w:rFonts w:eastAsiaTheme="minorEastAsia" w:cs="Times New Roman"/>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Empidonax </w:t>
            </w:r>
            <w:proofErr w:type="spellStart"/>
            <w:r w:rsidRPr="00C23B3D">
              <w:rPr>
                <w:rFonts w:eastAsiaTheme="minorEastAsia" w:cs="Times New Roman"/>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Tyrannus </w:t>
            </w:r>
            <w:proofErr w:type="spellStart"/>
            <w:r w:rsidRPr="00C23B3D">
              <w:rPr>
                <w:rFonts w:eastAsiaTheme="minorEastAsia" w:cs="Times New Roman"/>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Contopus </w:t>
            </w:r>
            <w:proofErr w:type="spellStart"/>
            <w:r w:rsidRPr="00C23B3D">
              <w:rPr>
                <w:rFonts w:eastAsiaTheme="minorEastAsia" w:cs="Times New Roman"/>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Vireonidae</w:t>
            </w:r>
          </w:p>
          <w:p w14:paraId="6C9EF5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 xml:space="preserve">(Vireos, Shrike-Babblers, and </w:t>
            </w:r>
            <w:proofErr w:type="spellStart"/>
            <w:r w:rsidRPr="00F5046C">
              <w:rPr>
                <w:rFonts w:eastAsiaTheme="minorEastAsia" w:cs="Times New Roman"/>
                <w:szCs w:val="24"/>
                <w:lang w:eastAsia="zh-TW"/>
              </w:rPr>
              <w:t>Erpornis</w:t>
            </w:r>
            <w:proofErr w:type="spellEnd"/>
            <w:r w:rsidRPr="00F5046C">
              <w:rPr>
                <w:rFonts w:eastAsiaTheme="minorEastAsia" w:cs="Times New Roman"/>
                <w:szCs w:val="24"/>
                <w:lang w:eastAsia="zh-TW"/>
              </w:rPr>
              <w:t>)</w:t>
            </w:r>
          </w:p>
          <w:p w14:paraId="292AA6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 xml:space="preserve">Vireo </w:t>
            </w:r>
            <w:proofErr w:type="spellStart"/>
            <w:r w:rsidRPr="00C23B3D">
              <w:rPr>
                <w:rFonts w:eastAsiaTheme="minorEastAsia" w:cs="Times New Roman"/>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Vireo </w:t>
            </w:r>
            <w:proofErr w:type="spellStart"/>
            <w:r w:rsidRPr="00C23B3D">
              <w:rPr>
                <w:rFonts w:eastAsiaTheme="minorEastAsia" w:cs="Times New Roman"/>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Ardeidae</w:t>
            </w:r>
          </w:p>
          <w:p w14:paraId="130622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Botaurus </w:t>
            </w:r>
            <w:proofErr w:type="spellStart"/>
            <w:r w:rsidRPr="00C23B3D">
              <w:rPr>
                <w:rFonts w:eastAsiaTheme="minorEastAsia" w:cs="Times New Roman"/>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Picidae</w:t>
            </w:r>
          </w:p>
          <w:p w14:paraId="66CDFE4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(Woodpeckers)</w:t>
            </w:r>
          </w:p>
          <w:p w14:paraId="07A0A21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Sphyrapicus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Sphyrapicus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Picoides</w:t>
            </w:r>
            <w:proofErr w:type="spellEnd"/>
            <w:r w:rsidRPr="00C23B3D">
              <w:rPr>
                <w:rFonts w:eastAsiaTheme="minorEastAsia" w:cs="Times New Roman"/>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Picoides</w:t>
            </w:r>
            <w:proofErr w:type="spellEnd"/>
            <w:r w:rsidRPr="00C23B3D">
              <w:rPr>
                <w:rFonts w:eastAsiaTheme="minorEastAsia" w:cs="Times New Roman"/>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Dryobates</w:t>
            </w:r>
            <w:proofErr w:type="spellEnd"/>
            <w:r w:rsidRPr="00C23B3D">
              <w:rPr>
                <w:rFonts w:eastAsiaTheme="minorEastAsia" w:cs="Times New Roman"/>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Dryocopus</w:t>
            </w:r>
            <w:proofErr w:type="spellEnd"/>
            <w:r w:rsidRPr="00C23B3D">
              <w:rPr>
                <w:rFonts w:eastAsiaTheme="minorEastAsia" w:cs="Times New Roman"/>
                <w:i/>
                <w:iCs/>
                <w:szCs w:val="24"/>
                <w:lang w:eastAsia="zh-TW"/>
              </w:rPr>
              <w:t xml:space="preserve"> </w:t>
            </w:r>
            <w:proofErr w:type="spellStart"/>
            <w:r w:rsidRPr="00C23B3D">
              <w:rPr>
                <w:rFonts w:eastAsiaTheme="minorEastAsia" w:cs="Times New Roman"/>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Dryobates</w:t>
            </w:r>
            <w:proofErr w:type="spellEnd"/>
            <w:r w:rsidRPr="00C23B3D">
              <w:rPr>
                <w:rFonts w:eastAsiaTheme="minorEastAsia" w:cs="Times New Roman"/>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proofErr w:type="spellStart"/>
            <w:r w:rsidRPr="00C23B3D">
              <w:rPr>
                <w:rFonts w:eastAsiaTheme="minorEastAsia" w:cs="Times New Roman"/>
                <w:i/>
                <w:iCs/>
                <w:szCs w:val="24"/>
                <w:lang w:eastAsia="zh-TW"/>
              </w:rPr>
              <w:t>Colaptes</w:t>
            </w:r>
            <w:proofErr w:type="spellEnd"/>
            <w:r w:rsidRPr="00C23B3D">
              <w:rPr>
                <w:rFonts w:eastAsiaTheme="minorEastAsia" w:cs="Times New Roman"/>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Podicipedidae</w:t>
            </w:r>
          </w:p>
          <w:p w14:paraId="3C6F57C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Podiceps </w:t>
            </w:r>
            <w:proofErr w:type="spellStart"/>
            <w:r w:rsidRPr="00C23B3D">
              <w:rPr>
                <w:rFonts w:eastAsiaTheme="minorEastAsia" w:cs="Times New Roman"/>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Strigidae</w:t>
            </w:r>
          </w:p>
          <w:p w14:paraId="5F63AC8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(Owls)</w:t>
            </w:r>
          </w:p>
          <w:p w14:paraId="0DDD9D7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Asio </w:t>
            </w:r>
            <w:proofErr w:type="spellStart"/>
            <w:r w:rsidRPr="00C23B3D">
              <w:rPr>
                <w:rFonts w:eastAsiaTheme="minorEastAsia" w:cs="Times New Roman"/>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Aegolius </w:t>
            </w:r>
            <w:proofErr w:type="spellStart"/>
            <w:r w:rsidRPr="00C23B3D">
              <w:rPr>
                <w:rFonts w:eastAsiaTheme="minorEastAsia" w:cs="Times New Roman"/>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Glaucidium </w:t>
            </w:r>
            <w:proofErr w:type="spellStart"/>
            <w:r w:rsidRPr="00C23B3D">
              <w:rPr>
                <w:rFonts w:eastAsiaTheme="minorEastAsia" w:cs="Times New Roman"/>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23B3D" w:rsidRDefault="00B725F5" w:rsidP="00145C8B">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 xml:space="preserve">Aegolius </w:t>
            </w:r>
            <w:proofErr w:type="spellStart"/>
            <w:r w:rsidRPr="00C23B3D">
              <w:rPr>
                <w:rFonts w:eastAsiaTheme="minorEastAsia" w:cs="Times New Roman"/>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F5046C" w:rsidRDefault="00B725F5" w:rsidP="00145C8B">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w:t>
            </w:r>
          </w:p>
        </w:tc>
      </w:tr>
    </w:tbl>
    <w:p w14:paraId="57DCC454" w14:textId="77777777" w:rsidR="00B725F5" w:rsidRPr="00B725F5" w:rsidRDefault="00B725F5" w:rsidP="00B725F5">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ECE8C" w14:textId="77777777" w:rsidR="002875A5" w:rsidRDefault="002875A5" w:rsidP="00F5046C">
      <w:pPr>
        <w:spacing w:after="0" w:line="240" w:lineRule="auto"/>
      </w:pPr>
      <w:r>
        <w:separator/>
      </w:r>
    </w:p>
  </w:endnote>
  <w:endnote w:type="continuationSeparator" w:id="0">
    <w:p w14:paraId="0CCE1700" w14:textId="77777777" w:rsidR="002875A5" w:rsidRDefault="002875A5"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C9EB9" w14:textId="77777777" w:rsidR="002875A5" w:rsidRDefault="002875A5" w:rsidP="00F5046C">
      <w:pPr>
        <w:spacing w:after="0" w:line="240" w:lineRule="auto"/>
      </w:pPr>
      <w:r>
        <w:separator/>
      </w:r>
    </w:p>
  </w:footnote>
  <w:footnote w:type="continuationSeparator" w:id="0">
    <w:p w14:paraId="5813AB3B" w14:textId="77777777" w:rsidR="002875A5" w:rsidRDefault="002875A5"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7"/>
  </w:num>
  <w:num w:numId="2" w16cid:durableId="248079909">
    <w:abstractNumId w:val="3"/>
  </w:num>
  <w:num w:numId="3" w16cid:durableId="1227762508">
    <w:abstractNumId w:val="0"/>
  </w:num>
  <w:num w:numId="4" w16cid:durableId="1811556212">
    <w:abstractNumId w:val="8"/>
  </w:num>
  <w:num w:numId="5" w16cid:durableId="1258438381">
    <w:abstractNumId w:val="1"/>
  </w:num>
  <w:num w:numId="6" w16cid:durableId="605119169">
    <w:abstractNumId w:val="5"/>
  </w:num>
  <w:num w:numId="7" w16cid:durableId="1439451205">
    <w:abstractNumId w:val="6"/>
  </w:num>
  <w:num w:numId="8" w16cid:durableId="907571064">
    <w:abstractNumId w:val="4"/>
  </w:num>
  <w:num w:numId="9" w16cid:durableId="1540632571">
    <w:abstractNumId w:val="9"/>
  </w:num>
  <w:num w:numId="10" w16cid:durableId="798230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120631"/>
    <w:rsid w:val="001712F8"/>
    <w:rsid w:val="0018449A"/>
    <w:rsid w:val="00191307"/>
    <w:rsid w:val="0019669A"/>
    <w:rsid w:val="001972D9"/>
    <w:rsid w:val="001D78FE"/>
    <w:rsid w:val="001F5C62"/>
    <w:rsid w:val="002049B9"/>
    <w:rsid w:val="00212D23"/>
    <w:rsid w:val="00216BAD"/>
    <w:rsid w:val="00275F33"/>
    <w:rsid w:val="00275F73"/>
    <w:rsid w:val="002875A5"/>
    <w:rsid w:val="002D2E72"/>
    <w:rsid w:val="00301A44"/>
    <w:rsid w:val="003279D5"/>
    <w:rsid w:val="00342396"/>
    <w:rsid w:val="00394C8D"/>
    <w:rsid w:val="00396741"/>
    <w:rsid w:val="003B7633"/>
    <w:rsid w:val="003E26C3"/>
    <w:rsid w:val="003F13F3"/>
    <w:rsid w:val="0042335D"/>
    <w:rsid w:val="00466086"/>
    <w:rsid w:val="00472F50"/>
    <w:rsid w:val="004A124C"/>
    <w:rsid w:val="004C7831"/>
    <w:rsid w:val="004D4F56"/>
    <w:rsid w:val="005214F9"/>
    <w:rsid w:val="00526232"/>
    <w:rsid w:val="00526E45"/>
    <w:rsid w:val="0053767B"/>
    <w:rsid w:val="00561E69"/>
    <w:rsid w:val="00566B02"/>
    <w:rsid w:val="00576D2A"/>
    <w:rsid w:val="005815E1"/>
    <w:rsid w:val="005B0E6F"/>
    <w:rsid w:val="005C65E1"/>
    <w:rsid w:val="00685143"/>
    <w:rsid w:val="00690DDE"/>
    <w:rsid w:val="006931A2"/>
    <w:rsid w:val="00696C74"/>
    <w:rsid w:val="006B0FF7"/>
    <w:rsid w:val="006B25B9"/>
    <w:rsid w:val="006D0809"/>
    <w:rsid w:val="006E1FF3"/>
    <w:rsid w:val="006E5FDA"/>
    <w:rsid w:val="006E5FEC"/>
    <w:rsid w:val="006F1F3F"/>
    <w:rsid w:val="00700BD8"/>
    <w:rsid w:val="00740CDE"/>
    <w:rsid w:val="00775B84"/>
    <w:rsid w:val="00794DFF"/>
    <w:rsid w:val="007B180C"/>
    <w:rsid w:val="007D3A1D"/>
    <w:rsid w:val="007F2394"/>
    <w:rsid w:val="00814CD1"/>
    <w:rsid w:val="00855680"/>
    <w:rsid w:val="00861F75"/>
    <w:rsid w:val="008728B2"/>
    <w:rsid w:val="00873893"/>
    <w:rsid w:val="00874A04"/>
    <w:rsid w:val="008907E5"/>
    <w:rsid w:val="008A1EF9"/>
    <w:rsid w:val="008B110D"/>
    <w:rsid w:val="008D4410"/>
    <w:rsid w:val="00936C3A"/>
    <w:rsid w:val="0098384F"/>
    <w:rsid w:val="00985B85"/>
    <w:rsid w:val="0099060D"/>
    <w:rsid w:val="009B2B62"/>
    <w:rsid w:val="009E298B"/>
    <w:rsid w:val="00A40142"/>
    <w:rsid w:val="00A419C4"/>
    <w:rsid w:val="00A51991"/>
    <w:rsid w:val="00A54D50"/>
    <w:rsid w:val="00A75D33"/>
    <w:rsid w:val="00AA4A1A"/>
    <w:rsid w:val="00AE145F"/>
    <w:rsid w:val="00B01635"/>
    <w:rsid w:val="00B02E58"/>
    <w:rsid w:val="00B50F57"/>
    <w:rsid w:val="00B654E1"/>
    <w:rsid w:val="00B725F5"/>
    <w:rsid w:val="00BB1C22"/>
    <w:rsid w:val="00BC7E86"/>
    <w:rsid w:val="00BD07A4"/>
    <w:rsid w:val="00BE2D83"/>
    <w:rsid w:val="00C23B3D"/>
    <w:rsid w:val="00C50947"/>
    <w:rsid w:val="00C515D3"/>
    <w:rsid w:val="00CB47C3"/>
    <w:rsid w:val="00CC560F"/>
    <w:rsid w:val="00CF651D"/>
    <w:rsid w:val="00D210E8"/>
    <w:rsid w:val="00D7368A"/>
    <w:rsid w:val="00D746BC"/>
    <w:rsid w:val="00D805A9"/>
    <w:rsid w:val="00DA5A84"/>
    <w:rsid w:val="00DC0D11"/>
    <w:rsid w:val="00DD4283"/>
    <w:rsid w:val="00DE0AAF"/>
    <w:rsid w:val="00E011E0"/>
    <w:rsid w:val="00E24AFC"/>
    <w:rsid w:val="00E4152B"/>
    <w:rsid w:val="00E83B36"/>
    <w:rsid w:val="00EC306B"/>
    <w:rsid w:val="00EE1D28"/>
    <w:rsid w:val="00F4415D"/>
    <w:rsid w:val="00F5046C"/>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irdatlas.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4269</TotalTime>
  <Pages>16</Pages>
  <Words>2624</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55</cp:revision>
  <dcterms:created xsi:type="dcterms:W3CDTF">2024-07-19T18:23:00Z</dcterms:created>
  <dcterms:modified xsi:type="dcterms:W3CDTF">2025-04-05T00:06:00Z</dcterms:modified>
</cp:coreProperties>
</file>