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CC04" w14:textId="10CD437A" w:rsidR="00684B4F" w:rsidRPr="005C438F" w:rsidRDefault="006D709E" w:rsidP="006C4E6F">
      <w:pPr>
        <w:spacing w:line="276" w:lineRule="auto"/>
        <w:jc w:val="center"/>
        <w:rPr>
          <w:b/>
        </w:rPr>
      </w:pPr>
      <w:r w:rsidRPr="005C438F">
        <w:rPr>
          <w:b/>
        </w:rPr>
        <w:t>Dawn Chorus start time variation of Olive-sided Flycatcher</w:t>
      </w:r>
    </w:p>
    <w:p w14:paraId="464F594B" w14:textId="3C4A0EE1" w:rsidR="00690593" w:rsidRPr="005C438F" w:rsidRDefault="00690593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>Outline</w:t>
      </w:r>
    </w:p>
    <w:p w14:paraId="201440A6" w14:textId="57D7F20C" w:rsidR="00692FA1" w:rsidRDefault="00690593" w:rsidP="006C4E6F">
      <w:pPr>
        <w:spacing w:line="276" w:lineRule="auto"/>
      </w:pPr>
      <w:r w:rsidRPr="005C438F">
        <w:t xml:space="preserve">Avian dawn chorus is a daily period of high song output during the breeding season. It is widely known that </w:t>
      </w:r>
      <w:r w:rsidR="00692FA1">
        <w:t>various environmental</w:t>
      </w:r>
      <w:r w:rsidRPr="005C438F">
        <w:t xml:space="preserve"> factors relate to the </w:t>
      </w:r>
      <w:r w:rsidR="00692FA1">
        <w:t xml:space="preserve">dawn chorus </w:t>
      </w:r>
      <w:r w:rsidRPr="005C438F">
        <w:t xml:space="preserve">start time </w:t>
      </w:r>
      <w:r w:rsidR="00692FA1">
        <w:t>for</w:t>
      </w:r>
      <w:r w:rsidRPr="005C438F">
        <w:t xml:space="preserve"> different species</w:t>
      </w:r>
      <w:r w:rsidR="00692FA1">
        <w:t xml:space="preserve">, </w:t>
      </w:r>
      <w:r w:rsidRPr="005C438F">
        <w:t xml:space="preserve">such as ambient temperature, precipitation, cloud cover, lunar phase, </w:t>
      </w:r>
      <w:r w:rsidR="00692FA1">
        <w:t>and existence of other species (</w:t>
      </w:r>
      <w:r w:rsidR="00692FA1" w:rsidRPr="00692FA1">
        <w:rPr>
          <w:color w:val="FF0000"/>
        </w:rPr>
        <w:t>cite</w:t>
      </w:r>
      <w:r w:rsidR="00692FA1">
        <w:t>).,</w:t>
      </w:r>
    </w:p>
    <w:p w14:paraId="7BCD25C9" w14:textId="4D2152C0" w:rsidR="005C438F" w:rsidRPr="005C438F" w:rsidRDefault="005C438F" w:rsidP="006C4E6F">
      <w:pPr>
        <w:spacing w:line="276" w:lineRule="auto"/>
      </w:pPr>
      <w:r>
        <w:t>Flycatcher was important because…</w:t>
      </w:r>
    </w:p>
    <w:p w14:paraId="6C5A5EA1" w14:textId="1F8A1CAF" w:rsidR="00690593" w:rsidRPr="005C438F" w:rsidRDefault="00690593" w:rsidP="006C4E6F">
      <w:pPr>
        <w:spacing w:line="276" w:lineRule="auto"/>
      </w:pPr>
      <w:r w:rsidRPr="005C438F">
        <w:t xml:space="preserve">Previous study were limited given the lack of examination method. In this study, we will apply the autonomous recording unites and the BirdNET neural networking </w:t>
      </w:r>
      <w:r w:rsidR="005C438F" w:rsidRPr="005C438F">
        <w:t xml:space="preserve">algorithm to derive the data. </w:t>
      </w:r>
    </w:p>
    <w:p w14:paraId="60E2610E" w14:textId="53238207" w:rsidR="005C438F" w:rsidRPr="005C438F" w:rsidRDefault="005C438F" w:rsidP="006C4E6F">
      <w:pPr>
        <w:spacing w:line="276" w:lineRule="auto"/>
      </w:pPr>
      <w:r w:rsidRPr="005C438F">
        <w:t xml:space="preserve">Find the relationship between the start time of Flycatcher dawn chorus and those factors. </w:t>
      </w:r>
    </w:p>
    <w:p w14:paraId="0333DC5E" w14:textId="0876DDB1" w:rsidR="00684B4F" w:rsidRPr="005C438F" w:rsidRDefault="002369AD" w:rsidP="006C4E6F">
      <w:pPr>
        <w:spacing w:line="276" w:lineRule="auto"/>
      </w:pPr>
      <w:r w:rsidRPr="005C438F">
        <w:rPr>
          <w:b/>
        </w:rPr>
        <w:t>Keywords</w:t>
      </w:r>
      <w:r w:rsidRPr="005C438F">
        <w:t xml:space="preserve">: </w:t>
      </w:r>
      <w:r w:rsidR="005C438F" w:rsidRPr="005C438F">
        <w:t>AudioMoth, BirdNET, avian biodiversity</w:t>
      </w:r>
    </w:p>
    <w:p w14:paraId="7799AC68" w14:textId="77777777" w:rsidR="00684B4F" w:rsidRPr="005C438F" w:rsidRDefault="002369AD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>Objectives</w:t>
      </w:r>
    </w:p>
    <w:p w14:paraId="62BAB714" w14:textId="35214128" w:rsidR="00684B4F" w:rsidRDefault="00A13860" w:rsidP="006C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bookmarkStart w:id="0" w:name="_heading=h.gjw04rve1sdi" w:colFirst="0" w:colLast="0"/>
      <w:bookmarkEnd w:id="0"/>
      <w:r>
        <w:rPr>
          <w:color w:val="000000"/>
        </w:rPr>
        <w:t>Find the monthly pattern of vocal density by cumulative BirdNET detections</w:t>
      </w:r>
    </w:p>
    <w:p w14:paraId="57CD7BF6" w14:textId="0774B105" w:rsidR="00A13860" w:rsidRDefault="00A13860" w:rsidP="006C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Provide the dawn chorus starting time of each bird species in the JPRF</w:t>
      </w:r>
    </w:p>
    <w:p w14:paraId="5AEB94C2" w14:textId="332F356C" w:rsidR="00A13860" w:rsidRPr="005C438F" w:rsidRDefault="00A13860" w:rsidP="006C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Determine the factors that related to the start time of dawn chorus from OSFL</w:t>
      </w:r>
    </w:p>
    <w:p w14:paraId="300E785F" w14:textId="77777777" w:rsidR="00684B4F" w:rsidRPr="005C438F" w:rsidRDefault="002369AD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 xml:space="preserve">Method and materials </w:t>
      </w:r>
    </w:p>
    <w:p w14:paraId="362CA2E3" w14:textId="77777777" w:rsidR="00684B4F" w:rsidRPr="005C438F" w:rsidRDefault="002369AD" w:rsidP="006C4E6F">
      <w:pPr>
        <w:pStyle w:val="Heading2"/>
        <w:spacing w:line="276" w:lineRule="auto"/>
        <w:rPr>
          <w:szCs w:val="24"/>
        </w:rPr>
      </w:pPr>
      <w:bookmarkStart w:id="1" w:name="_heading=h.3lz8qfjxfy41" w:colFirst="0" w:colLast="0"/>
      <w:bookmarkEnd w:id="1"/>
      <w:r w:rsidRPr="005C438F">
        <w:rPr>
          <w:szCs w:val="24"/>
        </w:rPr>
        <w:t>Audio data</w:t>
      </w:r>
    </w:p>
    <w:p w14:paraId="6971B827" w14:textId="17E06334" w:rsidR="00684B4F" w:rsidRPr="005C438F" w:rsidRDefault="002369AD" w:rsidP="006C4E6F">
      <w:pPr>
        <w:spacing w:line="276" w:lineRule="auto"/>
      </w:pPr>
      <w:r w:rsidRPr="005C438F">
        <w:t xml:space="preserve">The audio data was collected in John Prince Research Forest (54° 27'N, 124° 10'W, 700 m a.s.l) in 2020 breeding season. A total of 41 </w:t>
      </w:r>
      <w:r w:rsidR="00A13860">
        <w:t>recorders (</w:t>
      </w:r>
      <w:r w:rsidRPr="005C438F">
        <w:t>AudioMoth</w:t>
      </w:r>
      <w:r w:rsidR="00A13860">
        <w:t xml:space="preserve">; </w:t>
      </w:r>
      <w:r w:rsidRPr="005C438F">
        <w:t xml:space="preserve">Open Acoustic Devices, 2020) were evenly distributed across the region </w:t>
      </w:r>
      <w:r w:rsidRPr="005C438F">
        <w:rPr>
          <w:color w:val="FF0000"/>
        </w:rPr>
        <w:t>(fig. of a map)</w:t>
      </w:r>
      <w:r w:rsidR="00982008">
        <w:rPr>
          <w:color w:val="FF0000"/>
        </w:rPr>
        <w:t xml:space="preserve">. </w:t>
      </w:r>
      <w:r w:rsidR="00982008">
        <w:t xml:space="preserve">Adjacent recorders were placed at least 2 km apart to ensue independent sampling. </w:t>
      </w:r>
      <w:r w:rsidRPr="005C438F">
        <w:t xml:space="preserve">All </w:t>
      </w:r>
      <w:r w:rsidR="00A13860">
        <w:t>recorders</w:t>
      </w:r>
      <w:r w:rsidRPr="005C438F">
        <w:t xml:space="preserve"> w</w:t>
      </w:r>
      <w:r w:rsidR="00A13860">
        <w:t>ere</w:t>
      </w:r>
      <w:r w:rsidRPr="005C438F">
        <w:t xml:space="preserve"> under an identical recording schedule, repeating daily from </w:t>
      </w:r>
      <w:r w:rsidR="00DF147B">
        <w:t>four</w:t>
      </w:r>
      <w:r w:rsidR="00A13860">
        <w:t xml:space="preserve"> am</w:t>
      </w:r>
      <w:r w:rsidRPr="005C438F">
        <w:t xml:space="preserve"> to </w:t>
      </w:r>
      <w:r w:rsidR="00DF147B">
        <w:t>seven</w:t>
      </w:r>
      <w:r w:rsidRPr="005C438F">
        <w:t xml:space="preserve"> am, one minute on, followed by four minutes off. </w:t>
      </w:r>
      <w:r w:rsidR="00A13860">
        <w:t xml:space="preserve">Recorders were deployed in the field beginning on X April 2021 (mean deployment date </w:t>
      </w:r>
      <w:r w:rsidR="00A13860" w:rsidRPr="00DF147B">
        <w:rPr>
          <w:color w:val="FF0000"/>
        </w:rPr>
        <w:t>X</w:t>
      </w:r>
      <w:r w:rsidR="00A13860">
        <w:t xml:space="preserve"> April 2021</w:t>
      </w:r>
      <w:r w:rsidR="00DF147B">
        <w:t xml:space="preserve">; range </w:t>
      </w:r>
      <w:r w:rsidR="00DF147B" w:rsidRPr="00DF147B">
        <w:rPr>
          <w:color w:val="FF0000"/>
        </w:rPr>
        <w:t>X</w:t>
      </w:r>
      <w:r w:rsidR="00DF147B">
        <w:t xml:space="preserve"> April 2021 – </w:t>
      </w:r>
      <w:r w:rsidR="00DF147B" w:rsidRPr="00DF147B">
        <w:rPr>
          <w:color w:val="FF0000"/>
        </w:rPr>
        <w:t>X</w:t>
      </w:r>
      <w:r w:rsidR="00DF147B">
        <w:t xml:space="preserve"> May 2021; </w:t>
      </w:r>
      <w:r w:rsidR="00DF147B" w:rsidRPr="00DF147B">
        <w:rPr>
          <w:color w:val="FF0000"/>
        </w:rPr>
        <w:t>X±Y</w:t>
      </w:r>
      <w:r w:rsidR="00DF147B">
        <w:t xml:space="preserve"> recorded/recorder</w:t>
      </w:r>
      <w:r w:rsidR="00A13860">
        <w:t>)</w:t>
      </w:r>
      <w:r w:rsidR="00DF147B">
        <w:t>. This resulted in</w:t>
      </w:r>
      <w:r w:rsidRPr="005C438F">
        <w:t xml:space="preserve"> 67,301 one-minute recordings collected. All recordings were formatted into a 48 kHz sampling rate and the mono pulse code modulation WAV.</w:t>
      </w:r>
    </w:p>
    <w:p w14:paraId="4663C674" w14:textId="27D32746" w:rsidR="00817E8A" w:rsidRDefault="00817E8A" w:rsidP="006C4E6F">
      <w:pPr>
        <w:pStyle w:val="Heading2"/>
        <w:spacing w:line="276" w:lineRule="auto"/>
        <w:rPr>
          <w:szCs w:val="24"/>
        </w:rPr>
      </w:pPr>
      <w:bookmarkStart w:id="2" w:name="_heading=h.9cimy47f6cr1" w:colFirst="0" w:colLast="0"/>
      <w:bookmarkEnd w:id="2"/>
      <w:r>
        <w:rPr>
          <w:szCs w:val="24"/>
        </w:rPr>
        <w:t>Starting time of OSFL dawn chorus</w:t>
      </w:r>
    </w:p>
    <w:p w14:paraId="6A966D96" w14:textId="77777777" w:rsidR="00817E8A" w:rsidRPr="00817E8A" w:rsidRDefault="00817E8A" w:rsidP="006C4E6F">
      <w:pPr>
        <w:spacing w:line="276" w:lineRule="auto"/>
      </w:pPr>
    </w:p>
    <w:p w14:paraId="7AA012ED" w14:textId="2FE60206" w:rsidR="00817E8A" w:rsidRPr="00817E8A" w:rsidRDefault="00A13860" w:rsidP="006C4E6F">
      <w:pPr>
        <w:pStyle w:val="Heading2"/>
        <w:spacing w:line="276" w:lineRule="auto"/>
        <w:rPr>
          <w:b w:val="0"/>
          <w:i w:val="0"/>
        </w:rPr>
      </w:pPr>
      <w:r>
        <w:rPr>
          <w:szCs w:val="24"/>
        </w:rPr>
        <w:t xml:space="preserve">Climate </w:t>
      </w:r>
      <w:r w:rsidR="00922662">
        <w:rPr>
          <w:szCs w:val="24"/>
        </w:rPr>
        <w:t xml:space="preserve">and </w:t>
      </w:r>
      <w:r w:rsidR="00922662">
        <w:t>b</w:t>
      </w:r>
      <w:r w:rsidR="00817E8A">
        <w:t xml:space="preserve">iological predictors </w:t>
      </w:r>
      <w:r w:rsidR="00817E8A" w:rsidRPr="00817E8A">
        <w:t xml:space="preserve"> </w:t>
      </w:r>
    </w:p>
    <w:p w14:paraId="0F31F536" w14:textId="5AF39ACE" w:rsidR="00817E8A" w:rsidRDefault="00817E8A" w:rsidP="006C4E6F">
      <w:pPr>
        <w:spacing w:line="276" w:lineRule="auto"/>
      </w:pPr>
    </w:p>
    <w:p w14:paraId="4E86C593" w14:textId="71644366" w:rsidR="00817E8A" w:rsidRPr="00922662" w:rsidRDefault="00922662" w:rsidP="006C4E6F">
      <w:pPr>
        <w:spacing w:line="276" w:lineRule="auto"/>
        <w:rPr>
          <w:rFonts w:eastAsiaTheme="majorEastAsia" w:cstheme="majorBidi"/>
          <w:b/>
          <w:i/>
        </w:rPr>
      </w:pPr>
      <w:r w:rsidRPr="00922662">
        <w:rPr>
          <w:rFonts w:eastAsiaTheme="majorEastAsia" w:cstheme="majorBidi"/>
          <w:b/>
          <w:i/>
        </w:rPr>
        <w:lastRenderedPageBreak/>
        <w:t xml:space="preserve">Modelling </w:t>
      </w:r>
    </w:p>
    <w:p w14:paraId="60B81958" w14:textId="77777777" w:rsidR="00922662" w:rsidRPr="00817E8A" w:rsidRDefault="00922662" w:rsidP="006C4E6F">
      <w:pPr>
        <w:spacing w:line="276" w:lineRule="auto"/>
      </w:pPr>
    </w:p>
    <w:p w14:paraId="14EBC597" w14:textId="38CA33CC" w:rsidR="00684B4F" w:rsidRDefault="00817E8A" w:rsidP="006C4E6F">
      <w:pPr>
        <w:spacing w:line="276" w:lineRule="auto"/>
        <w:rPr>
          <w:rFonts w:eastAsiaTheme="majorEastAsia" w:cstheme="majorBidi"/>
          <w:b/>
          <w:i/>
        </w:rPr>
      </w:pPr>
      <w:r w:rsidRPr="00817E8A">
        <w:rPr>
          <w:rFonts w:eastAsiaTheme="majorEastAsia" w:cstheme="majorBidi"/>
          <w:b/>
          <w:i/>
        </w:rPr>
        <w:t xml:space="preserve">Workflow </w:t>
      </w:r>
    </w:p>
    <w:p w14:paraId="4031FB44" w14:textId="6CD5122D" w:rsidR="006C4E6F" w:rsidRPr="00817E8A" w:rsidRDefault="006C4E6F" w:rsidP="006C4E6F">
      <w:pPr>
        <w:spacing w:line="276" w:lineRule="auto"/>
        <w:rPr>
          <w:rFonts w:eastAsiaTheme="majorEastAsia" w:cstheme="majorBidi"/>
          <w:b/>
          <w:i/>
        </w:rPr>
      </w:pPr>
      <w:r>
        <w:rPr>
          <w:noProof/>
        </w:rPr>
        <w:drawing>
          <wp:inline distT="0" distB="0" distL="0" distR="0" wp14:anchorId="45272915" wp14:editId="17223E0A">
            <wp:extent cx="5943600" cy="32131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E6F" w:rsidRPr="00817E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217A3"/>
    <w:multiLevelType w:val="multilevel"/>
    <w:tmpl w:val="054221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4F"/>
    <w:rsid w:val="002369AD"/>
    <w:rsid w:val="005C438F"/>
    <w:rsid w:val="00684B4F"/>
    <w:rsid w:val="00690593"/>
    <w:rsid w:val="00692FA1"/>
    <w:rsid w:val="006C4E6F"/>
    <w:rsid w:val="006D709E"/>
    <w:rsid w:val="00745F20"/>
    <w:rsid w:val="00817E8A"/>
    <w:rsid w:val="00922662"/>
    <w:rsid w:val="00982008"/>
    <w:rsid w:val="00A13860"/>
    <w:rsid w:val="00BB5393"/>
    <w:rsid w:val="00BF2255"/>
    <w:rsid w:val="00D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13C5"/>
  <w15:docId w15:val="{ACA91EDF-FC46-4678-82B5-D1568760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70"/>
    <w:pPr>
      <w:keepNext/>
      <w:keepLines/>
      <w:spacing w:before="36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70"/>
    <w:pPr>
      <w:keepNext/>
      <w:keepLines/>
      <w:spacing w:before="160" w:after="12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after="120" w:line="360" w:lineRule="auto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60" w:after="120" w:line="36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886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F7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70"/>
    <w:rPr>
      <w:rFonts w:ascii="Times New Roman" w:eastAsiaTheme="majorEastAsia" w:hAnsi="Times New Roman" w:cstheme="majorBidi"/>
      <w:b/>
      <w:i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F357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2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E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F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LQYO3+SdoV1OwhIG2/cn4BL7w==">AMUW2mX8EnXkeTBjagPXFLxPi5RC0VIjHK9u4bLjotmJ5zQGBakurFumF+Ot606KNsvVorEijpB0s1V/q7tlYmXZQPzY3Eu01jh0xzN3Gv7cX61D2E/qUqy7ZdlyW7WPQd2uxwxeSPzssdX0VIQscK6fJEq+LCUCSxkUclYzD4O7Ed6JSEasLinWtyMg2bniagYeJY2hB1fwxPUvWLCxXJep3x9J62eZ2Yt8vBGlpVThkAxtw3jD4VmoyonyGbTjDLCyeG3jjBBb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UNBC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Tseng</dc:creator>
  <cp:lastModifiedBy>Yi-Chin Sunny Tseng</cp:lastModifiedBy>
  <cp:revision>7</cp:revision>
  <dcterms:created xsi:type="dcterms:W3CDTF">2021-11-03T18:31:00Z</dcterms:created>
  <dcterms:modified xsi:type="dcterms:W3CDTF">2022-01-12T20:06:00Z</dcterms:modified>
</cp:coreProperties>
</file>