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462BD" w14:textId="388E4454" w:rsidR="00352BAE" w:rsidRPr="00352BAE" w:rsidRDefault="00352BAE" w:rsidP="00352BAE">
      <w:pPr>
        <w:jc w:val="center"/>
        <w:rPr>
          <w:b/>
          <w:bCs/>
        </w:rPr>
      </w:pPr>
      <w:r w:rsidRPr="00352BAE">
        <w:rPr>
          <w:b/>
          <w:bCs/>
        </w:rPr>
        <w:t xml:space="preserve">Autonomous </w:t>
      </w:r>
      <w:r>
        <w:rPr>
          <w:b/>
          <w:bCs/>
        </w:rPr>
        <w:t>recording</w:t>
      </w:r>
      <w:r w:rsidRPr="00352BAE">
        <w:rPr>
          <w:b/>
          <w:bCs/>
        </w:rPr>
        <w:t xml:space="preserve"> </w:t>
      </w:r>
      <w:r>
        <w:rPr>
          <w:b/>
          <w:bCs/>
        </w:rPr>
        <w:t>units can</w:t>
      </w:r>
      <w:r w:rsidRPr="00352BAE">
        <w:rPr>
          <w:b/>
          <w:bCs/>
        </w:rPr>
        <w:t xml:space="preserve"> </w:t>
      </w:r>
      <w:r>
        <w:rPr>
          <w:b/>
          <w:bCs/>
        </w:rPr>
        <w:t>identify</w:t>
      </w:r>
      <w:r w:rsidRPr="00352BAE">
        <w:rPr>
          <w:b/>
          <w:bCs/>
        </w:rPr>
        <w:t xml:space="preserve"> </w:t>
      </w:r>
      <w:r>
        <w:rPr>
          <w:b/>
          <w:bCs/>
        </w:rPr>
        <w:t>spatiotemporal</w:t>
      </w:r>
      <w:r w:rsidRPr="00352BAE">
        <w:rPr>
          <w:b/>
          <w:bCs/>
        </w:rPr>
        <w:t xml:space="preserve"> </w:t>
      </w:r>
      <w:r>
        <w:rPr>
          <w:b/>
          <w:bCs/>
        </w:rPr>
        <w:t>b</w:t>
      </w:r>
      <w:r w:rsidRPr="00352BAE">
        <w:rPr>
          <w:b/>
          <w:bCs/>
        </w:rPr>
        <w:t xml:space="preserve">ird </w:t>
      </w:r>
      <w:r>
        <w:rPr>
          <w:b/>
          <w:bCs/>
        </w:rPr>
        <w:t>a</w:t>
      </w:r>
      <w:r w:rsidRPr="00352BAE">
        <w:rPr>
          <w:b/>
          <w:bCs/>
        </w:rPr>
        <w:t xml:space="preserve">ctivity </w:t>
      </w:r>
      <w:r>
        <w:rPr>
          <w:b/>
          <w:bCs/>
        </w:rPr>
        <w:t>p</w:t>
      </w:r>
      <w:r w:rsidRPr="00352BAE">
        <w:rPr>
          <w:b/>
          <w:bCs/>
        </w:rPr>
        <w:t xml:space="preserve">atterns for </w:t>
      </w:r>
      <w:r>
        <w:rPr>
          <w:b/>
          <w:bCs/>
        </w:rPr>
        <w:t>b</w:t>
      </w:r>
      <w:r w:rsidRPr="00352BAE">
        <w:rPr>
          <w:b/>
          <w:bCs/>
        </w:rPr>
        <w:t xml:space="preserve">etter </w:t>
      </w:r>
      <w:r>
        <w:rPr>
          <w:b/>
          <w:bCs/>
        </w:rPr>
        <w:t>citizen science survey</w:t>
      </w:r>
      <w:r w:rsidRPr="00352BAE">
        <w:rPr>
          <w:b/>
          <w:bCs/>
        </w:rPr>
        <w:t xml:space="preserve"> </w:t>
      </w:r>
      <w:r>
        <w:rPr>
          <w:b/>
          <w:bCs/>
        </w:rPr>
        <w:t>p</w:t>
      </w:r>
      <w:r w:rsidRPr="00352BAE">
        <w:rPr>
          <w:b/>
          <w:bCs/>
        </w:rPr>
        <w:t>rotocols</w:t>
      </w:r>
    </w:p>
    <w:p w14:paraId="464F594B" w14:textId="43E80C15" w:rsidR="00690593" w:rsidRPr="005C438F" w:rsidRDefault="00FE6BB5" w:rsidP="003F2933">
      <w:pPr>
        <w:pStyle w:val="Heading1"/>
      </w:pPr>
      <w:r>
        <w:t>Abstract</w:t>
      </w:r>
    </w:p>
    <w:p w14:paraId="41ADA617" w14:textId="7D03A092" w:rsidR="003C34D0" w:rsidRPr="00FE6BB5" w:rsidRDefault="00CB08B9" w:rsidP="003F2933">
      <w:pPr>
        <w:rPr>
          <w:color w:val="00B0F0"/>
        </w:rPr>
      </w:pPr>
      <w:r w:rsidRPr="00FE6BB5">
        <w:rPr>
          <w:color w:val="00B0F0"/>
        </w:rPr>
        <w:t xml:space="preserve">During breeding season, most birds show a daily period of high singing activity, which is known as “dawn chorus” (cite). </w:t>
      </w:r>
      <w:r w:rsidR="00690593" w:rsidRPr="00FE6BB5">
        <w:rPr>
          <w:color w:val="00B0F0"/>
        </w:rPr>
        <w:t xml:space="preserve">It is widely </w:t>
      </w:r>
      <w:r w:rsidR="009830A4" w:rsidRPr="00FE6BB5">
        <w:rPr>
          <w:color w:val="00B0F0"/>
        </w:rPr>
        <w:t>known</w:t>
      </w:r>
      <w:r w:rsidR="00690593" w:rsidRPr="00FE6BB5">
        <w:rPr>
          <w:color w:val="00B0F0"/>
        </w:rPr>
        <w:t xml:space="preserve"> that </w:t>
      </w:r>
      <w:r w:rsidR="00692FA1" w:rsidRPr="00FE6BB5">
        <w:rPr>
          <w:color w:val="00B0F0"/>
        </w:rPr>
        <w:t>various environmental</w:t>
      </w:r>
      <w:r w:rsidR="00690593" w:rsidRPr="00FE6BB5">
        <w:rPr>
          <w:color w:val="00B0F0"/>
        </w:rPr>
        <w:t xml:space="preserve"> factors </w:t>
      </w:r>
      <w:r w:rsidR="005B1DAA" w:rsidRPr="00FE6BB5">
        <w:rPr>
          <w:color w:val="00B0F0"/>
        </w:rPr>
        <w:t>influence</w:t>
      </w:r>
      <w:r w:rsidR="00690593" w:rsidRPr="00FE6BB5">
        <w:rPr>
          <w:color w:val="00B0F0"/>
        </w:rPr>
        <w:t xml:space="preserve"> the </w:t>
      </w:r>
      <w:r w:rsidR="00692FA1" w:rsidRPr="00FE6BB5">
        <w:rPr>
          <w:color w:val="00B0F0"/>
        </w:rPr>
        <w:t xml:space="preserve">dawn chorus </w:t>
      </w:r>
      <w:r w:rsidR="00690593" w:rsidRPr="00FE6BB5">
        <w:rPr>
          <w:color w:val="00B0F0"/>
        </w:rPr>
        <w:t>start time</w:t>
      </w:r>
      <w:r w:rsidR="00692FA1" w:rsidRPr="00FE6BB5">
        <w:rPr>
          <w:color w:val="00B0F0"/>
        </w:rPr>
        <w:t xml:space="preserve">, </w:t>
      </w:r>
      <w:r w:rsidR="00690593" w:rsidRPr="00FE6BB5">
        <w:rPr>
          <w:color w:val="00B0F0"/>
        </w:rPr>
        <w:t xml:space="preserve">such as ambient temperature, precipitation, cloud cover, lunar phase, </w:t>
      </w:r>
      <w:r w:rsidR="00692FA1" w:rsidRPr="00FE6BB5">
        <w:rPr>
          <w:color w:val="00B0F0"/>
        </w:rPr>
        <w:t>and existence of other species (cite).</w:t>
      </w:r>
      <w:r w:rsidR="00A20861" w:rsidRPr="00FE6BB5">
        <w:rPr>
          <w:color w:val="00B0F0"/>
        </w:rPr>
        <w:t xml:space="preserve"> </w:t>
      </w:r>
      <w:r w:rsidR="00890BD9" w:rsidRPr="00FE6BB5">
        <w:rPr>
          <w:color w:val="00B0F0"/>
        </w:rPr>
        <w:t>The rapid development of autonomous recording units and machine learning algorithms had notably reduced the difficulty in monitoring dawn chorus. S</w:t>
      </w:r>
      <w:r w:rsidR="00746C65" w:rsidRPr="00FE6BB5">
        <w:rPr>
          <w:color w:val="00B0F0"/>
        </w:rPr>
        <w:t>tudies had been done to investigate th</w:t>
      </w:r>
      <w:r w:rsidR="00BF4AFE" w:rsidRPr="00FE6BB5">
        <w:rPr>
          <w:color w:val="00B0F0"/>
        </w:rPr>
        <w:t>e relationships</w:t>
      </w:r>
      <w:r w:rsidR="00890BD9" w:rsidRPr="00FE6BB5">
        <w:rPr>
          <w:color w:val="00B0F0"/>
        </w:rPr>
        <w:t xml:space="preserve"> between environmental </w:t>
      </w:r>
      <w:proofErr w:type="gramStart"/>
      <w:r w:rsidR="00890BD9" w:rsidRPr="00FE6BB5">
        <w:rPr>
          <w:color w:val="00B0F0"/>
        </w:rPr>
        <w:t>factors</w:t>
      </w:r>
      <w:proofErr w:type="gramEnd"/>
      <w:r w:rsidR="00890BD9" w:rsidRPr="00FE6BB5">
        <w:rPr>
          <w:color w:val="00B0F0"/>
        </w:rPr>
        <w:t xml:space="preserve"> and the dawn chorus start time</w:t>
      </w:r>
      <w:r w:rsidR="00BF4AFE" w:rsidRPr="00FE6BB5">
        <w:rPr>
          <w:color w:val="00B0F0"/>
        </w:rPr>
        <w:t>; however, bird species in North American have received little attention</w:t>
      </w:r>
      <w:r w:rsidR="00DF3307" w:rsidRPr="00FE6BB5">
        <w:rPr>
          <w:color w:val="00B0F0"/>
        </w:rPr>
        <w:t xml:space="preserve"> (cite)</w:t>
      </w:r>
      <w:r w:rsidR="00BF4AFE" w:rsidRPr="00FE6BB5">
        <w:rPr>
          <w:color w:val="00B0F0"/>
        </w:rPr>
        <w:t xml:space="preserve">. </w:t>
      </w:r>
      <w:r w:rsidR="009830A4" w:rsidRPr="00FE6BB5">
        <w:rPr>
          <w:color w:val="00B0F0"/>
        </w:rPr>
        <w:t xml:space="preserve">In this study, the relationships between dawn chorus start time and ambient temperature, precipitation, cloud cover, lunar phase, and </w:t>
      </w:r>
      <w:r w:rsidR="006D72FE" w:rsidRPr="00FE6BB5">
        <w:rPr>
          <w:color w:val="00B0F0"/>
        </w:rPr>
        <w:t>site biodiversity will be investigated</w:t>
      </w:r>
      <w:r w:rsidR="009830A4" w:rsidRPr="00FE6BB5">
        <w:rPr>
          <w:color w:val="00B0F0"/>
        </w:rPr>
        <w:t xml:space="preserve"> for Olive-sided Flycatcher (</w:t>
      </w:r>
      <w:r w:rsidR="009830A4" w:rsidRPr="00FE6BB5">
        <w:rPr>
          <w:i/>
          <w:iCs/>
          <w:color w:val="00B0F0"/>
        </w:rPr>
        <w:t xml:space="preserve">Contopus </w:t>
      </w:r>
      <w:proofErr w:type="spellStart"/>
      <w:r w:rsidR="009830A4" w:rsidRPr="00FE6BB5">
        <w:rPr>
          <w:i/>
          <w:iCs/>
          <w:color w:val="00B0F0"/>
        </w:rPr>
        <w:t>cooperi</w:t>
      </w:r>
      <w:proofErr w:type="spellEnd"/>
      <w:r w:rsidR="006D72FE" w:rsidRPr="00FE6BB5">
        <w:rPr>
          <w:color w:val="00B0F0"/>
        </w:rPr>
        <w:t>)</w:t>
      </w:r>
      <w:r w:rsidR="00890BD9" w:rsidRPr="00FE6BB5">
        <w:rPr>
          <w:color w:val="00B0F0"/>
        </w:rPr>
        <w:t xml:space="preserve">, whose status is under special concern in Canada (cite). </w:t>
      </w:r>
      <w:r w:rsidR="006D72FE" w:rsidRPr="00FE6BB5">
        <w:rPr>
          <w:color w:val="00B0F0"/>
        </w:rPr>
        <w:t>This research will inform the effects of environmental factors on the dawn chorus start time of Olive-sided Flycatcher</w:t>
      </w:r>
      <w:r w:rsidR="00890BD9" w:rsidRPr="00FE6BB5">
        <w:rPr>
          <w:color w:val="00B0F0"/>
        </w:rPr>
        <w:t xml:space="preserve">, not only providing </w:t>
      </w:r>
      <w:proofErr w:type="gramStart"/>
      <w:r w:rsidR="00890BD9" w:rsidRPr="00FE6BB5">
        <w:rPr>
          <w:color w:val="00B0F0"/>
        </w:rPr>
        <w:t>a baseline</w:t>
      </w:r>
      <w:proofErr w:type="gramEnd"/>
      <w:r w:rsidR="00890BD9" w:rsidRPr="00FE6BB5">
        <w:rPr>
          <w:color w:val="00B0F0"/>
        </w:rPr>
        <w:t xml:space="preserve"> information for the species but also setting up </w:t>
      </w:r>
      <w:r w:rsidR="006D72FE" w:rsidRPr="00FE6BB5">
        <w:rPr>
          <w:color w:val="00B0F0"/>
        </w:rPr>
        <w:t xml:space="preserve">a standard framework for future dawn chorus studies. </w:t>
      </w:r>
    </w:p>
    <w:p w14:paraId="1FCF4F65" w14:textId="77777777" w:rsidR="00724206" w:rsidRPr="00FE6BB5" w:rsidRDefault="00724206" w:rsidP="003F2933">
      <w:pPr>
        <w:rPr>
          <w:color w:val="00B0F0"/>
        </w:rPr>
      </w:pPr>
      <w:bookmarkStart w:id="0" w:name="_heading=h.gjw04rve1sdi" w:colFirst="0" w:colLast="0"/>
      <w:bookmarkEnd w:id="0"/>
      <w:r w:rsidRPr="00FE6BB5">
        <w:rPr>
          <w:color w:val="00B0F0"/>
        </w:rPr>
        <w:t>Find the monthly pattern of Olive-sided Flycatcher vocal density by cumulative detections</w:t>
      </w:r>
    </w:p>
    <w:p w14:paraId="6F25A63D" w14:textId="77777777" w:rsidR="00724206" w:rsidRPr="00FE6BB5" w:rsidRDefault="00724206" w:rsidP="003F2933">
      <w:pPr>
        <w:rPr>
          <w:color w:val="00B0F0"/>
        </w:rPr>
      </w:pPr>
      <w:r w:rsidRPr="00FE6BB5">
        <w:rPr>
          <w:color w:val="00B0F0"/>
        </w:rPr>
        <w:t>Determine the factors that related to the start time of dawn chorus from OSFL</w:t>
      </w:r>
    </w:p>
    <w:p w14:paraId="71EBF392" w14:textId="7D08D32F" w:rsidR="00724206" w:rsidRDefault="00724206" w:rsidP="003F2933">
      <w:r>
        <w:br w:type="page"/>
      </w:r>
    </w:p>
    <w:p w14:paraId="20C71FB5" w14:textId="06BD091C" w:rsidR="00724206" w:rsidRPr="00352BAE" w:rsidRDefault="00724206" w:rsidP="00352BAE">
      <w:pPr>
        <w:rPr>
          <w:b/>
          <w:bCs/>
        </w:rPr>
      </w:pPr>
      <w:r w:rsidRPr="00352BAE">
        <w:rPr>
          <w:b/>
          <w:bCs/>
        </w:rPr>
        <w:lastRenderedPageBreak/>
        <w:t xml:space="preserve">Related papers: </w:t>
      </w:r>
    </w:p>
    <w:p w14:paraId="1F65440D" w14:textId="69600344" w:rsidR="00724206" w:rsidRDefault="00724206" w:rsidP="003F2933">
      <w:r w:rsidRPr="00724206">
        <w:t xml:space="preserve">A global assessment of </w:t>
      </w:r>
      <w:proofErr w:type="spellStart"/>
      <w:r w:rsidRPr="00724206">
        <w:t>BirdNET</w:t>
      </w:r>
      <w:proofErr w:type="spellEnd"/>
      <w:r w:rsidRPr="00724206">
        <w:t xml:space="preserve"> performance: differences among continents, biomes, and species</w:t>
      </w:r>
    </w:p>
    <w:p w14:paraId="3A9297CA" w14:textId="6363461D" w:rsidR="00724206" w:rsidRDefault="00724206" w:rsidP="003F2933">
      <w:r w:rsidRPr="00724206">
        <w:t>Using data from camera traps and autonomous recording units to evaluate and improve species-habitat inferences</w:t>
      </w:r>
    </w:p>
    <w:p w14:paraId="24546555" w14:textId="4F9A866C" w:rsidR="00724206" w:rsidRDefault="00724206" w:rsidP="003F2933">
      <w:r w:rsidRPr="00724206">
        <w:t>Diel and seasonal vocal activity patterns revealed by passive acoustic monitoring suggest expert recommendations for breeding bird surveys need adjustment</w:t>
      </w:r>
    </w:p>
    <w:p w14:paraId="13C4B369" w14:textId="25EA4E5A" w:rsidR="00724206" w:rsidRDefault="00724206" w:rsidP="003F2933">
      <w:r w:rsidRPr="00724206">
        <w:t>Phenological mismatch between breeding birds and their surveyors and implications for estimating population trends</w:t>
      </w:r>
    </w:p>
    <w:p w14:paraId="4DC4C3CC" w14:textId="23E7006E" w:rsidR="00724206" w:rsidRPr="00352BAE" w:rsidRDefault="00724206" w:rsidP="00352BAE">
      <w:pPr>
        <w:rPr>
          <w:b/>
          <w:bCs/>
        </w:rPr>
      </w:pPr>
      <w:r w:rsidRPr="00352BAE">
        <w:rPr>
          <w:b/>
          <w:bCs/>
        </w:rPr>
        <w:t>Potential source to compare the OSFL trends:</w:t>
      </w:r>
    </w:p>
    <w:p w14:paraId="0A746F49" w14:textId="3BA378D2" w:rsidR="00724206" w:rsidRDefault="00724206" w:rsidP="003F2933">
      <w:r>
        <w:t xml:space="preserve">Idea – get the Canada wide trends from these three sources and make </w:t>
      </w:r>
      <w:proofErr w:type="gramStart"/>
      <w:r>
        <w:t>an</w:t>
      </w:r>
      <w:proofErr w:type="gramEnd"/>
      <w:r>
        <w:t xml:space="preserve"> comparison? </w:t>
      </w:r>
    </w:p>
    <w:p w14:paraId="34730E5F" w14:textId="1D090E7B" w:rsidR="00724206" w:rsidRDefault="00724206" w:rsidP="003F2933">
      <w:r>
        <w:t xml:space="preserve">Trend from eBird data across Canada, and BC: </w:t>
      </w:r>
      <w:hyperlink r:id="rId6" w:history="1">
        <w:r w:rsidRPr="00127626">
          <w:rPr>
            <w:rStyle w:val="Hyperlink"/>
          </w:rPr>
          <w:t>https://science.ebird.org/en/status-and-trends/species/olsfly/trends-map?week=1</w:t>
        </w:r>
      </w:hyperlink>
    </w:p>
    <w:p w14:paraId="1C36CB93" w14:textId="6388B5F5" w:rsidR="00724206" w:rsidRDefault="00724206" w:rsidP="003F2933">
      <w:r>
        <w:t xml:space="preserve">Trend from various resources in Canada, produced by Nature Counts: </w:t>
      </w:r>
      <w:hyperlink r:id="rId7" w:anchor="status-and-trends" w:history="1">
        <w:r w:rsidRPr="00127626">
          <w:rPr>
            <w:rStyle w:val="Hyperlink"/>
          </w:rPr>
          <w:t>https://naturecounts.ca/nc/socb-epoc/species.jsp?sp=olsfly#status-and-trends</w:t>
        </w:r>
      </w:hyperlink>
    </w:p>
    <w:p w14:paraId="57347E0D" w14:textId="7917DF86" w:rsidR="00724206" w:rsidRDefault="00724206" w:rsidP="003F2933">
      <w:r>
        <w:t xml:space="preserve">Trends from breeding birds survey across Canada, and BC: </w:t>
      </w:r>
      <w:hyperlink r:id="rId8" w:history="1">
        <w:r w:rsidRPr="00127626">
          <w:rPr>
            <w:rStyle w:val="Hyperlink"/>
          </w:rPr>
          <w:t>https://bbsbayes.github.io/bbsBayes2/articles/bbsBayes2.html</w:t>
        </w:r>
      </w:hyperlink>
    </w:p>
    <w:p w14:paraId="1A039D42" w14:textId="2D7BE6A3" w:rsidR="00724206" w:rsidRPr="00352BAE" w:rsidRDefault="00724206" w:rsidP="003F2933">
      <w:pPr>
        <w:rPr>
          <w:b/>
          <w:bCs/>
        </w:rPr>
      </w:pPr>
      <w:r w:rsidRPr="00352BAE">
        <w:rPr>
          <w:b/>
          <w:bCs/>
        </w:rPr>
        <w:t xml:space="preserve">Something else: </w:t>
      </w:r>
    </w:p>
    <w:p w14:paraId="4753819D" w14:textId="643DD3BA" w:rsidR="00724206" w:rsidRDefault="00724206" w:rsidP="003F2933">
      <w:r>
        <w:t xml:space="preserve">BBS protocol: </w:t>
      </w:r>
      <w:hyperlink r:id="rId9" w:anchor="toc1" w:history="1">
        <w:r w:rsidRPr="00127626">
          <w:rPr>
            <w:rStyle w:val="Hyperlink"/>
          </w:rPr>
          <w:t>https://www.canada.ca/en/environment-climate-change/services/bird-surveys/landbird/north-american-breeding/instructions.html#toc1</w:t>
        </w:r>
      </w:hyperlink>
    </w:p>
    <w:p w14:paraId="13C29BDD" w14:textId="77777777" w:rsidR="00724206" w:rsidRDefault="00724206" w:rsidP="003F2933"/>
    <w:p w14:paraId="096B9B7E" w14:textId="77777777" w:rsidR="002F118A" w:rsidRDefault="002F118A" w:rsidP="003F2933">
      <w:pPr>
        <w:rPr>
          <w:rFonts w:eastAsiaTheme="majorEastAsia" w:cstheme="majorBidi"/>
        </w:rPr>
      </w:pPr>
      <w:r>
        <w:br w:type="page"/>
      </w:r>
    </w:p>
    <w:p w14:paraId="300E785F" w14:textId="68E73866" w:rsidR="00684B4F" w:rsidRPr="005C438F" w:rsidRDefault="002369AD" w:rsidP="003F2933">
      <w:pPr>
        <w:pStyle w:val="Heading1"/>
      </w:pPr>
      <w:r w:rsidRPr="005C438F">
        <w:lastRenderedPageBreak/>
        <w:t xml:space="preserve">Method and materials </w:t>
      </w:r>
    </w:p>
    <w:p w14:paraId="7E6037B8" w14:textId="776FF361" w:rsidR="00965D4C" w:rsidRDefault="00965D4C" w:rsidP="00965D4C">
      <w:pPr>
        <w:pStyle w:val="Heading2"/>
      </w:pPr>
      <w:bookmarkStart w:id="1" w:name="_heading=h.3lz8qfjxfy41" w:colFirst="0" w:colLast="0"/>
      <w:bookmarkEnd w:id="1"/>
      <w:r>
        <w:t>Target species</w:t>
      </w:r>
    </w:p>
    <w:p w14:paraId="4C469324" w14:textId="77777777" w:rsidR="00965D4C" w:rsidRPr="00965D4C" w:rsidRDefault="00965D4C" w:rsidP="00965D4C">
      <w:pPr>
        <w:rPr>
          <w:color w:val="00B0F0"/>
        </w:rPr>
      </w:pPr>
      <w:r w:rsidRPr="00965D4C">
        <w:rPr>
          <w:color w:val="00B0F0"/>
        </w:rPr>
        <w:t>The target species was Olive-sided Flycatcher (OSFL)</w:t>
      </w:r>
    </w:p>
    <w:p w14:paraId="3896A7D4" w14:textId="70136468" w:rsidR="00FE6BB5" w:rsidRDefault="00FE6BB5" w:rsidP="00FE6BB5">
      <w:pPr>
        <w:pStyle w:val="ListParagraph"/>
        <w:numPr>
          <w:ilvl w:val="0"/>
          <w:numId w:val="4"/>
        </w:numPr>
        <w:rPr>
          <w:color w:val="00B0F0"/>
        </w:rPr>
      </w:pPr>
      <w:r>
        <w:rPr>
          <w:color w:val="00B0F0"/>
        </w:rPr>
        <w:t>Status in IUCN and COSEWIC, and others</w:t>
      </w:r>
    </w:p>
    <w:p w14:paraId="64F71983" w14:textId="064C4F9B" w:rsidR="00965D4C" w:rsidRPr="00FE6BB5" w:rsidRDefault="00965D4C" w:rsidP="00FE6BB5">
      <w:pPr>
        <w:pStyle w:val="ListParagraph"/>
        <w:numPr>
          <w:ilvl w:val="0"/>
          <w:numId w:val="4"/>
        </w:numPr>
        <w:rPr>
          <w:color w:val="00B0F0"/>
        </w:rPr>
      </w:pPr>
      <w:r>
        <w:rPr>
          <w:color w:val="00B0F0"/>
        </w:rPr>
        <w:t xml:space="preserve">Breeding </w:t>
      </w:r>
      <w:proofErr w:type="spellStart"/>
      <w:r>
        <w:rPr>
          <w:color w:val="00B0F0"/>
        </w:rPr>
        <w:t>behaviour</w:t>
      </w:r>
      <w:proofErr w:type="spellEnd"/>
      <w:r>
        <w:rPr>
          <w:color w:val="00B0F0"/>
        </w:rPr>
        <w:t xml:space="preserve">, nesting timing, double peak of </w:t>
      </w:r>
      <w:proofErr w:type="gramStart"/>
      <w:r>
        <w:rPr>
          <w:color w:val="00B0F0"/>
        </w:rPr>
        <w:t>the vocal</w:t>
      </w:r>
      <w:proofErr w:type="gramEnd"/>
      <w:r>
        <w:rPr>
          <w:color w:val="00B0F0"/>
        </w:rPr>
        <w:t xml:space="preserve"> activity</w:t>
      </w:r>
      <w:r w:rsidRPr="00FE6BB5">
        <w:rPr>
          <w:color w:val="00B0F0"/>
        </w:rPr>
        <w:t xml:space="preserve"> </w:t>
      </w:r>
    </w:p>
    <w:p w14:paraId="072DF5F6" w14:textId="356DB084" w:rsidR="00FE6BB5" w:rsidRDefault="00965D4C" w:rsidP="00FE6BB5">
      <w:pPr>
        <w:pStyle w:val="ListParagraph"/>
        <w:numPr>
          <w:ilvl w:val="0"/>
          <w:numId w:val="4"/>
        </w:numPr>
        <w:rPr>
          <w:color w:val="00B0F0"/>
        </w:rPr>
      </w:pPr>
      <w:r>
        <w:rPr>
          <w:color w:val="00B0F0"/>
        </w:rPr>
        <w:t>The contradicted results from eBird, breeding birds survey</w:t>
      </w:r>
    </w:p>
    <w:p w14:paraId="1EBA7A8E" w14:textId="652AFDB2" w:rsidR="00FE6BB5" w:rsidRPr="00FE6BB5" w:rsidRDefault="00FE6BB5" w:rsidP="00FE6BB5">
      <w:pPr>
        <w:pStyle w:val="ListParagraph"/>
        <w:numPr>
          <w:ilvl w:val="0"/>
          <w:numId w:val="4"/>
        </w:numPr>
        <w:rPr>
          <w:color w:val="00B0F0"/>
        </w:rPr>
      </w:pPr>
      <w:r>
        <w:rPr>
          <w:color w:val="00B0F0"/>
        </w:rPr>
        <w:t xml:space="preserve">Maybe we could get the surveying raw data from the breeding birds survey in PG area? </w:t>
      </w:r>
    </w:p>
    <w:p w14:paraId="04FF5252" w14:textId="77777777" w:rsidR="00FE6BB5" w:rsidRDefault="00FE6BB5" w:rsidP="00FE6BB5">
      <w:pPr>
        <w:rPr>
          <w:color w:val="00B0F0"/>
        </w:rPr>
      </w:pPr>
    </w:p>
    <w:p w14:paraId="35D138BB" w14:textId="77777777" w:rsidR="00FE6BB5" w:rsidRPr="00FE6BB5" w:rsidRDefault="00FE6BB5" w:rsidP="00FE6BB5">
      <w:pPr>
        <w:rPr>
          <w:color w:val="00B0F0"/>
        </w:rPr>
      </w:pPr>
    </w:p>
    <w:p w14:paraId="4C5A337F" w14:textId="63A0875C" w:rsidR="00965D4C" w:rsidRPr="00965D4C" w:rsidRDefault="00965D4C" w:rsidP="00965D4C">
      <w:pPr>
        <w:rPr>
          <w:color w:val="00B0F0"/>
        </w:rPr>
      </w:pPr>
      <w:r w:rsidRPr="00965D4C">
        <w:rPr>
          <w:color w:val="00B0F0"/>
        </w:rPr>
        <w:t xml:space="preserve"> </w:t>
      </w:r>
    </w:p>
    <w:p w14:paraId="4F885BE5" w14:textId="64CDF291" w:rsidR="00965D4C" w:rsidRPr="00965D4C" w:rsidRDefault="00965D4C" w:rsidP="00965D4C">
      <w:pPr>
        <w:pStyle w:val="Heading2"/>
        <w:rPr>
          <w:color w:val="00B0F0"/>
        </w:rPr>
      </w:pPr>
      <w:r>
        <w:t>Study area and a</w:t>
      </w:r>
      <w:r>
        <w:t>udio data</w:t>
      </w:r>
      <w:r>
        <w:t xml:space="preserve"> collection</w:t>
      </w:r>
    </w:p>
    <w:p w14:paraId="780FE891" w14:textId="20BDD860" w:rsidR="009F18E4" w:rsidRDefault="009F18E4" w:rsidP="003F2933">
      <w:pPr>
        <w:rPr>
          <w:lang w:val="en-CA"/>
        </w:rPr>
      </w:pPr>
      <w:r w:rsidRPr="009F18E4">
        <w:rPr>
          <w:lang w:val="en-CA"/>
        </w:rPr>
        <w:t xml:space="preserve">The study was conducted in the John Prince Research Forest, covering approximately 150 km², located in central British Columbia, Canada (54°27'N, 124°10'W; 700 m </w:t>
      </w:r>
      <w:proofErr w:type="spellStart"/>
      <w:r w:rsidRPr="009F18E4">
        <w:rPr>
          <w:lang w:val="en-CA"/>
        </w:rPr>
        <w:t>a.s.l</w:t>
      </w:r>
      <w:proofErr w:type="spellEnd"/>
      <w:r w:rsidRPr="009F18E4">
        <w:rPr>
          <w:lang w:val="en-CA"/>
        </w:rPr>
        <w:t xml:space="preserve">.) within the dry sub-boreal spruce </w:t>
      </w:r>
      <w:proofErr w:type="spellStart"/>
      <w:r w:rsidRPr="009F18E4">
        <w:rPr>
          <w:lang w:val="en-CA"/>
        </w:rPr>
        <w:t>biogeoclimatic</w:t>
      </w:r>
      <w:proofErr w:type="spellEnd"/>
      <w:r w:rsidRPr="009F18E4">
        <w:rPr>
          <w:lang w:val="en-CA"/>
        </w:rPr>
        <w:t xml:space="preserve"> zone. Acoustic data were collected using 66 </w:t>
      </w:r>
      <w:proofErr w:type="spellStart"/>
      <w:r w:rsidRPr="009F18E4">
        <w:rPr>
          <w:lang w:val="en-CA"/>
        </w:rPr>
        <w:t>AudioMoth</w:t>
      </w:r>
      <w:proofErr w:type="spellEnd"/>
      <w:r>
        <w:rPr>
          <w:lang w:val="en-CA"/>
        </w:rPr>
        <w:t xml:space="preserve"> (</w:t>
      </w:r>
      <w:r w:rsidRPr="009F18E4">
        <w:rPr>
          <w:color w:val="EE0000"/>
          <w:lang w:val="en-CA"/>
        </w:rPr>
        <w:t>cite</w:t>
      </w:r>
      <w:r>
        <w:rPr>
          <w:lang w:val="en-CA"/>
        </w:rPr>
        <w:t>)</w:t>
      </w:r>
      <w:r w:rsidRPr="009F18E4">
        <w:rPr>
          <w:lang w:val="en-CA"/>
        </w:rPr>
        <w:t xml:space="preserve">, each deployed at least 2 km apart to minimize spatial autocorrelation. </w:t>
      </w:r>
      <w:r>
        <w:rPr>
          <w:lang w:val="en-CA"/>
        </w:rPr>
        <w:t xml:space="preserve">Acoustic data were collected </w:t>
      </w:r>
      <w:r w:rsidRPr="009F18E4">
        <w:rPr>
          <w:lang w:val="en-CA"/>
        </w:rPr>
        <w:t xml:space="preserve">during the breeding seasons from 2020 to 2022 (May–July), between </w:t>
      </w:r>
      <w:r>
        <w:rPr>
          <w:lang w:val="en-CA"/>
        </w:rPr>
        <w:t>4am</w:t>
      </w:r>
      <w:r w:rsidRPr="009F18E4">
        <w:rPr>
          <w:lang w:val="en-CA"/>
        </w:rPr>
        <w:t xml:space="preserve"> and </w:t>
      </w:r>
      <w:r>
        <w:rPr>
          <w:lang w:val="en-CA"/>
        </w:rPr>
        <w:t>7am</w:t>
      </w:r>
      <w:r w:rsidRPr="009F18E4">
        <w:rPr>
          <w:lang w:val="en-CA"/>
        </w:rPr>
        <w:t>. Recordings were scheduled for 1-minute recording intervals followed by 4 minutes of inactivity, resulting in 12 recordings per hour and 36 recordings per day.</w:t>
      </w:r>
      <w:r>
        <w:rPr>
          <w:lang w:val="en-CA"/>
        </w:rPr>
        <w:t xml:space="preserve"> </w:t>
      </w:r>
      <w:r w:rsidRPr="009F18E4">
        <w:rPr>
          <w:lang w:val="en-CA"/>
        </w:rPr>
        <w:t>In total, 67,301 one-minute recordings were obtained. All recordings were standardized to a 48 kHz sampling rate and stored as mono Pulse Code Modulation (PCM) WAV files.</w:t>
      </w:r>
    </w:p>
    <w:p w14:paraId="680DF77C" w14:textId="215786A5" w:rsidR="003F2933" w:rsidRPr="009F18E4" w:rsidRDefault="003F2933" w:rsidP="003F2933">
      <w:pPr>
        <w:pStyle w:val="Heading2"/>
        <w:rPr>
          <w:lang w:val="en-CA"/>
        </w:rPr>
      </w:pPr>
      <w:r>
        <w:t>Audio data processing</w:t>
      </w:r>
    </w:p>
    <w:p w14:paraId="24BC273B" w14:textId="0BD7362E" w:rsidR="003F2933" w:rsidRDefault="003F2933" w:rsidP="003F2933">
      <w:r w:rsidRPr="003F2933">
        <w:t xml:space="preserve">Collected acoustic data were analyzed using the </w:t>
      </w:r>
      <w:proofErr w:type="spellStart"/>
      <w:r w:rsidRPr="003F2933">
        <w:t>BirdNET</w:t>
      </w:r>
      <w:proofErr w:type="spellEnd"/>
      <w:r w:rsidRPr="003F2933">
        <w:t xml:space="preserve"> Analyzer v2.4 model (</w:t>
      </w:r>
      <w:r w:rsidRPr="003F2933">
        <w:rPr>
          <w:color w:val="EE0000"/>
        </w:rPr>
        <w:t>cite GitHub repository</w:t>
      </w:r>
      <w:r w:rsidRPr="003F2933">
        <w:t xml:space="preserve">), implemented via the Python module running in a local terminal (parameters detailed in </w:t>
      </w:r>
      <w:r w:rsidRPr="003F2933">
        <w:rPr>
          <w:color w:val="EE0000"/>
        </w:rPr>
        <w:t>Table 1</w:t>
      </w:r>
      <w:r w:rsidR="00965D4C">
        <w:rPr>
          <w:color w:val="EE0000"/>
        </w:rPr>
        <w:t xml:space="preserve">in </w:t>
      </w:r>
      <w:r w:rsidR="00965D4C" w:rsidRPr="003F08F3">
        <w:rPr>
          <w:color w:val="EE0000"/>
        </w:rPr>
        <w:t>Tseng et al. (202</w:t>
      </w:r>
      <w:r w:rsidR="00965D4C">
        <w:rPr>
          <w:color w:val="EE0000"/>
        </w:rPr>
        <w:t>6</w:t>
      </w:r>
      <w:r w:rsidR="00965D4C" w:rsidRPr="003F08F3">
        <w:rPr>
          <w:color w:val="EE0000"/>
        </w:rPr>
        <w:t>)</w:t>
      </w:r>
      <w:r w:rsidRPr="003F2933">
        <w:t xml:space="preserve">. To retain as many </w:t>
      </w:r>
      <w:r w:rsidR="003F08F3">
        <w:t xml:space="preserve">true positive </w:t>
      </w:r>
      <w:r w:rsidRPr="003F2933">
        <w:t xml:space="preserve">detections as possible in the initial analysis stage, we set the parameter </w:t>
      </w:r>
      <w:proofErr w:type="spellStart"/>
      <w:r w:rsidRPr="003F2933">
        <w:t>min_conf</w:t>
      </w:r>
      <w:proofErr w:type="spellEnd"/>
      <w:r>
        <w:t xml:space="preserve">, </w:t>
      </w:r>
      <w:r w:rsidRPr="003F2933">
        <w:t>which filters out results below a specified confidence threshold</w:t>
      </w:r>
      <w:r>
        <w:t xml:space="preserve">, </w:t>
      </w:r>
      <w:r w:rsidRPr="003F2933">
        <w:t>to 0.1. This low</w:t>
      </w:r>
      <w:r w:rsidR="003F08F3">
        <w:t xml:space="preserve"> initial</w:t>
      </w:r>
      <w:r w:rsidRPr="003F2933">
        <w:t xml:space="preserve"> threshold </w:t>
      </w:r>
      <w:r w:rsidR="00965D4C">
        <w:t>allowed</w:t>
      </w:r>
      <w:r w:rsidRPr="003F2933">
        <w:t xml:space="preserve"> us to later apply </w:t>
      </w:r>
      <w:r w:rsidR="003F08F3">
        <w:t xml:space="preserve">the </w:t>
      </w:r>
      <w:r w:rsidRPr="003F2933">
        <w:t>species-specific threshold to minimize false positives. Processing the entire dataset, which comprised 1.5 terabytes of audio, required approximately 72 consecutive hours.</w:t>
      </w:r>
    </w:p>
    <w:p w14:paraId="6A82AF46" w14:textId="4F06BF48" w:rsidR="003F08F3" w:rsidRDefault="003F08F3" w:rsidP="00965D4C">
      <w:r w:rsidRPr="003F08F3">
        <w:lastRenderedPageBreak/>
        <w:t xml:space="preserve">The species-specific threshold for Olive-sided Flycatcher (OSFL) was applied to ensure a precision of 0.95. Based on </w:t>
      </w:r>
      <w:r w:rsidRPr="003F08F3">
        <w:rPr>
          <w:color w:val="EE0000"/>
        </w:rPr>
        <w:t>Tseng et al. (2025)</w:t>
      </w:r>
      <w:r w:rsidRPr="003F08F3">
        <w:t xml:space="preserve">, who defined </w:t>
      </w:r>
      <w:proofErr w:type="spellStart"/>
      <w:r w:rsidRPr="003F08F3">
        <w:t>BirdNET</w:t>
      </w:r>
      <w:proofErr w:type="spellEnd"/>
      <w:r w:rsidRPr="003F08F3">
        <w:t xml:space="preserve"> thresholds for common species in the same dataset and study area, we used a threshold of 0.35 for OSFL. Refer to </w:t>
      </w:r>
      <w:r w:rsidRPr="003F08F3">
        <w:rPr>
          <w:color w:val="EE0000"/>
        </w:rPr>
        <w:t xml:space="preserve">Tseng et al. (2025) </w:t>
      </w:r>
      <w:r w:rsidRPr="003F08F3">
        <w:t xml:space="preserve">for a detailed framework on how </w:t>
      </w:r>
      <w:proofErr w:type="spellStart"/>
      <w:r w:rsidRPr="003F08F3">
        <w:t>BirdNET</w:t>
      </w:r>
      <w:proofErr w:type="spellEnd"/>
      <w:r w:rsidRPr="003F08F3">
        <w:t xml:space="preserve"> species-specific thresholds are defined. Daily OSFL detections were summarized for each site throughout the survey period. At sites with at least one detection, the number of active days varied from 1 to 54, with a mean of 6.84 ± </w:t>
      </w:r>
      <w:r w:rsidR="00965D4C">
        <w:rPr>
          <w:noProof/>
        </w:rPr>
        <mc:AlternateContent>
          <mc:Choice Requires="wps">
            <w:drawing>
              <wp:anchor distT="45720" distB="45720" distL="114300" distR="114300" simplePos="0" relativeHeight="251659264" behindDoc="0" locked="0" layoutInCell="1" allowOverlap="1" wp14:anchorId="3026257B" wp14:editId="3BAF3011">
                <wp:simplePos x="0" y="0"/>
                <wp:positionH relativeFrom="margin">
                  <wp:posOffset>-219075</wp:posOffset>
                </wp:positionH>
                <wp:positionV relativeFrom="paragraph">
                  <wp:posOffset>2588895</wp:posOffset>
                </wp:positionV>
                <wp:extent cx="6567170" cy="55206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7170" cy="5520690"/>
                        </a:xfrm>
                        <a:prstGeom prst="rect">
                          <a:avLst/>
                        </a:prstGeom>
                        <a:noFill/>
                        <a:ln w="9525">
                          <a:noFill/>
                          <a:miter lim="800000"/>
                          <a:headEnd/>
                          <a:tailEnd/>
                        </a:ln>
                      </wps:spPr>
                      <wps:txbx>
                        <w:txbxContent>
                          <w:p w14:paraId="146AF9CB" w14:textId="060B91D2" w:rsidR="00684668" w:rsidRDefault="00B7302D" w:rsidP="00684668">
                            <w:pPr>
                              <w:jc w:val="center"/>
                            </w:pPr>
                            <w:r>
                              <w:rPr>
                                <w:noProof/>
                              </w:rPr>
                              <w:drawing>
                                <wp:inline distT="0" distB="0" distL="0" distR="0" wp14:anchorId="31CA34A9" wp14:editId="52AB5710">
                                  <wp:extent cx="6375400" cy="3641090"/>
                                  <wp:effectExtent l="0" t="0" r="6350" b="0"/>
                                  <wp:docPr id="130743749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37495" name="Picture 4"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5400" cy="3641090"/>
                                          </a:xfrm>
                                          <a:prstGeom prst="rect">
                                            <a:avLst/>
                                          </a:prstGeom>
                                          <a:noFill/>
                                          <a:ln>
                                            <a:noFill/>
                                          </a:ln>
                                        </pic:spPr>
                                      </pic:pic>
                                    </a:graphicData>
                                  </a:graphic>
                                </wp:inline>
                              </w:drawing>
                            </w:r>
                          </w:p>
                          <w:p w14:paraId="171C69F4" w14:textId="1388F1C6" w:rsidR="00684668" w:rsidRPr="005C0BD7" w:rsidRDefault="00684668" w:rsidP="00684668">
                            <w:pPr>
                              <w:rPr>
                                <w:rFonts w:asciiTheme="minorHAnsi" w:hAnsiTheme="minorHAnsi" w:cstheme="minorHAnsi"/>
                              </w:rPr>
                            </w:pPr>
                            <w:r w:rsidRPr="003F2933">
                              <w:rPr>
                                <w:rFonts w:asciiTheme="minorHAnsi" w:hAnsiTheme="minorHAnsi" w:cstheme="minorHAnsi"/>
                                <w:color w:val="EE0000"/>
                              </w:rPr>
                              <w:t xml:space="preserve">Fig. </w:t>
                            </w:r>
                            <w:proofErr w:type="spellStart"/>
                            <w:r w:rsidR="00855096">
                              <w:rPr>
                                <w:rFonts w:asciiTheme="minorHAnsi" w:hAnsiTheme="minorHAnsi" w:cstheme="minorHAnsi"/>
                                <w:color w:val="EE0000"/>
                              </w:rPr>
                              <w:t>full_aru</w:t>
                            </w:r>
                            <w:proofErr w:type="spellEnd"/>
                            <w:r w:rsidR="00855096">
                              <w:rPr>
                                <w:rFonts w:asciiTheme="minorHAnsi" w:hAnsiTheme="minorHAnsi" w:cstheme="minorHAnsi"/>
                                <w:color w:val="EE0000"/>
                              </w:rPr>
                              <w:t>.</w:t>
                            </w:r>
                            <w:r w:rsidRPr="003F2933">
                              <w:rPr>
                                <w:rFonts w:asciiTheme="minorHAnsi" w:hAnsiTheme="minorHAnsi" w:cstheme="minorHAnsi"/>
                                <w:color w:val="EE0000"/>
                              </w:rPr>
                              <w:t xml:space="preserve"> </w:t>
                            </w:r>
                            <w:r w:rsidR="00220217" w:rsidRPr="00220217">
                              <w:rPr>
                                <w:rFonts w:asciiTheme="minorHAnsi" w:hAnsiTheme="minorHAnsi" w:cstheme="minorHAnsi"/>
                              </w:rPr>
                              <w:t xml:space="preserve">Daily detections of Olive-sided Flycatcher (OSFL) across sites. Sites are ranked by total OSFL detections, from lowest (top) to highest (bottom). Grid cells with a color gradient indicate days with OSFL </w:t>
                            </w:r>
                            <w:r w:rsidR="00220217">
                              <w:rPr>
                                <w:rFonts w:asciiTheme="minorHAnsi" w:hAnsiTheme="minorHAnsi" w:cstheme="minorHAnsi"/>
                              </w:rPr>
                              <w:t>detections</w:t>
                            </w:r>
                            <w:r w:rsidR="00220217" w:rsidRPr="00220217">
                              <w:rPr>
                                <w:rFonts w:asciiTheme="minorHAnsi" w:hAnsiTheme="minorHAnsi" w:cstheme="minorHAnsi"/>
                              </w:rPr>
                              <w:t>, while grey cells represent days when the ARU was active but no</w:t>
                            </w:r>
                            <w:r w:rsidR="00220217">
                              <w:rPr>
                                <w:rFonts w:asciiTheme="minorHAnsi" w:hAnsiTheme="minorHAnsi" w:cstheme="minorHAnsi"/>
                              </w:rPr>
                              <w:t xml:space="preserve"> OSFL</w:t>
                            </w:r>
                            <w:r w:rsidR="00220217" w:rsidRPr="00220217">
                              <w:rPr>
                                <w:rFonts w:asciiTheme="minorHAnsi" w:hAnsiTheme="minorHAnsi" w:cstheme="minorHAnsi"/>
                              </w:rPr>
                              <w:t xml:space="preserve"> detections. Variation in ARU activity periods at each site (grey and colored areas) reflects logistical constraints and field challenges, including battery depletion, firmware issues, and wildlife disturbances.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26257B" id="_x0000_t202" coordsize="21600,21600" o:spt="202" path="m,l,21600r21600,l21600,xe">
                <v:stroke joinstyle="miter"/>
                <v:path gradientshapeok="t" o:connecttype="rect"/>
              </v:shapetype>
              <v:shape id="Text Box 2" o:spid="_x0000_s1026" type="#_x0000_t202" style="position:absolute;margin-left:-17.25pt;margin-top:203.85pt;width:517.1pt;height:434.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QN+QEAAM4DAAAOAAAAZHJzL2Uyb0RvYy54bWysU11v2yAUfZ+0/4B4X/yhOGmsOFXXrtOk&#10;rpvU9QcQjGM04DIgsbNfvwtO02h7q+YHdPGFc+8597C+HrUiB+G8BNPQYpZTIgyHVppdQ59/3H+4&#10;osQHZlqmwIiGHoWn15v379aDrUUJPahWOIIgxteDbWgfgq2zzPNeaOZnYIXBZAdOs4Bbt8taxwZE&#10;1yor83yRDeBa64AL7/Hv3ZSkm4TfdYKHb13nRSCqodhbSKtL6zau2WbN6p1jtpf81AZ7QxeaSYNF&#10;z1B3LDCyd/IfKC25Aw9dmHHQGXSd5CJxQDZF/hebp55ZkbigON6eZfL/D5Y/Hp7sd0fC+BFGHGAi&#10;4e0D8J+eGLjtmdmJG+dg6AVrsXARJcsG6+vT1Si1r30E2Q5focUhs32ABDR2TkdVkCdBdBzA8Sy6&#10;GAPh+HNRLZbFElMcc1VV5otVGkvG6pfr1vnwWYAmMWiow6kmeHZ48CG2w+qXI7GagXupVJqsMmRo&#10;6Koqq3ThIqNlQOMpqRt6lcdvskJk+cm06XJgUk0xFlDmRDsynTiHcTviwUh/C+0RBXAwGQwfBAY9&#10;uN+UDGiuhvpfe+YEJeqLQRFXxXwe3Zg282pZ4sZdZraXGWY4QjU0UDKFtyE5eOJ6g2J3Msnw2smp&#10;VzRNUudk8OjKy3069foMN38AAAD//wMAUEsDBBQABgAIAAAAIQDQFAhD4AAAAAwBAAAPAAAAZHJz&#10;L2Rvd25yZXYueG1sTI9NT8MwDIbvSPsPkSdx25KNjtKu6YRAXEGMD2m3rPHaisapmmwt/x5zgpst&#10;P3r9vMVucp244BBaTxpWSwUCqfK2pVrD+9vT4g5EiIas6Tyhhm8MsCtnV4XJrR/pFS/7WAsOoZAb&#10;DU2MfS5lqBp0Jix9j8S3kx+cibwOtbSDGTncdXKt1K10piX+0JgeHxqsvvZnp+Hj+XT4TNRL/eg2&#10;/egnJcllUuvr+XS/BRFxin8w/OqzOpTsdPRnskF0GhY3yYZRDYlKUxBMZFnGw5HRdZquQJaF/F+i&#10;/AEAAP//AwBQSwECLQAUAAYACAAAACEAtoM4kv4AAADhAQAAEwAAAAAAAAAAAAAAAAAAAAAAW0Nv&#10;bnRlbnRfVHlwZXNdLnhtbFBLAQItABQABgAIAAAAIQA4/SH/1gAAAJQBAAALAAAAAAAAAAAAAAAA&#10;AC8BAABfcmVscy8ucmVsc1BLAQItABQABgAIAAAAIQCPGbQN+QEAAM4DAAAOAAAAAAAAAAAAAAAA&#10;AC4CAABkcnMvZTJvRG9jLnhtbFBLAQItABQABgAIAAAAIQDQFAhD4AAAAAwBAAAPAAAAAAAAAAAA&#10;AAAAAFMEAABkcnMvZG93bnJldi54bWxQSwUGAAAAAAQABADzAAAAYAUAAAAA&#10;" filled="f" stroked="f">
                <v:textbox>
                  <w:txbxContent>
                    <w:p w14:paraId="146AF9CB" w14:textId="060B91D2" w:rsidR="00684668" w:rsidRDefault="00B7302D" w:rsidP="00684668">
                      <w:pPr>
                        <w:jc w:val="center"/>
                      </w:pPr>
                      <w:r>
                        <w:rPr>
                          <w:noProof/>
                        </w:rPr>
                        <w:drawing>
                          <wp:inline distT="0" distB="0" distL="0" distR="0" wp14:anchorId="31CA34A9" wp14:editId="52AB5710">
                            <wp:extent cx="6375400" cy="3641090"/>
                            <wp:effectExtent l="0" t="0" r="6350" b="0"/>
                            <wp:docPr id="130743749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37495" name="Picture 4"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5400" cy="3641090"/>
                                    </a:xfrm>
                                    <a:prstGeom prst="rect">
                                      <a:avLst/>
                                    </a:prstGeom>
                                    <a:noFill/>
                                    <a:ln>
                                      <a:noFill/>
                                    </a:ln>
                                  </pic:spPr>
                                </pic:pic>
                              </a:graphicData>
                            </a:graphic>
                          </wp:inline>
                        </w:drawing>
                      </w:r>
                    </w:p>
                    <w:p w14:paraId="171C69F4" w14:textId="1388F1C6" w:rsidR="00684668" w:rsidRPr="005C0BD7" w:rsidRDefault="00684668" w:rsidP="00684668">
                      <w:pPr>
                        <w:rPr>
                          <w:rFonts w:asciiTheme="minorHAnsi" w:hAnsiTheme="minorHAnsi" w:cstheme="minorHAnsi"/>
                        </w:rPr>
                      </w:pPr>
                      <w:r w:rsidRPr="003F2933">
                        <w:rPr>
                          <w:rFonts w:asciiTheme="minorHAnsi" w:hAnsiTheme="minorHAnsi" w:cstheme="minorHAnsi"/>
                          <w:color w:val="EE0000"/>
                        </w:rPr>
                        <w:t xml:space="preserve">Fig. </w:t>
                      </w:r>
                      <w:proofErr w:type="spellStart"/>
                      <w:r w:rsidR="00855096">
                        <w:rPr>
                          <w:rFonts w:asciiTheme="minorHAnsi" w:hAnsiTheme="minorHAnsi" w:cstheme="minorHAnsi"/>
                          <w:color w:val="EE0000"/>
                        </w:rPr>
                        <w:t>full_aru</w:t>
                      </w:r>
                      <w:proofErr w:type="spellEnd"/>
                      <w:r w:rsidR="00855096">
                        <w:rPr>
                          <w:rFonts w:asciiTheme="minorHAnsi" w:hAnsiTheme="minorHAnsi" w:cstheme="minorHAnsi"/>
                          <w:color w:val="EE0000"/>
                        </w:rPr>
                        <w:t>.</w:t>
                      </w:r>
                      <w:r w:rsidRPr="003F2933">
                        <w:rPr>
                          <w:rFonts w:asciiTheme="minorHAnsi" w:hAnsiTheme="minorHAnsi" w:cstheme="minorHAnsi"/>
                          <w:color w:val="EE0000"/>
                        </w:rPr>
                        <w:t xml:space="preserve"> </w:t>
                      </w:r>
                      <w:r w:rsidR="00220217" w:rsidRPr="00220217">
                        <w:rPr>
                          <w:rFonts w:asciiTheme="minorHAnsi" w:hAnsiTheme="minorHAnsi" w:cstheme="minorHAnsi"/>
                        </w:rPr>
                        <w:t xml:space="preserve">Daily detections of Olive-sided Flycatcher (OSFL) across sites. Sites are ranked by total OSFL detections, from lowest (top) to highest (bottom). Grid cells with a color gradient indicate days with OSFL </w:t>
                      </w:r>
                      <w:r w:rsidR="00220217">
                        <w:rPr>
                          <w:rFonts w:asciiTheme="minorHAnsi" w:hAnsiTheme="minorHAnsi" w:cstheme="minorHAnsi"/>
                        </w:rPr>
                        <w:t>detections</w:t>
                      </w:r>
                      <w:r w:rsidR="00220217" w:rsidRPr="00220217">
                        <w:rPr>
                          <w:rFonts w:asciiTheme="minorHAnsi" w:hAnsiTheme="minorHAnsi" w:cstheme="minorHAnsi"/>
                        </w:rPr>
                        <w:t>, while grey cells represent days when the ARU was active but no</w:t>
                      </w:r>
                      <w:r w:rsidR="00220217">
                        <w:rPr>
                          <w:rFonts w:asciiTheme="minorHAnsi" w:hAnsiTheme="minorHAnsi" w:cstheme="minorHAnsi"/>
                        </w:rPr>
                        <w:t xml:space="preserve"> OSFL</w:t>
                      </w:r>
                      <w:r w:rsidR="00220217" w:rsidRPr="00220217">
                        <w:rPr>
                          <w:rFonts w:asciiTheme="minorHAnsi" w:hAnsiTheme="minorHAnsi" w:cstheme="minorHAnsi"/>
                        </w:rPr>
                        <w:t xml:space="preserve"> detections. Variation in ARU activity periods at each site (grey and colored areas) reflects logistical constraints and field challenges, including battery depletion, firmware issues, and wildlife disturbances.</w:t>
                      </w:r>
                    </w:p>
                  </w:txbxContent>
                </v:textbox>
                <w10:wrap type="square" anchorx="margin"/>
              </v:shape>
            </w:pict>
          </mc:Fallback>
        </mc:AlternateContent>
      </w:r>
      <w:r w:rsidRPr="003F08F3">
        <w:t>10.89 days (</w:t>
      </w:r>
      <w:r w:rsidRPr="003F08F3">
        <w:rPr>
          <w:color w:val="EE0000"/>
        </w:rPr>
        <w:t xml:space="preserve">Fig. </w:t>
      </w:r>
      <w:proofErr w:type="spellStart"/>
      <w:r w:rsidR="00855096">
        <w:rPr>
          <w:color w:val="EE0000"/>
        </w:rPr>
        <w:t>full_aru</w:t>
      </w:r>
      <w:proofErr w:type="spellEnd"/>
      <w:r w:rsidRPr="003F08F3">
        <w:t>).</w:t>
      </w:r>
      <w:r>
        <w:br w:type="page"/>
      </w:r>
    </w:p>
    <w:p w14:paraId="0F31F536" w14:textId="2641E903" w:rsidR="00817E8A" w:rsidRDefault="002F118A" w:rsidP="003F2933">
      <w:pPr>
        <w:pStyle w:val="Heading2"/>
      </w:pPr>
      <w:r>
        <w:lastRenderedPageBreak/>
        <w:t xml:space="preserve">Weather </w:t>
      </w:r>
      <w:r w:rsidR="005A5A7B">
        <w:t>and environmental covariates</w:t>
      </w:r>
    </w:p>
    <w:p w14:paraId="7448745F" w14:textId="67D393A2" w:rsidR="002F118A" w:rsidRPr="00FE6BB5" w:rsidRDefault="002F118A" w:rsidP="003F2933">
      <w:pPr>
        <w:rPr>
          <w:color w:val="00B0F0"/>
        </w:rPr>
      </w:pPr>
      <w:r w:rsidRPr="00FE6BB5">
        <w:rPr>
          <w:color w:val="00B0F0"/>
        </w:rPr>
        <w:t xml:space="preserve">From ECCC Historical data, </w:t>
      </w:r>
    </w:p>
    <w:p w14:paraId="4FB3385C" w14:textId="77777777" w:rsidR="002F118A" w:rsidRDefault="002F118A" w:rsidP="003F2933"/>
    <w:p w14:paraId="7198BBFE" w14:textId="77777777" w:rsidR="001F5CD0" w:rsidRDefault="001F5CD0" w:rsidP="003F2933">
      <w:pPr>
        <w:rPr>
          <w:rFonts w:eastAsiaTheme="majorEastAsia" w:cstheme="majorBidi"/>
          <w:i/>
        </w:rPr>
      </w:pPr>
      <w:r>
        <w:rPr>
          <w:rFonts w:eastAsiaTheme="majorEastAsia" w:cstheme="majorBidi"/>
          <w:i/>
        </w:rPr>
        <w:br w:type="page"/>
      </w:r>
    </w:p>
    <w:p w14:paraId="02CAAD2F" w14:textId="2E8A52FB" w:rsidR="001971EB" w:rsidRDefault="00922662" w:rsidP="001971EB">
      <w:pPr>
        <w:pStyle w:val="Heading2"/>
      </w:pPr>
      <w:r w:rsidRPr="00922662">
        <w:lastRenderedPageBreak/>
        <w:t>Modelling</w:t>
      </w:r>
      <w:r w:rsidR="00F57248">
        <w:t xml:space="preserve"> for temporal pattern</w:t>
      </w:r>
      <w:r w:rsidRPr="00922662">
        <w:t xml:space="preserve"> </w:t>
      </w:r>
    </w:p>
    <w:p w14:paraId="6DFA6117" w14:textId="6D2B709F" w:rsidR="00876E52" w:rsidRDefault="00876E52" w:rsidP="00876E52">
      <w:r>
        <w:rPr>
          <w:noProof/>
        </w:rPr>
        <mc:AlternateContent>
          <mc:Choice Requires="wps">
            <w:drawing>
              <wp:anchor distT="45720" distB="45720" distL="114300" distR="114300" simplePos="0" relativeHeight="251661312" behindDoc="0" locked="0" layoutInCell="1" allowOverlap="1" wp14:anchorId="138E4687" wp14:editId="6C171CEA">
                <wp:simplePos x="0" y="0"/>
                <wp:positionH relativeFrom="margin">
                  <wp:posOffset>-202192</wp:posOffset>
                </wp:positionH>
                <wp:positionV relativeFrom="paragraph">
                  <wp:posOffset>2854624</wp:posOffset>
                </wp:positionV>
                <wp:extent cx="6383655" cy="503301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655" cy="5033010"/>
                        </a:xfrm>
                        <a:prstGeom prst="rect">
                          <a:avLst/>
                        </a:prstGeom>
                        <a:noFill/>
                        <a:ln w="9525">
                          <a:noFill/>
                          <a:miter lim="800000"/>
                          <a:headEnd/>
                          <a:tailEnd/>
                        </a:ln>
                      </wps:spPr>
                      <wps:txbx>
                        <w:txbxContent>
                          <w:p w14:paraId="20383C6B" w14:textId="529BF626" w:rsidR="00190E53" w:rsidRPr="00190E53" w:rsidRDefault="00951B7A" w:rsidP="00352BAE">
                            <w:pPr>
                              <w:jc w:val="center"/>
                              <w:rPr>
                                <w:lang w:val="en-CA"/>
                              </w:rPr>
                            </w:pPr>
                            <w:r>
                              <w:rPr>
                                <w:noProof/>
                              </w:rPr>
                              <w:drawing>
                                <wp:inline distT="0" distB="0" distL="0" distR="0" wp14:anchorId="67A5C702" wp14:editId="52CCC142">
                                  <wp:extent cx="5448300" cy="3350541"/>
                                  <wp:effectExtent l="0" t="0" r="0" b="2540"/>
                                  <wp:docPr id="454319477" name="Picture 7"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19477" name="Picture 7" descr="A screenshot of a graph&#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0916" cy="3364449"/>
                                          </a:xfrm>
                                          <a:prstGeom prst="rect">
                                            <a:avLst/>
                                          </a:prstGeom>
                                          <a:noFill/>
                                          <a:ln>
                                            <a:noFill/>
                                          </a:ln>
                                        </pic:spPr>
                                      </pic:pic>
                                    </a:graphicData>
                                  </a:graphic>
                                </wp:inline>
                              </w:drawing>
                            </w:r>
                          </w:p>
                          <w:p w14:paraId="5A4627DB" w14:textId="34D2EE8E" w:rsidR="00876E52" w:rsidRPr="005C0BD7" w:rsidRDefault="00876E52" w:rsidP="00876E52">
                            <w:pPr>
                              <w:rPr>
                                <w:rFonts w:asciiTheme="minorHAnsi" w:hAnsiTheme="minorHAnsi" w:cstheme="minorHAnsi"/>
                              </w:rPr>
                            </w:pPr>
                            <w:r w:rsidRPr="00876E52">
                              <w:rPr>
                                <w:rFonts w:asciiTheme="minorHAnsi" w:hAnsiTheme="minorHAnsi" w:cstheme="minorHAnsi"/>
                                <w:color w:val="EE0000"/>
                              </w:rPr>
                              <w:t>Fig.</w:t>
                            </w:r>
                            <w:r w:rsidR="00855096">
                              <w:rPr>
                                <w:rFonts w:asciiTheme="minorHAnsi" w:hAnsiTheme="minorHAnsi" w:cstheme="minorHAnsi"/>
                                <w:color w:val="EE0000"/>
                              </w:rPr>
                              <w:t xml:space="preserve"> </w:t>
                            </w:r>
                            <w:proofErr w:type="spellStart"/>
                            <w:r w:rsidR="00951B7A">
                              <w:rPr>
                                <w:rFonts w:asciiTheme="minorHAnsi" w:hAnsiTheme="minorHAnsi" w:cstheme="minorHAnsi"/>
                                <w:color w:val="EE0000"/>
                              </w:rPr>
                              <w:t>aru_proportion</w:t>
                            </w:r>
                            <w:proofErr w:type="spellEnd"/>
                            <w:r w:rsidR="00855096">
                              <w:rPr>
                                <w:rFonts w:asciiTheme="minorHAnsi" w:hAnsiTheme="minorHAnsi" w:cstheme="minorHAnsi"/>
                                <w:color w:val="EE0000"/>
                              </w:rPr>
                              <w:t>.</w:t>
                            </w:r>
                            <w:r w:rsidRPr="00876E52">
                              <w:rPr>
                                <w:rFonts w:asciiTheme="minorHAnsi" w:hAnsiTheme="minorHAnsi" w:cstheme="minorHAnsi"/>
                                <w:color w:val="EE0000"/>
                              </w:rPr>
                              <w:t xml:space="preserve"> </w:t>
                            </w:r>
                            <w:r w:rsidR="005D349E" w:rsidRPr="005D349E">
                              <w:rPr>
                                <w:rFonts w:asciiTheme="minorHAnsi" w:hAnsiTheme="minorHAnsi" w:cstheme="minorHAnsi"/>
                                <w:color w:val="000000" w:themeColor="text1"/>
                              </w:rPr>
                              <w:t>Seasonal activity of qualified ARUs, defined as ARUs with at least two consecutive days of Olive-sided Flycatcher (OSFL) detections within a site-year. Qualified ARUs with at least one OSFL detection that day are shown in dark blue, and those without detections are shown in light blue.</w:t>
                            </w:r>
                            <w:r w:rsidR="005D349E">
                              <w:rPr>
                                <w:rFonts w:asciiTheme="minorHAnsi" w:hAnsiTheme="minorHAnsi" w:cstheme="minorHAnsi"/>
                                <w:color w:val="000000" w:themeColor="text1"/>
                              </w:rPr>
                              <w:t xml:space="preserve"> </w:t>
                            </w:r>
                            <w:r w:rsidR="005D349E" w:rsidRPr="005D349E">
                              <w:rPr>
                                <w:rFonts w:asciiTheme="minorHAnsi" w:hAnsiTheme="minorHAnsi" w:cstheme="minorHAnsi"/>
                                <w:color w:val="000000" w:themeColor="text1"/>
                              </w:rPr>
                              <w:t>The proportion of qualified ARUs with OSFL presence increased gradually toward the middle of the breeding season and declined toward the end of the survey period.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E4687" id="_x0000_s1027" type="#_x0000_t202" style="position:absolute;margin-left:-15.9pt;margin-top:224.75pt;width:502.65pt;height:396.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13t+wEAANUDAAAOAAAAZHJzL2Uyb0RvYy54bWysU8tu2zAQvBfoPxC815Ifch3BcpAmTVEg&#10;fQBJP4CiKIsoyWVJ2pL79V1SimO0t6A6EFyuOLszO9xeD1qRo3BegqnofJZTIgyHRpp9RX883b/b&#10;UOIDMw1TYERFT8LT693bN9velmIBHahGOIIgxpe9rWgXgi2zzPNOaOZnYIXBZAtOs4Ch22eNYz2i&#10;a5Ut8nyd9eAa64AL7/H0bkzSXcJvW8HDt7b1IhBVUewtpNWltY5rttuycu+Y7SSf2mCv6EIzabDo&#10;GeqOBUYOTv4DpSV34KENMw46g7aVXCQOyGae/8XmsWNWJC4ojrdnmfz/g+Vfj4/2uyNh+AADDjCR&#10;8PYB+E9PDNx2zOzFjXPQd4I1WHgeJct668vpapTalz6C1P0XaHDI7BAgAQ2t01EV5EkQHQdwOosu&#10;hkA4Hq6Xm+W6KCjhmCvy5RJ1SDVY+XzdOh8+CdAkbirqcKoJnh0ffIjtsPL5l1jNwL1UKk1WGdJX&#10;9KpYFOnCRUbLgMZTUld0k8dvtEJk+dE06XJgUo17LKDMRDsyHTmHoR6IbCZNogo1NCfUwcHoM3wX&#10;uOnA/aakR49V1P86MCcoUZ8Nank1X62iKVOwKt4vMHCXmfoywwxHqIoGSsbtbUhGHinfoOatTGq8&#10;dDK1jN5JIk0+j+a8jNNfL69x9wcAAP//AwBQSwMEFAAGAAgAAAAhAMvmhpDgAAAADAEAAA8AAABk&#10;cnMvZG93bnJldi54bWxMj8FOwzAMhu9IvENkJG5b0q4DWppOCMQVxGCTuGWN11Y0TtVka3l7zAlu&#10;tvzp9/eXm9n14oxj6DxpSJYKBFLtbUeNho/358UdiBANWdN7Qg3fGGBTXV6UprB+ojc8b2MjOIRC&#10;YTS0MQ6FlKFu0Zmw9AMS345+dCbyOjbSjmbicNfLVKkb6UxH/KE1Az62WH9tT07D7uX4uc/Ua/Pk&#10;1sPkZyXJ5VLr66v54R5ExDn+wfCrz+pQsdPBn8gG0WtYrBJWjxqyLF+DYCK/XfFwYDTN0gRkVcr/&#10;JaofAAAA//8DAFBLAQItABQABgAIAAAAIQC2gziS/gAAAOEBAAATAAAAAAAAAAAAAAAAAAAAAABb&#10;Q29udGVudF9UeXBlc10ueG1sUEsBAi0AFAAGAAgAAAAhADj9If/WAAAAlAEAAAsAAAAAAAAAAAAA&#10;AAAALwEAAF9yZWxzLy5yZWxzUEsBAi0AFAAGAAgAAAAhAMY3Xe37AQAA1QMAAA4AAAAAAAAAAAAA&#10;AAAALgIAAGRycy9lMm9Eb2MueG1sUEsBAi0AFAAGAAgAAAAhAMvmhpDgAAAADAEAAA8AAAAAAAAA&#10;AAAAAAAAVQQAAGRycy9kb3ducmV2LnhtbFBLBQYAAAAABAAEAPMAAABiBQAAAAA=&#10;" filled="f" stroked="f">
                <v:textbox>
                  <w:txbxContent>
                    <w:p w14:paraId="20383C6B" w14:textId="529BF626" w:rsidR="00190E53" w:rsidRPr="00190E53" w:rsidRDefault="00951B7A" w:rsidP="00352BAE">
                      <w:pPr>
                        <w:jc w:val="center"/>
                        <w:rPr>
                          <w:lang w:val="en-CA"/>
                        </w:rPr>
                      </w:pPr>
                      <w:r>
                        <w:rPr>
                          <w:noProof/>
                        </w:rPr>
                        <w:drawing>
                          <wp:inline distT="0" distB="0" distL="0" distR="0" wp14:anchorId="67A5C702" wp14:editId="52CCC142">
                            <wp:extent cx="5448300" cy="3350541"/>
                            <wp:effectExtent l="0" t="0" r="0" b="2540"/>
                            <wp:docPr id="454319477" name="Picture 7"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19477" name="Picture 7" descr="A screenshot of a graph&#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0916" cy="3364449"/>
                                    </a:xfrm>
                                    <a:prstGeom prst="rect">
                                      <a:avLst/>
                                    </a:prstGeom>
                                    <a:noFill/>
                                    <a:ln>
                                      <a:noFill/>
                                    </a:ln>
                                  </pic:spPr>
                                </pic:pic>
                              </a:graphicData>
                            </a:graphic>
                          </wp:inline>
                        </w:drawing>
                      </w:r>
                    </w:p>
                    <w:p w14:paraId="5A4627DB" w14:textId="34D2EE8E" w:rsidR="00876E52" w:rsidRPr="005C0BD7" w:rsidRDefault="00876E52" w:rsidP="00876E52">
                      <w:pPr>
                        <w:rPr>
                          <w:rFonts w:asciiTheme="minorHAnsi" w:hAnsiTheme="minorHAnsi" w:cstheme="minorHAnsi"/>
                        </w:rPr>
                      </w:pPr>
                      <w:r w:rsidRPr="00876E52">
                        <w:rPr>
                          <w:rFonts w:asciiTheme="minorHAnsi" w:hAnsiTheme="minorHAnsi" w:cstheme="minorHAnsi"/>
                          <w:color w:val="EE0000"/>
                        </w:rPr>
                        <w:t>Fig.</w:t>
                      </w:r>
                      <w:r w:rsidR="00855096">
                        <w:rPr>
                          <w:rFonts w:asciiTheme="minorHAnsi" w:hAnsiTheme="minorHAnsi" w:cstheme="minorHAnsi"/>
                          <w:color w:val="EE0000"/>
                        </w:rPr>
                        <w:t xml:space="preserve"> </w:t>
                      </w:r>
                      <w:proofErr w:type="spellStart"/>
                      <w:r w:rsidR="00951B7A">
                        <w:rPr>
                          <w:rFonts w:asciiTheme="minorHAnsi" w:hAnsiTheme="minorHAnsi" w:cstheme="minorHAnsi"/>
                          <w:color w:val="EE0000"/>
                        </w:rPr>
                        <w:t>aru_proportion</w:t>
                      </w:r>
                      <w:proofErr w:type="spellEnd"/>
                      <w:r w:rsidR="00855096">
                        <w:rPr>
                          <w:rFonts w:asciiTheme="minorHAnsi" w:hAnsiTheme="minorHAnsi" w:cstheme="minorHAnsi"/>
                          <w:color w:val="EE0000"/>
                        </w:rPr>
                        <w:t>.</w:t>
                      </w:r>
                      <w:r w:rsidRPr="00876E52">
                        <w:rPr>
                          <w:rFonts w:asciiTheme="minorHAnsi" w:hAnsiTheme="minorHAnsi" w:cstheme="minorHAnsi"/>
                          <w:color w:val="EE0000"/>
                        </w:rPr>
                        <w:t xml:space="preserve"> </w:t>
                      </w:r>
                      <w:r w:rsidR="005D349E" w:rsidRPr="005D349E">
                        <w:rPr>
                          <w:rFonts w:asciiTheme="minorHAnsi" w:hAnsiTheme="minorHAnsi" w:cstheme="minorHAnsi"/>
                          <w:color w:val="000000" w:themeColor="text1"/>
                        </w:rPr>
                        <w:t>Seasonal activity of qualified ARUs, defined as ARUs with at least two consecutive days of Olive-sided Flycatcher (OSFL) detections within a site-year. Qualified ARUs with at least one OSFL detection that day are shown in dark blue, and those without detections are shown in light blue.</w:t>
                      </w:r>
                      <w:r w:rsidR="005D349E">
                        <w:rPr>
                          <w:rFonts w:asciiTheme="minorHAnsi" w:hAnsiTheme="minorHAnsi" w:cstheme="minorHAnsi"/>
                          <w:color w:val="000000" w:themeColor="text1"/>
                        </w:rPr>
                        <w:t xml:space="preserve"> </w:t>
                      </w:r>
                      <w:r w:rsidR="005D349E" w:rsidRPr="005D349E">
                        <w:rPr>
                          <w:rFonts w:asciiTheme="minorHAnsi" w:hAnsiTheme="minorHAnsi" w:cstheme="minorHAnsi"/>
                          <w:color w:val="000000" w:themeColor="text1"/>
                        </w:rPr>
                        <w:t>The proportion of qualified ARUs with OSFL presence increased gradually toward the middle of the breeding season and declined toward the end of the survey period.</w:t>
                      </w:r>
                    </w:p>
                  </w:txbxContent>
                </v:textbox>
                <w10:wrap type="square" anchorx="margin"/>
              </v:shape>
            </w:pict>
          </mc:Fallback>
        </mc:AlternateContent>
      </w:r>
      <w:r w:rsidRPr="00876E52">
        <w:t>To identify the vocal activity pattern of Olive-sided Flycatchers (OSFL), we further refined the dataset (after applying the species-specific threshold) by retaining only ARUs (site-year combinations) with at least two consecutive days of OSFL detections (hereafter referred to as “qualified ARUs”). This criterion was applied to exclude ARUs with very few or sporadic detections (</w:t>
      </w:r>
      <w:r w:rsidRPr="00876E52">
        <w:rPr>
          <w:color w:val="EE0000"/>
        </w:rPr>
        <w:t xml:space="preserve">Fig. </w:t>
      </w:r>
      <w:proofErr w:type="spellStart"/>
      <w:r w:rsidR="00855096">
        <w:rPr>
          <w:color w:val="EE0000"/>
        </w:rPr>
        <w:t>full_aru</w:t>
      </w:r>
      <w:proofErr w:type="spellEnd"/>
      <w:r w:rsidRPr="00876E52">
        <w:t xml:space="preserve">) that could bias the modeling of vocal activity, as those with only a single detection </w:t>
      </w:r>
      <w:proofErr w:type="gramStart"/>
      <w:r w:rsidRPr="00876E52">
        <w:t>in a given site-year</w:t>
      </w:r>
      <w:proofErr w:type="gramEnd"/>
      <w:r w:rsidRPr="00876E52">
        <w:t xml:space="preserve"> may represent opportunistic events rather than true activity patterns. This filtering resulted in 9, 10, and 13 qualified ARUs in 2020, 2021, and 2022, respectively. All vocal activity modeling was conducted using data from these qualified ARUs for the corresponding years, which revealed a higher proportion of active detections near the middle of the breeding season (</w:t>
      </w:r>
      <w:r w:rsidRPr="00876E52">
        <w:rPr>
          <w:color w:val="EE0000"/>
        </w:rPr>
        <w:t xml:space="preserve">Fig. </w:t>
      </w:r>
      <w:proofErr w:type="spellStart"/>
      <w:r w:rsidR="00951B7A">
        <w:rPr>
          <w:color w:val="EE0000"/>
        </w:rPr>
        <w:t>aru_proportion</w:t>
      </w:r>
      <w:proofErr w:type="spellEnd"/>
      <w:r w:rsidRPr="00876E52">
        <w:t>).</w:t>
      </w:r>
    </w:p>
    <w:p w14:paraId="3995EFB3" w14:textId="42CC1921" w:rsidR="00951B7A" w:rsidRDefault="003154F7" w:rsidP="00876E52">
      <w:r>
        <w:rPr>
          <w:noProof/>
        </w:rPr>
        <w:lastRenderedPageBreak/>
        <mc:AlternateContent>
          <mc:Choice Requires="wps">
            <w:drawing>
              <wp:anchor distT="45720" distB="45720" distL="114300" distR="114300" simplePos="0" relativeHeight="251663360" behindDoc="0" locked="0" layoutInCell="1" allowOverlap="1" wp14:anchorId="798CD77E" wp14:editId="17E41049">
                <wp:simplePos x="0" y="0"/>
                <wp:positionH relativeFrom="column">
                  <wp:posOffset>246380</wp:posOffset>
                </wp:positionH>
                <wp:positionV relativeFrom="paragraph">
                  <wp:posOffset>3392805</wp:posOffset>
                </wp:positionV>
                <wp:extent cx="5570855" cy="2110740"/>
                <wp:effectExtent l="0" t="0" r="0" b="3810"/>
                <wp:wrapTopAndBottom/>
                <wp:docPr id="604081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855" cy="2110740"/>
                        </a:xfrm>
                        <a:prstGeom prst="rect">
                          <a:avLst/>
                        </a:prstGeom>
                        <a:noFill/>
                        <a:ln w="9525">
                          <a:noFill/>
                          <a:miter lim="800000"/>
                          <a:headEnd/>
                          <a:tailEnd/>
                        </a:ln>
                      </wps:spPr>
                      <wps:txbx>
                        <w:txbxContent>
                          <w:p w14:paraId="57B6FBF5" w14:textId="77777777" w:rsidR="009D2536" w:rsidRDefault="00951B7A" w:rsidP="009D2536">
                            <w:pPr>
                              <w:spacing w:after="0" w:line="240" w:lineRule="auto"/>
                              <w:rPr>
                                <w:rFonts w:ascii="Consolas" w:hAnsi="Consolas"/>
                              </w:rPr>
                            </w:pPr>
                            <w:proofErr w:type="spellStart"/>
                            <w:r w:rsidRPr="009D2536">
                              <w:rPr>
                                <w:rFonts w:ascii="Consolas" w:hAnsi="Consolas"/>
                              </w:rPr>
                              <w:t>model_year</w:t>
                            </w:r>
                            <w:proofErr w:type="spellEnd"/>
                            <w:r w:rsidRPr="009D2536">
                              <w:rPr>
                                <w:rFonts w:ascii="Consolas" w:hAnsi="Consolas"/>
                              </w:rPr>
                              <w:t xml:space="preserve"> &lt;- </w:t>
                            </w:r>
                            <w:proofErr w:type="gramStart"/>
                            <w:r w:rsidRPr="009D2536">
                              <w:rPr>
                                <w:rFonts w:ascii="Consolas" w:hAnsi="Consolas"/>
                              </w:rPr>
                              <w:t>gam(</w:t>
                            </w:r>
                            <w:proofErr w:type="gramEnd"/>
                            <w:r w:rsidRPr="009D2536">
                              <w:rPr>
                                <w:rFonts w:ascii="Consolas" w:hAnsi="Consolas"/>
                              </w:rPr>
                              <w:t xml:space="preserve">detections ~ </w:t>
                            </w:r>
                            <w:proofErr w:type="gramStart"/>
                            <w:r w:rsidRPr="009D2536">
                              <w:rPr>
                                <w:rFonts w:ascii="Consolas" w:hAnsi="Consolas"/>
                              </w:rPr>
                              <w:t>s(</w:t>
                            </w:r>
                            <w:proofErr w:type="spellStart"/>
                            <w:proofErr w:type="gramEnd"/>
                            <w:r w:rsidRPr="009D2536">
                              <w:rPr>
                                <w:rFonts w:ascii="Consolas" w:hAnsi="Consolas"/>
                              </w:rPr>
                              <w:t>yday</w:t>
                            </w:r>
                            <w:proofErr w:type="spellEnd"/>
                            <w:r w:rsidRPr="009D2536">
                              <w:rPr>
                                <w:rFonts w:ascii="Consolas" w:hAnsi="Consolas"/>
                              </w:rPr>
                              <w:t xml:space="preserve">, bs = "cc", by = year) + </w:t>
                            </w:r>
                          </w:p>
                          <w:p w14:paraId="29288341" w14:textId="77777777" w:rsidR="009D2536" w:rsidRDefault="009D2536" w:rsidP="009D2536">
                            <w:pPr>
                              <w:spacing w:after="0" w:line="240" w:lineRule="auto"/>
                              <w:rPr>
                                <w:rFonts w:ascii="Consolas" w:hAnsi="Consolas"/>
                              </w:rPr>
                            </w:pPr>
                            <w:r>
                              <w:rPr>
                                <w:rFonts w:ascii="Consolas" w:hAnsi="Consolas"/>
                              </w:rPr>
                              <w:t xml:space="preserve">                               </w:t>
                            </w:r>
                            <w:proofErr w:type="gramStart"/>
                            <w:r w:rsidR="00951B7A" w:rsidRPr="009D2536">
                              <w:rPr>
                                <w:rFonts w:ascii="Consolas" w:hAnsi="Consolas"/>
                              </w:rPr>
                              <w:t>s(</w:t>
                            </w:r>
                            <w:proofErr w:type="gramEnd"/>
                            <w:r w:rsidR="00951B7A" w:rsidRPr="009D2536">
                              <w:rPr>
                                <w:rFonts w:ascii="Consolas" w:hAnsi="Consolas"/>
                              </w:rPr>
                              <w:t>site, bs = "re"),</w:t>
                            </w:r>
                            <w:r>
                              <w:rPr>
                                <w:rFonts w:ascii="Consolas" w:hAnsi="Consolas"/>
                              </w:rPr>
                              <w:t xml:space="preserve"> </w:t>
                            </w:r>
                          </w:p>
                          <w:p w14:paraId="3C2B0B3D" w14:textId="77777777" w:rsidR="009D2536" w:rsidRDefault="009D2536" w:rsidP="009D2536">
                            <w:pPr>
                              <w:spacing w:after="0" w:line="240" w:lineRule="auto"/>
                              <w:rPr>
                                <w:rFonts w:ascii="Consolas" w:hAnsi="Consolas"/>
                              </w:rPr>
                            </w:pPr>
                            <w:r>
                              <w:rPr>
                                <w:rFonts w:ascii="Consolas" w:hAnsi="Consolas"/>
                              </w:rPr>
                              <w:t xml:space="preserve">                  </w:t>
                            </w:r>
                            <w:r w:rsidR="00951B7A" w:rsidRPr="009D2536">
                              <w:rPr>
                                <w:rFonts w:ascii="Consolas" w:hAnsi="Consolas"/>
                              </w:rPr>
                              <w:t xml:space="preserve">family = </w:t>
                            </w:r>
                            <w:proofErr w:type="spellStart"/>
                            <w:proofErr w:type="gramStart"/>
                            <w:r w:rsidR="00951B7A" w:rsidRPr="009D2536">
                              <w:rPr>
                                <w:rFonts w:ascii="Consolas" w:hAnsi="Consolas"/>
                              </w:rPr>
                              <w:t>nb</w:t>
                            </w:r>
                            <w:proofErr w:type="spellEnd"/>
                            <w:r>
                              <w:rPr>
                                <w:rFonts w:ascii="Consolas" w:hAnsi="Consolas"/>
                              </w:rPr>
                              <w:t>(</w:t>
                            </w:r>
                            <w:proofErr w:type="gramEnd"/>
                            <w:r>
                              <w:rPr>
                                <w:rFonts w:ascii="Consolas" w:hAnsi="Consolas"/>
                              </w:rPr>
                              <w:t xml:space="preserve">), </w:t>
                            </w:r>
                          </w:p>
                          <w:p w14:paraId="149260D9" w14:textId="77777777" w:rsidR="009D2536" w:rsidRDefault="009D2536" w:rsidP="009D2536">
                            <w:pPr>
                              <w:spacing w:after="0" w:line="240" w:lineRule="auto"/>
                              <w:rPr>
                                <w:rFonts w:ascii="Consolas" w:hAnsi="Consolas"/>
                              </w:rPr>
                            </w:pPr>
                            <w:r>
                              <w:rPr>
                                <w:rFonts w:ascii="Consolas" w:hAnsi="Consolas"/>
                              </w:rPr>
                              <w:t xml:space="preserve">                  </w:t>
                            </w:r>
                            <w:r w:rsidR="00951B7A" w:rsidRPr="009D2536">
                              <w:rPr>
                                <w:rFonts w:ascii="Consolas" w:hAnsi="Consolas"/>
                              </w:rPr>
                              <w:t xml:space="preserve">data = data, </w:t>
                            </w:r>
                          </w:p>
                          <w:p w14:paraId="1D8ECC47" w14:textId="2F8085E1" w:rsidR="00951B7A" w:rsidRDefault="009D2536" w:rsidP="009D2536">
                            <w:pPr>
                              <w:spacing w:after="0" w:line="240" w:lineRule="auto"/>
                              <w:rPr>
                                <w:rFonts w:ascii="Consolas" w:hAnsi="Consolas"/>
                              </w:rPr>
                            </w:pPr>
                            <w:r>
                              <w:rPr>
                                <w:rFonts w:ascii="Consolas" w:hAnsi="Consolas"/>
                              </w:rPr>
                              <w:t xml:space="preserve">                  </w:t>
                            </w:r>
                            <w:r w:rsidR="00951B7A" w:rsidRPr="009D2536">
                              <w:rPr>
                                <w:rFonts w:ascii="Consolas" w:hAnsi="Consolas"/>
                              </w:rPr>
                              <w:t>method = "REML")</w:t>
                            </w:r>
                          </w:p>
                          <w:p w14:paraId="5E3680D2" w14:textId="77777777" w:rsidR="009D2536" w:rsidRPr="009D2536" w:rsidRDefault="009D2536" w:rsidP="009D2536">
                            <w:pPr>
                              <w:spacing w:after="0" w:line="240" w:lineRule="auto"/>
                              <w:rPr>
                                <w:rFonts w:ascii="Consolas" w:hAnsi="Consolas"/>
                              </w:rPr>
                            </w:pPr>
                          </w:p>
                          <w:p w14:paraId="3F0EC520" w14:textId="77777777" w:rsidR="009D2536" w:rsidRDefault="00951B7A" w:rsidP="009D2536">
                            <w:pPr>
                              <w:spacing w:after="0" w:line="240" w:lineRule="auto"/>
                              <w:rPr>
                                <w:rFonts w:ascii="Consolas" w:hAnsi="Consolas"/>
                              </w:rPr>
                            </w:pPr>
                            <w:proofErr w:type="spellStart"/>
                            <w:r w:rsidRPr="009D2536">
                              <w:rPr>
                                <w:rFonts w:ascii="Consolas" w:hAnsi="Consolas"/>
                              </w:rPr>
                              <w:t>model_general</w:t>
                            </w:r>
                            <w:proofErr w:type="spellEnd"/>
                            <w:r w:rsidRPr="009D2536">
                              <w:rPr>
                                <w:rFonts w:ascii="Consolas" w:hAnsi="Consolas"/>
                              </w:rPr>
                              <w:t xml:space="preserve"> &lt;- </w:t>
                            </w:r>
                            <w:proofErr w:type="gramStart"/>
                            <w:r w:rsidRPr="009D2536">
                              <w:rPr>
                                <w:rFonts w:ascii="Consolas" w:hAnsi="Consolas"/>
                              </w:rPr>
                              <w:t>gam(</w:t>
                            </w:r>
                            <w:proofErr w:type="gramEnd"/>
                            <w:r w:rsidRPr="009D2536">
                              <w:rPr>
                                <w:rFonts w:ascii="Consolas" w:hAnsi="Consolas"/>
                              </w:rPr>
                              <w:t xml:space="preserve">detections ~ </w:t>
                            </w:r>
                            <w:proofErr w:type="gramStart"/>
                            <w:r w:rsidRPr="009D2536">
                              <w:rPr>
                                <w:rFonts w:ascii="Consolas" w:hAnsi="Consolas"/>
                              </w:rPr>
                              <w:t>s(</w:t>
                            </w:r>
                            <w:proofErr w:type="spellStart"/>
                            <w:proofErr w:type="gramEnd"/>
                            <w:r w:rsidRPr="009D2536">
                              <w:rPr>
                                <w:rFonts w:ascii="Consolas" w:hAnsi="Consolas"/>
                              </w:rPr>
                              <w:t>yday</w:t>
                            </w:r>
                            <w:proofErr w:type="spellEnd"/>
                            <w:r w:rsidRPr="009D2536">
                              <w:rPr>
                                <w:rFonts w:ascii="Consolas" w:hAnsi="Consolas"/>
                              </w:rPr>
                              <w:t xml:space="preserve">, bs = "cc") + </w:t>
                            </w:r>
                          </w:p>
                          <w:p w14:paraId="2AFDD817" w14:textId="77777777" w:rsidR="009D2536" w:rsidRDefault="009D2536" w:rsidP="009D2536">
                            <w:pPr>
                              <w:spacing w:after="0" w:line="240" w:lineRule="auto"/>
                              <w:rPr>
                                <w:rFonts w:ascii="Consolas" w:hAnsi="Consolas"/>
                              </w:rPr>
                            </w:pPr>
                            <w:r>
                              <w:rPr>
                                <w:rFonts w:ascii="Consolas" w:hAnsi="Consolas"/>
                              </w:rPr>
                              <w:t xml:space="preserve">                                  </w:t>
                            </w:r>
                            <w:proofErr w:type="gramStart"/>
                            <w:r w:rsidR="00951B7A" w:rsidRPr="009D2536">
                              <w:rPr>
                                <w:rFonts w:ascii="Consolas" w:hAnsi="Consolas"/>
                              </w:rPr>
                              <w:t>s(</w:t>
                            </w:r>
                            <w:proofErr w:type="gramEnd"/>
                            <w:r w:rsidR="00951B7A" w:rsidRPr="009D2536">
                              <w:rPr>
                                <w:rFonts w:ascii="Consolas" w:hAnsi="Consolas"/>
                              </w:rPr>
                              <w:t>site, bs = "re"),</w:t>
                            </w:r>
                            <w:r>
                              <w:rPr>
                                <w:rFonts w:ascii="Consolas" w:hAnsi="Consolas"/>
                              </w:rPr>
                              <w:t xml:space="preserve"> </w:t>
                            </w:r>
                          </w:p>
                          <w:p w14:paraId="544563AB" w14:textId="77777777" w:rsidR="009D2536" w:rsidRDefault="009D2536" w:rsidP="009D2536">
                            <w:pPr>
                              <w:spacing w:after="0" w:line="240" w:lineRule="auto"/>
                              <w:rPr>
                                <w:rFonts w:ascii="Consolas" w:hAnsi="Consolas"/>
                              </w:rPr>
                            </w:pPr>
                            <w:r>
                              <w:rPr>
                                <w:rFonts w:ascii="Consolas" w:hAnsi="Consolas"/>
                              </w:rPr>
                              <w:t xml:space="preserve">                     </w:t>
                            </w:r>
                            <w:r w:rsidR="00951B7A" w:rsidRPr="009D2536">
                              <w:rPr>
                                <w:rFonts w:ascii="Consolas" w:hAnsi="Consolas"/>
                              </w:rPr>
                              <w:t xml:space="preserve">family = </w:t>
                            </w:r>
                            <w:proofErr w:type="spellStart"/>
                            <w:proofErr w:type="gramStart"/>
                            <w:r w:rsidR="00951B7A" w:rsidRPr="009D2536">
                              <w:rPr>
                                <w:rFonts w:ascii="Consolas" w:hAnsi="Consolas"/>
                              </w:rPr>
                              <w:t>nb</w:t>
                            </w:r>
                            <w:proofErr w:type="spellEnd"/>
                            <w:r w:rsidR="00951B7A" w:rsidRPr="009D2536">
                              <w:rPr>
                                <w:rFonts w:ascii="Consolas" w:hAnsi="Consolas"/>
                              </w:rPr>
                              <w:t>(</w:t>
                            </w:r>
                            <w:proofErr w:type="gramEnd"/>
                            <w:r w:rsidR="00951B7A" w:rsidRPr="009D2536">
                              <w:rPr>
                                <w:rFonts w:ascii="Consolas" w:hAnsi="Consolas"/>
                              </w:rPr>
                              <w:t>),</w:t>
                            </w:r>
                          </w:p>
                          <w:p w14:paraId="2FA55E82" w14:textId="34724421" w:rsidR="009D2536" w:rsidRDefault="009D2536" w:rsidP="009D2536">
                            <w:pPr>
                              <w:spacing w:after="0" w:line="240" w:lineRule="auto"/>
                              <w:rPr>
                                <w:rFonts w:ascii="Consolas" w:hAnsi="Consolas"/>
                              </w:rPr>
                            </w:pPr>
                            <w:r>
                              <w:rPr>
                                <w:rFonts w:ascii="Consolas" w:hAnsi="Consolas"/>
                              </w:rPr>
                              <w:t xml:space="preserve">                     </w:t>
                            </w:r>
                            <w:r w:rsidR="00951B7A" w:rsidRPr="009D2536">
                              <w:rPr>
                                <w:rFonts w:ascii="Consolas" w:hAnsi="Consolas"/>
                              </w:rPr>
                              <w:t xml:space="preserve">data = data, </w:t>
                            </w:r>
                          </w:p>
                          <w:p w14:paraId="6A49F434" w14:textId="20E31617" w:rsidR="00951B7A" w:rsidRPr="009D2536" w:rsidRDefault="009D2536" w:rsidP="009D2536">
                            <w:pPr>
                              <w:spacing w:after="0" w:line="240" w:lineRule="auto"/>
                              <w:rPr>
                                <w:rFonts w:ascii="Consolas" w:hAnsi="Consolas"/>
                              </w:rPr>
                            </w:pPr>
                            <w:r>
                              <w:rPr>
                                <w:rFonts w:ascii="Consolas" w:hAnsi="Consolas"/>
                              </w:rPr>
                              <w:t xml:space="preserve">                     </w:t>
                            </w:r>
                            <w:r w:rsidR="00951B7A" w:rsidRPr="009D2536">
                              <w:rPr>
                                <w:rFonts w:ascii="Consolas" w:hAnsi="Consolas"/>
                              </w:rPr>
                              <w:t>method = "REML")</w:t>
                            </w:r>
                          </w:p>
                          <w:p w14:paraId="071C3D1E" w14:textId="3DC9B0C4" w:rsidR="00951B7A" w:rsidRDefault="00951B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CD77E" id="_x0000_s1028" type="#_x0000_t202" style="position:absolute;margin-left:19.4pt;margin-top:267.15pt;width:438.65pt;height:166.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J9f/QEAANUDAAAOAAAAZHJzL2Uyb0RvYy54bWysU9tu2zAMfR+wfxD0vtgO4iU14hRduw4D&#10;ugvQ7QNkWY6FSaImKbGzrx8lu2mwvhXzg0CK5iHPIbW9HrUiR+G8BFPTYpFTIgyHVpp9TX/+uH+3&#10;ocQHZlqmwIianoSn17u3b7aDrcQSelCtcARBjK8GW9M+BFtlmee90MwvwAqDwQ6cZgFdt89axwZE&#10;1ypb5vn7bADXWgdceI+3d1OQ7hJ+1wkevnWdF4GommJvIZ0unU08s92WVXvHbC/53AZ7RReaSYNF&#10;z1B3LDBycPIFlJbcgYcuLDjoDLpOcpE4IJsi/4fNY8+sSFxQHG/PMvn/B8u/Hh/td0fC+AFGHGAi&#10;4e0D8F+eGLjtmdmLG+dg6AVrsXARJcsG66s5NUrtKx9BmuELtDhkdgiQgMbO6agK8iSIjgM4nUUX&#10;YyAcL8tynW/KkhKOsWVR5OtVGkvGqqd063z4JECTaNTU4VQTPDs++BDbYdXTL7GagXupVJqsMmSo&#10;6VW5LFPCRUTLgIunpK7pJo/ftAqR5UfTpuTApJpsLKDMTDsynTiHsRmJbLHrmBtVaKA9oQ4Opj3D&#10;d4FGD+4PJQPuWE397wNzghL12aCWV8UKuZKQnFW5XqLjLiPNZYQZjlA1DZRM5m1IizxRvkHNO5nU&#10;eO5kbhl3J4k073lczks//fX8Gnd/AQAA//8DAFBLAwQUAAYACAAAACEAQuv+Tt8AAAAKAQAADwAA&#10;AGRycy9kb3ducmV2LnhtbEyPwU7DMBBE70j8g7VI3Kgd0qZpyKZCIK4gCkXi5sbbJCJeR7HbhL/H&#10;nOA4mtHMm3I7216cafSdY4RkoUAQ18503CC8vz3d5CB80Gx075gQvsnDtrq8KHVh3MSvdN6FRsQS&#10;9oVGaEMYCil93ZLVfuEG4ugd3Wh1iHJspBn1FMttL2+VyqTVHceFVg/00FL9tTtZhP3z8fNjqV6a&#10;R7saJjcryXYjEa+v5vs7EIHm8BeGX/yIDlVkOrgTGy96hDSP5AFhlS5TEDGwSbIExAEhz7I1yKqU&#10;/y9UPwAAAP//AwBQSwECLQAUAAYACAAAACEAtoM4kv4AAADhAQAAEwAAAAAAAAAAAAAAAAAAAAAA&#10;W0NvbnRlbnRfVHlwZXNdLnhtbFBLAQItABQABgAIAAAAIQA4/SH/1gAAAJQBAAALAAAAAAAAAAAA&#10;AAAAAC8BAABfcmVscy8ucmVsc1BLAQItABQABgAIAAAAIQDt4J9f/QEAANUDAAAOAAAAAAAAAAAA&#10;AAAAAC4CAABkcnMvZTJvRG9jLnhtbFBLAQItABQABgAIAAAAIQBC6/5O3wAAAAoBAAAPAAAAAAAA&#10;AAAAAAAAAFcEAABkcnMvZG93bnJldi54bWxQSwUGAAAAAAQABADzAAAAYwUAAAAA&#10;" filled="f" stroked="f">
                <v:textbox>
                  <w:txbxContent>
                    <w:p w14:paraId="57B6FBF5" w14:textId="77777777" w:rsidR="009D2536" w:rsidRDefault="00951B7A" w:rsidP="009D2536">
                      <w:pPr>
                        <w:spacing w:after="0" w:line="240" w:lineRule="auto"/>
                        <w:rPr>
                          <w:rFonts w:ascii="Consolas" w:hAnsi="Consolas"/>
                        </w:rPr>
                      </w:pPr>
                      <w:proofErr w:type="spellStart"/>
                      <w:r w:rsidRPr="009D2536">
                        <w:rPr>
                          <w:rFonts w:ascii="Consolas" w:hAnsi="Consolas"/>
                        </w:rPr>
                        <w:t>model_year</w:t>
                      </w:r>
                      <w:proofErr w:type="spellEnd"/>
                      <w:r w:rsidRPr="009D2536">
                        <w:rPr>
                          <w:rFonts w:ascii="Consolas" w:hAnsi="Consolas"/>
                        </w:rPr>
                        <w:t xml:space="preserve"> &lt;- </w:t>
                      </w:r>
                      <w:proofErr w:type="gramStart"/>
                      <w:r w:rsidRPr="009D2536">
                        <w:rPr>
                          <w:rFonts w:ascii="Consolas" w:hAnsi="Consolas"/>
                        </w:rPr>
                        <w:t>gam(</w:t>
                      </w:r>
                      <w:proofErr w:type="gramEnd"/>
                      <w:r w:rsidRPr="009D2536">
                        <w:rPr>
                          <w:rFonts w:ascii="Consolas" w:hAnsi="Consolas"/>
                        </w:rPr>
                        <w:t xml:space="preserve">detections ~ </w:t>
                      </w:r>
                      <w:proofErr w:type="gramStart"/>
                      <w:r w:rsidRPr="009D2536">
                        <w:rPr>
                          <w:rFonts w:ascii="Consolas" w:hAnsi="Consolas"/>
                        </w:rPr>
                        <w:t>s(</w:t>
                      </w:r>
                      <w:proofErr w:type="spellStart"/>
                      <w:proofErr w:type="gramEnd"/>
                      <w:r w:rsidRPr="009D2536">
                        <w:rPr>
                          <w:rFonts w:ascii="Consolas" w:hAnsi="Consolas"/>
                        </w:rPr>
                        <w:t>yday</w:t>
                      </w:r>
                      <w:proofErr w:type="spellEnd"/>
                      <w:r w:rsidRPr="009D2536">
                        <w:rPr>
                          <w:rFonts w:ascii="Consolas" w:hAnsi="Consolas"/>
                        </w:rPr>
                        <w:t xml:space="preserve">, bs = "cc", by = year) + </w:t>
                      </w:r>
                    </w:p>
                    <w:p w14:paraId="29288341" w14:textId="77777777" w:rsidR="009D2536" w:rsidRDefault="009D2536" w:rsidP="009D2536">
                      <w:pPr>
                        <w:spacing w:after="0" w:line="240" w:lineRule="auto"/>
                        <w:rPr>
                          <w:rFonts w:ascii="Consolas" w:hAnsi="Consolas"/>
                        </w:rPr>
                      </w:pPr>
                      <w:r>
                        <w:rPr>
                          <w:rFonts w:ascii="Consolas" w:hAnsi="Consolas"/>
                        </w:rPr>
                        <w:t xml:space="preserve">                               </w:t>
                      </w:r>
                      <w:proofErr w:type="gramStart"/>
                      <w:r w:rsidR="00951B7A" w:rsidRPr="009D2536">
                        <w:rPr>
                          <w:rFonts w:ascii="Consolas" w:hAnsi="Consolas"/>
                        </w:rPr>
                        <w:t>s(</w:t>
                      </w:r>
                      <w:proofErr w:type="gramEnd"/>
                      <w:r w:rsidR="00951B7A" w:rsidRPr="009D2536">
                        <w:rPr>
                          <w:rFonts w:ascii="Consolas" w:hAnsi="Consolas"/>
                        </w:rPr>
                        <w:t>site, bs = "re"),</w:t>
                      </w:r>
                      <w:r>
                        <w:rPr>
                          <w:rFonts w:ascii="Consolas" w:hAnsi="Consolas"/>
                        </w:rPr>
                        <w:t xml:space="preserve"> </w:t>
                      </w:r>
                    </w:p>
                    <w:p w14:paraId="3C2B0B3D" w14:textId="77777777" w:rsidR="009D2536" w:rsidRDefault="009D2536" w:rsidP="009D2536">
                      <w:pPr>
                        <w:spacing w:after="0" w:line="240" w:lineRule="auto"/>
                        <w:rPr>
                          <w:rFonts w:ascii="Consolas" w:hAnsi="Consolas"/>
                        </w:rPr>
                      </w:pPr>
                      <w:r>
                        <w:rPr>
                          <w:rFonts w:ascii="Consolas" w:hAnsi="Consolas"/>
                        </w:rPr>
                        <w:t xml:space="preserve">                  </w:t>
                      </w:r>
                      <w:r w:rsidR="00951B7A" w:rsidRPr="009D2536">
                        <w:rPr>
                          <w:rFonts w:ascii="Consolas" w:hAnsi="Consolas"/>
                        </w:rPr>
                        <w:t xml:space="preserve">family = </w:t>
                      </w:r>
                      <w:proofErr w:type="spellStart"/>
                      <w:proofErr w:type="gramStart"/>
                      <w:r w:rsidR="00951B7A" w:rsidRPr="009D2536">
                        <w:rPr>
                          <w:rFonts w:ascii="Consolas" w:hAnsi="Consolas"/>
                        </w:rPr>
                        <w:t>nb</w:t>
                      </w:r>
                      <w:proofErr w:type="spellEnd"/>
                      <w:r>
                        <w:rPr>
                          <w:rFonts w:ascii="Consolas" w:hAnsi="Consolas"/>
                        </w:rPr>
                        <w:t>(</w:t>
                      </w:r>
                      <w:proofErr w:type="gramEnd"/>
                      <w:r>
                        <w:rPr>
                          <w:rFonts w:ascii="Consolas" w:hAnsi="Consolas"/>
                        </w:rPr>
                        <w:t xml:space="preserve">), </w:t>
                      </w:r>
                    </w:p>
                    <w:p w14:paraId="149260D9" w14:textId="77777777" w:rsidR="009D2536" w:rsidRDefault="009D2536" w:rsidP="009D2536">
                      <w:pPr>
                        <w:spacing w:after="0" w:line="240" w:lineRule="auto"/>
                        <w:rPr>
                          <w:rFonts w:ascii="Consolas" w:hAnsi="Consolas"/>
                        </w:rPr>
                      </w:pPr>
                      <w:r>
                        <w:rPr>
                          <w:rFonts w:ascii="Consolas" w:hAnsi="Consolas"/>
                        </w:rPr>
                        <w:t xml:space="preserve">                  </w:t>
                      </w:r>
                      <w:r w:rsidR="00951B7A" w:rsidRPr="009D2536">
                        <w:rPr>
                          <w:rFonts w:ascii="Consolas" w:hAnsi="Consolas"/>
                        </w:rPr>
                        <w:t xml:space="preserve">data = data, </w:t>
                      </w:r>
                    </w:p>
                    <w:p w14:paraId="1D8ECC47" w14:textId="2F8085E1" w:rsidR="00951B7A" w:rsidRDefault="009D2536" w:rsidP="009D2536">
                      <w:pPr>
                        <w:spacing w:after="0" w:line="240" w:lineRule="auto"/>
                        <w:rPr>
                          <w:rFonts w:ascii="Consolas" w:hAnsi="Consolas"/>
                        </w:rPr>
                      </w:pPr>
                      <w:r>
                        <w:rPr>
                          <w:rFonts w:ascii="Consolas" w:hAnsi="Consolas"/>
                        </w:rPr>
                        <w:t xml:space="preserve">                  </w:t>
                      </w:r>
                      <w:r w:rsidR="00951B7A" w:rsidRPr="009D2536">
                        <w:rPr>
                          <w:rFonts w:ascii="Consolas" w:hAnsi="Consolas"/>
                        </w:rPr>
                        <w:t>method = "REML")</w:t>
                      </w:r>
                    </w:p>
                    <w:p w14:paraId="5E3680D2" w14:textId="77777777" w:rsidR="009D2536" w:rsidRPr="009D2536" w:rsidRDefault="009D2536" w:rsidP="009D2536">
                      <w:pPr>
                        <w:spacing w:after="0" w:line="240" w:lineRule="auto"/>
                        <w:rPr>
                          <w:rFonts w:ascii="Consolas" w:hAnsi="Consolas"/>
                        </w:rPr>
                      </w:pPr>
                    </w:p>
                    <w:p w14:paraId="3F0EC520" w14:textId="77777777" w:rsidR="009D2536" w:rsidRDefault="00951B7A" w:rsidP="009D2536">
                      <w:pPr>
                        <w:spacing w:after="0" w:line="240" w:lineRule="auto"/>
                        <w:rPr>
                          <w:rFonts w:ascii="Consolas" w:hAnsi="Consolas"/>
                        </w:rPr>
                      </w:pPr>
                      <w:proofErr w:type="spellStart"/>
                      <w:r w:rsidRPr="009D2536">
                        <w:rPr>
                          <w:rFonts w:ascii="Consolas" w:hAnsi="Consolas"/>
                        </w:rPr>
                        <w:t>model_general</w:t>
                      </w:r>
                      <w:proofErr w:type="spellEnd"/>
                      <w:r w:rsidRPr="009D2536">
                        <w:rPr>
                          <w:rFonts w:ascii="Consolas" w:hAnsi="Consolas"/>
                        </w:rPr>
                        <w:t xml:space="preserve"> &lt;- </w:t>
                      </w:r>
                      <w:proofErr w:type="gramStart"/>
                      <w:r w:rsidRPr="009D2536">
                        <w:rPr>
                          <w:rFonts w:ascii="Consolas" w:hAnsi="Consolas"/>
                        </w:rPr>
                        <w:t>gam(</w:t>
                      </w:r>
                      <w:proofErr w:type="gramEnd"/>
                      <w:r w:rsidRPr="009D2536">
                        <w:rPr>
                          <w:rFonts w:ascii="Consolas" w:hAnsi="Consolas"/>
                        </w:rPr>
                        <w:t xml:space="preserve">detections ~ </w:t>
                      </w:r>
                      <w:proofErr w:type="gramStart"/>
                      <w:r w:rsidRPr="009D2536">
                        <w:rPr>
                          <w:rFonts w:ascii="Consolas" w:hAnsi="Consolas"/>
                        </w:rPr>
                        <w:t>s(</w:t>
                      </w:r>
                      <w:proofErr w:type="spellStart"/>
                      <w:proofErr w:type="gramEnd"/>
                      <w:r w:rsidRPr="009D2536">
                        <w:rPr>
                          <w:rFonts w:ascii="Consolas" w:hAnsi="Consolas"/>
                        </w:rPr>
                        <w:t>yday</w:t>
                      </w:r>
                      <w:proofErr w:type="spellEnd"/>
                      <w:r w:rsidRPr="009D2536">
                        <w:rPr>
                          <w:rFonts w:ascii="Consolas" w:hAnsi="Consolas"/>
                        </w:rPr>
                        <w:t xml:space="preserve">, bs = "cc") + </w:t>
                      </w:r>
                    </w:p>
                    <w:p w14:paraId="2AFDD817" w14:textId="77777777" w:rsidR="009D2536" w:rsidRDefault="009D2536" w:rsidP="009D2536">
                      <w:pPr>
                        <w:spacing w:after="0" w:line="240" w:lineRule="auto"/>
                        <w:rPr>
                          <w:rFonts w:ascii="Consolas" w:hAnsi="Consolas"/>
                        </w:rPr>
                      </w:pPr>
                      <w:r>
                        <w:rPr>
                          <w:rFonts w:ascii="Consolas" w:hAnsi="Consolas"/>
                        </w:rPr>
                        <w:t xml:space="preserve">                                  </w:t>
                      </w:r>
                      <w:proofErr w:type="gramStart"/>
                      <w:r w:rsidR="00951B7A" w:rsidRPr="009D2536">
                        <w:rPr>
                          <w:rFonts w:ascii="Consolas" w:hAnsi="Consolas"/>
                        </w:rPr>
                        <w:t>s(</w:t>
                      </w:r>
                      <w:proofErr w:type="gramEnd"/>
                      <w:r w:rsidR="00951B7A" w:rsidRPr="009D2536">
                        <w:rPr>
                          <w:rFonts w:ascii="Consolas" w:hAnsi="Consolas"/>
                        </w:rPr>
                        <w:t>site, bs = "re"),</w:t>
                      </w:r>
                      <w:r>
                        <w:rPr>
                          <w:rFonts w:ascii="Consolas" w:hAnsi="Consolas"/>
                        </w:rPr>
                        <w:t xml:space="preserve"> </w:t>
                      </w:r>
                    </w:p>
                    <w:p w14:paraId="544563AB" w14:textId="77777777" w:rsidR="009D2536" w:rsidRDefault="009D2536" w:rsidP="009D2536">
                      <w:pPr>
                        <w:spacing w:after="0" w:line="240" w:lineRule="auto"/>
                        <w:rPr>
                          <w:rFonts w:ascii="Consolas" w:hAnsi="Consolas"/>
                        </w:rPr>
                      </w:pPr>
                      <w:r>
                        <w:rPr>
                          <w:rFonts w:ascii="Consolas" w:hAnsi="Consolas"/>
                        </w:rPr>
                        <w:t xml:space="preserve">                     </w:t>
                      </w:r>
                      <w:r w:rsidR="00951B7A" w:rsidRPr="009D2536">
                        <w:rPr>
                          <w:rFonts w:ascii="Consolas" w:hAnsi="Consolas"/>
                        </w:rPr>
                        <w:t xml:space="preserve">family = </w:t>
                      </w:r>
                      <w:proofErr w:type="spellStart"/>
                      <w:proofErr w:type="gramStart"/>
                      <w:r w:rsidR="00951B7A" w:rsidRPr="009D2536">
                        <w:rPr>
                          <w:rFonts w:ascii="Consolas" w:hAnsi="Consolas"/>
                        </w:rPr>
                        <w:t>nb</w:t>
                      </w:r>
                      <w:proofErr w:type="spellEnd"/>
                      <w:r w:rsidR="00951B7A" w:rsidRPr="009D2536">
                        <w:rPr>
                          <w:rFonts w:ascii="Consolas" w:hAnsi="Consolas"/>
                        </w:rPr>
                        <w:t>(</w:t>
                      </w:r>
                      <w:proofErr w:type="gramEnd"/>
                      <w:r w:rsidR="00951B7A" w:rsidRPr="009D2536">
                        <w:rPr>
                          <w:rFonts w:ascii="Consolas" w:hAnsi="Consolas"/>
                        </w:rPr>
                        <w:t>),</w:t>
                      </w:r>
                    </w:p>
                    <w:p w14:paraId="2FA55E82" w14:textId="34724421" w:rsidR="009D2536" w:rsidRDefault="009D2536" w:rsidP="009D2536">
                      <w:pPr>
                        <w:spacing w:after="0" w:line="240" w:lineRule="auto"/>
                        <w:rPr>
                          <w:rFonts w:ascii="Consolas" w:hAnsi="Consolas"/>
                        </w:rPr>
                      </w:pPr>
                      <w:r>
                        <w:rPr>
                          <w:rFonts w:ascii="Consolas" w:hAnsi="Consolas"/>
                        </w:rPr>
                        <w:t xml:space="preserve">                     </w:t>
                      </w:r>
                      <w:r w:rsidR="00951B7A" w:rsidRPr="009D2536">
                        <w:rPr>
                          <w:rFonts w:ascii="Consolas" w:hAnsi="Consolas"/>
                        </w:rPr>
                        <w:t xml:space="preserve">data = data, </w:t>
                      </w:r>
                    </w:p>
                    <w:p w14:paraId="6A49F434" w14:textId="20E31617" w:rsidR="00951B7A" w:rsidRPr="009D2536" w:rsidRDefault="009D2536" w:rsidP="009D2536">
                      <w:pPr>
                        <w:spacing w:after="0" w:line="240" w:lineRule="auto"/>
                        <w:rPr>
                          <w:rFonts w:ascii="Consolas" w:hAnsi="Consolas"/>
                        </w:rPr>
                      </w:pPr>
                      <w:r>
                        <w:rPr>
                          <w:rFonts w:ascii="Consolas" w:hAnsi="Consolas"/>
                        </w:rPr>
                        <w:t xml:space="preserve">                     </w:t>
                      </w:r>
                      <w:r w:rsidR="00951B7A" w:rsidRPr="009D2536">
                        <w:rPr>
                          <w:rFonts w:ascii="Consolas" w:hAnsi="Consolas"/>
                        </w:rPr>
                        <w:t>method = "REML")</w:t>
                      </w:r>
                    </w:p>
                    <w:p w14:paraId="071C3D1E" w14:textId="3DC9B0C4" w:rsidR="00951B7A" w:rsidRDefault="00951B7A"/>
                  </w:txbxContent>
                </v:textbox>
                <w10:wrap type="topAndBottom"/>
              </v:shape>
            </w:pict>
          </mc:Fallback>
        </mc:AlternateContent>
      </w:r>
      <w:r w:rsidR="00951B7A">
        <w:t>W</w:t>
      </w:r>
      <w:r w:rsidR="00951B7A" w:rsidRPr="00951B7A">
        <w:t>e used a Generalized Additive Model (GAM), which is well suited for modeling nonlinear and potentially cyclic patterns, such as seasonal variation across the breeding period. Using the qualified ARUs (</w:t>
      </w:r>
      <w:r w:rsidR="00951B7A" w:rsidRPr="00876E52">
        <w:rPr>
          <w:color w:val="EE0000"/>
        </w:rPr>
        <w:t xml:space="preserve">Fig. </w:t>
      </w:r>
      <w:proofErr w:type="spellStart"/>
      <w:r w:rsidR="00951B7A">
        <w:rPr>
          <w:color w:val="EE0000"/>
        </w:rPr>
        <w:t>aru_proportion</w:t>
      </w:r>
      <w:proofErr w:type="spellEnd"/>
      <w:r w:rsidR="00951B7A" w:rsidRPr="00951B7A">
        <w:t xml:space="preserve">), daily detection counts were extracted as the response variable, with Julian day as the predictor. To account for repeated measures and site-specific variation, we included site as a random effect, while allowing the seasonal pattern (smooth function of Julian day) to vary by year. This model structure assumes that the expected number of detections changes smoothly over the breeding season, with distinct seasonal patterns for each year, while accounting for random differences in baseline detection rates among sites. The number of detections was modeled as a negative binomial count process to accommodate overdispersion in the data. Models were fitted using the </w:t>
      </w:r>
      <w:proofErr w:type="spellStart"/>
      <w:proofErr w:type="gramStart"/>
      <w:r w:rsidR="00951B7A" w:rsidRPr="00951B7A">
        <w:t>mgcv</w:t>
      </w:r>
      <w:proofErr w:type="spellEnd"/>
      <w:r w:rsidR="00951B7A" w:rsidRPr="00951B7A">
        <w:t>::gam(</w:t>
      </w:r>
      <w:proofErr w:type="gramEnd"/>
      <w:r w:rsidR="00951B7A" w:rsidRPr="00951B7A">
        <w:t>) function in R (Wood, 2017), with restricted maximum likelihood (REML) estimation. The final model formulations were:</w:t>
      </w:r>
    </w:p>
    <w:p w14:paraId="1DE4DF8D" w14:textId="3EE7198D" w:rsidR="00BA0F7B" w:rsidRDefault="00BA0F7B" w:rsidP="00190E53"/>
    <w:p w14:paraId="65BBD2A4" w14:textId="3DC28F5C" w:rsidR="00190E53" w:rsidRDefault="00BA0F7B" w:rsidP="00190E53">
      <w:r w:rsidRPr="00BA0F7B">
        <w:t xml:space="preserve">These models </w:t>
      </w:r>
      <w:r w:rsidR="003154F7">
        <w:t>could generate</w:t>
      </w:r>
      <w:r w:rsidRPr="00BA0F7B">
        <w:t xml:space="preserve"> smooth seasonal activity curves for each year individually</w:t>
      </w:r>
      <w:r>
        <w:t xml:space="preserve"> (</w:t>
      </w:r>
      <w:proofErr w:type="spellStart"/>
      <w:r>
        <w:t>model_year</w:t>
      </w:r>
      <w:proofErr w:type="spellEnd"/>
      <w:r>
        <w:t>)</w:t>
      </w:r>
      <w:r w:rsidRPr="00BA0F7B">
        <w:t xml:space="preserve"> and an overall curve representing the general seasonal pattern across all sites</w:t>
      </w:r>
      <w:r>
        <w:t xml:space="preserve"> (</w:t>
      </w:r>
      <w:proofErr w:type="spellStart"/>
      <w:r>
        <w:t>model_general</w:t>
      </w:r>
      <w:proofErr w:type="spellEnd"/>
      <w:r>
        <w:t>)</w:t>
      </w:r>
      <w:r w:rsidRPr="00BA0F7B">
        <w:t>.</w:t>
      </w:r>
    </w:p>
    <w:p w14:paraId="718CC26E" w14:textId="77777777" w:rsidR="00190E53" w:rsidRDefault="00190E53" w:rsidP="00190E53"/>
    <w:p w14:paraId="51278257" w14:textId="76BD3D52" w:rsidR="00876E52" w:rsidRDefault="00876E52" w:rsidP="00876E52"/>
    <w:p w14:paraId="06931944" w14:textId="77777777" w:rsidR="001F5CD0" w:rsidRDefault="001F5CD0" w:rsidP="003F2933">
      <w:pPr>
        <w:rPr>
          <w:rFonts w:eastAsiaTheme="majorEastAsia" w:cstheme="majorBidi"/>
          <w:i/>
        </w:rPr>
      </w:pPr>
      <w:r>
        <w:rPr>
          <w:rFonts w:eastAsiaTheme="majorEastAsia" w:cstheme="majorBidi"/>
          <w:i/>
        </w:rPr>
        <w:br w:type="page"/>
      </w:r>
    </w:p>
    <w:p w14:paraId="664B4521" w14:textId="0B70EF25" w:rsidR="00F57248" w:rsidRPr="00922662" w:rsidRDefault="00F57248" w:rsidP="003F2933">
      <w:pPr>
        <w:pStyle w:val="Heading2"/>
      </w:pPr>
      <w:r w:rsidRPr="00922662">
        <w:lastRenderedPageBreak/>
        <w:t>Modelling</w:t>
      </w:r>
      <w:r>
        <w:t xml:space="preserve"> for spatial pattern</w:t>
      </w:r>
      <w:r w:rsidRPr="00922662">
        <w:t xml:space="preserve"> </w:t>
      </w:r>
    </w:p>
    <w:p w14:paraId="028E0FAB" w14:textId="6153C096" w:rsidR="00F87ACA" w:rsidRPr="00FE6BB5" w:rsidRDefault="00F87ACA" w:rsidP="003F2933">
      <w:pPr>
        <w:rPr>
          <w:color w:val="00B0F0"/>
        </w:rPr>
      </w:pPr>
      <w:r w:rsidRPr="00FE6BB5">
        <w:rPr>
          <w:rFonts w:hint="eastAsia"/>
          <w:color w:val="00B0F0"/>
        </w:rPr>
        <w:t>We used all data available from our study site (Fig. XYZ) without filtering. We selected the use of occupancy modelling given their assumptions: XYZ (?)</w:t>
      </w:r>
    </w:p>
    <w:p w14:paraId="7982C307" w14:textId="77777777" w:rsidR="00F87ACA" w:rsidRPr="00FE6BB5" w:rsidRDefault="00F87ACA" w:rsidP="003F2933">
      <w:pPr>
        <w:rPr>
          <w:color w:val="00B0F0"/>
        </w:rPr>
      </w:pPr>
    </w:p>
    <w:p w14:paraId="37B64394" w14:textId="4BEDB698" w:rsidR="00F57248" w:rsidRPr="00FE6BB5" w:rsidRDefault="005A5A7B" w:rsidP="003F2933">
      <w:pPr>
        <w:rPr>
          <w:color w:val="00B0F0"/>
        </w:rPr>
      </w:pPr>
      <w:r w:rsidRPr="00FE6BB5">
        <w:rPr>
          <w:color w:val="00B0F0"/>
        </w:rPr>
        <w:t xml:space="preserve">Occupancy modelling with LiDAR covariates. Try to identify whether </w:t>
      </w:r>
      <w:proofErr w:type="gramStart"/>
      <w:r w:rsidRPr="00FE6BB5">
        <w:rPr>
          <w:color w:val="00B0F0"/>
        </w:rPr>
        <w:t>the spatial</w:t>
      </w:r>
      <w:proofErr w:type="gramEnd"/>
      <w:r w:rsidRPr="00FE6BB5">
        <w:rPr>
          <w:color w:val="00B0F0"/>
        </w:rPr>
        <w:t xml:space="preserve"> variation </w:t>
      </w:r>
      <w:proofErr w:type="gramStart"/>
      <w:r w:rsidRPr="00FE6BB5">
        <w:rPr>
          <w:color w:val="00B0F0"/>
        </w:rPr>
        <w:t>change</w:t>
      </w:r>
      <w:proofErr w:type="gramEnd"/>
      <w:r w:rsidRPr="00FE6BB5">
        <w:rPr>
          <w:color w:val="00B0F0"/>
        </w:rPr>
        <w:t xml:space="preserve"> due to </w:t>
      </w:r>
      <w:proofErr w:type="gramStart"/>
      <w:r w:rsidRPr="00FE6BB5">
        <w:rPr>
          <w:color w:val="00B0F0"/>
        </w:rPr>
        <w:t>the environmental</w:t>
      </w:r>
      <w:proofErr w:type="gramEnd"/>
      <w:r w:rsidRPr="00FE6BB5">
        <w:rPr>
          <w:color w:val="00B0F0"/>
        </w:rPr>
        <w:t xml:space="preserve"> variation</w:t>
      </w:r>
      <w:r w:rsidR="006B6CA5" w:rsidRPr="00FE6BB5">
        <w:rPr>
          <w:color w:val="00B0F0"/>
        </w:rPr>
        <w:t xml:space="preserve">. </w:t>
      </w:r>
    </w:p>
    <w:p w14:paraId="66FB93CC" w14:textId="11AD95B1" w:rsidR="006B6CA5" w:rsidRPr="00FE6BB5" w:rsidRDefault="006B6CA5" w:rsidP="003F2933">
      <w:pPr>
        <w:rPr>
          <w:color w:val="00B0F0"/>
        </w:rPr>
      </w:pPr>
      <w:r w:rsidRPr="00FE6BB5">
        <w:rPr>
          <w:color w:val="00B0F0"/>
        </w:rPr>
        <w:t>Use data from all sites (no filtering out low detection data</w:t>
      </w:r>
      <w:proofErr w:type="gramStart"/>
      <w:r w:rsidRPr="00FE6BB5">
        <w:rPr>
          <w:color w:val="00B0F0"/>
        </w:rPr>
        <w:t>), but</w:t>
      </w:r>
      <w:proofErr w:type="gramEnd"/>
      <w:r w:rsidRPr="00FE6BB5">
        <w:rPr>
          <w:color w:val="00B0F0"/>
        </w:rPr>
        <w:t xml:space="preserve"> need to use the result from the temporal pattern to identify the breeding season (?), or use temporal covariate to account for the temporal </w:t>
      </w:r>
      <w:proofErr w:type="spellStart"/>
      <w:proofErr w:type="gramStart"/>
      <w:r w:rsidRPr="00FE6BB5">
        <w:rPr>
          <w:color w:val="00B0F0"/>
        </w:rPr>
        <w:t>variation.Use</w:t>
      </w:r>
      <w:proofErr w:type="spellEnd"/>
      <w:proofErr w:type="gramEnd"/>
      <w:r w:rsidRPr="00FE6BB5">
        <w:rPr>
          <w:color w:val="00B0F0"/>
        </w:rPr>
        <w:t xml:space="preserve"> grouping to get the detection matrix. </w:t>
      </w:r>
    </w:p>
    <w:p w14:paraId="1A0DAFF1" w14:textId="343A219E" w:rsidR="00F57248" w:rsidRPr="00A97917" w:rsidRDefault="00F57248" w:rsidP="003F2933">
      <w:r>
        <w:rPr>
          <w:rFonts w:eastAsiaTheme="majorEastAsia" w:cstheme="majorBidi"/>
          <w:i/>
        </w:rPr>
        <w:br w:type="page"/>
      </w:r>
    </w:p>
    <w:p w14:paraId="109E944D" w14:textId="3EA078EE" w:rsidR="006C4E6F" w:rsidRDefault="00F57248" w:rsidP="003F2933">
      <w:pPr>
        <w:pStyle w:val="Heading1"/>
      </w:pPr>
      <w:r>
        <w:lastRenderedPageBreak/>
        <w:t>Results</w:t>
      </w:r>
    </w:p>
    <w:p w14:paraId="5EF2C558" w14:textId="560D89D4" w:rsidR="00F57248" w:rsidRDefault="00F57248" w:rsidP="003F2933">
      <w:pPr>
        <w:pStyle w:val="Heading2"/>
      </w:pPr>
      <w:r>
        <w:t xml:space="preserve">Temporal pattern </w:t>
      </w:r>
    </w:p>
    <w:p w14:paraId="50290FAA" w14:textId="09138BE8" w:rsidR="00F57248" w:rsidRDefault="007F7457" w:rsidP="003F2933">
      <w:r w:rsidRPr="007F7457">
        <w:t>The negative binomial GAM revealed clear seasonal patterns in OSFL vocal activity</w:t>
      </w:r>
      <w:r>
        <w:t xml:space="preserve"> (</w:t>
      </w:r>
      <w:r w:rsidRPr="007F7457">
        <w:rPr>
          <w:color w:val="EE0000"/>
        </w:rPr>
        <w:t>Fig. XYZ</w:t>
      </w:r>
      <w:r>
        <w:t>)</w:t>
      </w:r>
      <w:r w:rsidRPr="007F7457">
        <w:t xml:space="preserve">. Smooth terms for Julian day were all highly significant, showing the strong seasonal patterns of OSFL detections. Random site effects were also significant, indicating considerable variation in baseline detection rates among </w:t>
      </w:r>
      <w:r>
        <w:t>sites</w:t>
      </w:r>
      <w:r w:rsidRPr="007F7457">
        <w:t>. The model explained 35.2% of the deviance, capturing the overall temporal pattern of OSFL vocal activity across the three years.</w:t>
      </w:r>
    </w:p>
    <w:p w14:paraId="21D8FAE4" w14:textId="77777777" w:rsidR="007F7457" w:rsidRDefault="007F7457" w:rsidP="003F2933"/>
    <w:p w14:paraId="6F86FB8A" w14:textId="77777777" w:rsidR="00FF1FFB" w:rsidRPr="00F57248" w:rsidRDefault="00FF1FFB" w:rsidP="003F2933"/>
    <w:p w14:paraId="603AB31E" w14:textId="0F3C2A4C" w:rsidR="00F57248" w:rsidRDefault="00F57248" w:rsidP="003F2933">
      <w:pPr>
        <w:pStyle w:val="Heading2"/>
      </w:pPr>
      <w:r w:rsidRPr="00F57248">
        <w:t>Spatial pattern</w:t>
      </w:r>
    </w:p>
    <w:p w14:paraId="1A21C836" w14:textId="77777777" w:rsidR="00F57248" w:rsidRDefault="00F57248" w:rsidP="003F2933"/>
    <w:p w14:paraId="41BAB815" w14:textId="79B1BACB" w:rsidR="004242C6" w:rsidRDefault="004242C6" w:rsidP="003F2933">
      <w:pPr>
        <w:pStyle w:val="Heading1"/>
      </w:pPr>
      <w:r>
        <w:br w:type="column"/>
      </w:r>
      <w:r>
        <w:lastRenderedPageBreak/>
        <w:t>Discussion</w:t>
      </w:r>
    </w:p>
    <w:p w14:paraId="752BFFA5" w14:textId="31A8C050" w:rsidR="004242C6" w:rsidRDefault="004242C6" w:rsidP="003F2933">
      <w:pPr>
        <w:pStyle w:val="Heading2"/>
      </w:pPr>
      <w:r>
        <w:t xml:space="preserve">For temporal pattern </w:t>
      </w:r>
    </w:p>
    <w:p w14:paraId="2A5D5EC1" w14:textId="77777777" w:rsidR="004242C6" w:rsidRPr="004242C6" w:rsidRDefault="004242C6" w:rsidP="003F2933">
      <w:pPr>
        <w:rPr>
          <w:lang w:val="en-CA"/>
        </w:rPr>
      </w:pPr>
      <w:proofErr w:type="gramStart"/>
      <w:r w:rsidRPr="004242C6">
        <w:rPr>
          <w:lang w:val="en-CA"/>
        </w:rPr>
        <w:t>  Because</w:t>
      </w:r>
      <w:proofErr w:type="gramEnd"/>
      <w:r w:rsidRPr="004242C6">
        <w:rPr>
          <w:lang w:val="en-CA"/>
        </w:rPr>
        <w:t xml:space="preserve"> OSFL typically raise only </w:t>
      </w:r>
      <w:r w:rsidRPr="004242C6">
        <w:rPr>
          <w:bCs/>
          <w:lang w:val="en-CA"/>
        </w:rPr>
        <w:t>one</w:t>
      </w:r>
      <w:r w:rsidRPr="004242C6">
        <w:rPr>
          <w:lang w:val="en-CA"/>
        </w:rPr>
        <w:t xml:space="preserve"> brood, a single clear breeding peak is expected. However, if many first attempts fail and pairs renest, you can get a </w:t>
      </w:r>
      <w:r w:rsidRPr="004242C6">
        <w:rPr>
          <w:bCs/>
          <w:lang w:val="en-CA"/>
        </w:rPr>
        <w:t>secondary peak</w:t>
      </w:r>
      <w:r w:rsidRPr="004242C6">
        <w:rPr>
          <w:lang w:val="en-CA"/>
        </w:rPr>
        <w:t xml:space="preserve"> in vocal/activity rates ~3–6 weeks after the first peak (incubation ≈15–19 d + nestling ≈15–19 d; renesting and detection timing add more lag). </w:t>
      </w:r>
      <w:hyperlink r:id="rId12" w:tgtFrame="_blank" w:history="1">
        <w:r w:rsidRPr="004242C6">
          <w:rPr>
            <w:rStyle w:val="Hyperlink"/>
            <w:lang w:val="en-CA"/>
          </w:rPr>
          <w:t>All About Birds+1</w:t>
        </w:r>
      </w:hyperlink>
    </w:p>
    <w:p w14:paraId="73DF289E" w14:textId="4DBD27A1" w:rsidR="004242C6" w:rsidRDefault="004242C6" w:rsidP="003F2933">
      <w:pPr>
        <w:rPr>
          <w:lang w:val="en-CA"/>
        </w:rPr>
      </w:pPr>
      <w:proofErr w:type="gramStart"/>
      <w:r w:rsidRPr="004242C6">
        <w:rPr>
          <w:lang w:val="en-CA"/>
        </w:rPr>
        <w:t>  Renesting</w:t>
      </w:r>
      <w:proofErr w:type="gramEnd"/>
      <w:r w:rsidRPr="004242C6">
        <w:rPr>
          <w:lang w:val="en-CA"/>
        </w:rPr>
        <w:t xml:space="preserve"> is explicitly noted in multiple regional reports (e.g., COSEWIC / SARA) — they emphasize one brood raised per season but frequent re-nesting after failure. </w:t>
      </w:r>
    </w:p>
    <w:p w14:paraId="281D2B90" w14:textId="77777777" w:rsidR="004242C6" w:rsidRDefault="004242C6" w:rsidP="003F2933">
      <w:pPr>
        <w:rPr>
          <w:lang w:val="en-CA"/>
        </w:rPr>
      </w:pPr>
    </w:p>
    <w:p w14:paraId="7347DC91" w14:textId="77777777" w:rsidR="004242C6" w:rsidRPr="004242C6" w:rsidRDefault="004242C6" w:rsidP="003F2933">
      <w:pPr>
        <w:rPr>
          <w:lang w:val="en-CA"/>
        </w:rPr>
      </w:pPr>
      <w:proofErr w:type="gramStart"/>
      <w:r w:rsidRPr="004242C6">
        <w:rPr>
          <w:lang w:val="en-CA"/>
        </w:rPr>
        <w:t>  Check</w:t>
      </w:r>
      <w:proofErr w:type="gramEnd"/>
      <w:r w:rsidRPr="004242C6">
        <w:rPr>
          <w:lang w:val="en-CA"/>
        </w:rPr>
        <w:t xml:space="preserve"> </w:t>
      </w:r>
      <w:r w:rsidRPr="004242C6">
        <w:rPr>
          <w:bCs/>
          <w:lang w:val="en-CA"/>
        </w:rPr>
        <w:t>timing</w:t>
      </w:r>
      <w:r w:rsidRPr="004242C6">
        <w:rPr>
          <w:lang w:val="en-CA"/>
        </w:rPr>
        <w:t>: compute the lag between the two peaks. If it’s roughly 30–45 days, renesting or the fledging period is plausible (incubation + nestling).</w:t>
      </w:r>
    </w:p>
    <w:p w14:paraId="26E59BB7" w14:textId="77777777" w:rsidR="004242C6" w:rsidRPr="004242C6" w:rsidRDefault="004242C6" w:rsidP="003F2933">
      <w:pPr>
        <w:rPr>
          <w:lang w:val="en-CA"/>
        </w:rPr>
      </w:pPr>
      <w:proofErr w:type="gramStart"/>
      <w:r w:rsidRPr="004242C6">
        <w:rPr>
          <w:lang w:val="en-CA"/>
        </w:rPr>
        <w:t>  Check</w:t>
      </w:r>
      <w:proofErr w:type="gramEnd"/>
      <w:r w:rsidRPr="004242C6">
        <w:rPr>
          <w:lang w:val="en-CA"/>
        </w:rPr>
        <w:t xml:space="preserve"> </w:t>
      </w:r>
      <w:r w:rsidRPr="004242C6">
        <w:rPr>
          <w:bCs/>
          <w:lang w:val="en-CA"/>
        </w:rPr>
        <w:t>site-level patterns</w:t>
      </w:r>
      <w:r w:rsidRPr="004242C6">
        <w:rPr>
          <w:lang w:val="en-CA"/>
        </w:rPr>
        <w:t xml:space="preserve">: plot seasonal curves per site (or a heatmap of detections by site × </w:t>
      </w:r>
      <w:proofErr w:type="spellStart"/>
      <w:r w:rsidRPr="004242C6">
        <w:rPr>
          <w:lang w:val="en-CA"/>
        </w:rPr>
        <w:t>yday</w:t>
      </w:r>
      <w:proofErr w:type="spellEnd"/>
      <w:r w:rsidRPr="004242C6">
        <w:rPr>
          <w:lang w:val="en-CA"/>
        </w:rPr>
        <w:t>). If different sites peak at different times, pooled data will look bimodal.</w:t>
      </w:r>
    </w:p>
    <w:p w14:paraId="51938AD4" w14:textId="77777777" w:rsidR="004242C6" w:rsidRPr="004242C6" w:rsidRDefault="004242C6" w:rsidP="003F2933">
      <w:pPr>
        <w:rPr>
          <w:lang w:val="en-CA"/>
        </w:rPr>
      </w:pPr>
      <w:proofErr w:type="gramStart"/>
      <w:r w:rsidRPr="004242C6">
        <w:rPr>
          <w:lang w:val="en-CA"/>
        </w:rPr>
        <w:t>  Check</w:t>
      </w:r>
      <w:proofErr w:type="gramEnd"/>
      <w:r w:rsidRPr="004242C6">
        <w:rPr>
          <w:lang w:val="en-CA"/>
        </w:rPr>
        <w:t xml:space="preserve"> </w:t>
      </w:r>
      <w:r w:rsidRPr="004242C6">
        <w:rPr>
          <w:bCs/>
          <w:lang w:val="en-CA"/>
        </w:rPr>
        <w:t>per-year patterns</w:t>
      </w:r>
      <w:r w:rsidRPr="004242C6">
        <w:rPr>
          <w:lang w:val="en-CA"/>
        </w:rPr>
        <w:t>: are both peaks present in each year or only in some years?</w:t>
      </w:r>
    </w:p>
    <w:p w14:paraId="2441CE92" w14:textId="77777777" w:rsidR="004242C6" w:rsidRPr="004242C6" w:rsidRDefault="004242C6" w:rsidP="003F2933">
      <w:pPr>
        <w:rPr>
          <w:lang w:val="en-CA"/>
        </w:rPr>
      </w:pPr>
      <w:proofErr w:type="gramStart"/>
      <w:r w:rsidRPr="004242C6">
        <w:rPr>
          <w:lang w:val="en-CA"/>
        </w:rPr>
        <w:t>  Look</w:t>
      </w:r>
      <w:proofErr w:type="gramEnd"/>
      <w:r w:rsidRPr="004242C6">
        <w:rPr>
          <w:lang w:val="en-CA"/>
        </w:rPr>
        <w:t xml:space="preserve"> at </w:t>
      </w:r>
      <w:r w:rsidRPr="004242C6">
        <w:rPr>
          <w:bCs/>
          <w:lang w:val="en-CA"/>
        </w:rPr>
        <w:t>call types</w:t>
      </w:r>
      <w:r w:rsidRPr="004242C6">
        <w:rPr>
          <w:lang w:val="en-CA"/>
        </w:rPr>
        <w:t xml:space="preserve"> (if your </w:t>
      </w:r>
      <w:proofErr w:type="spellStart"/>
      <w:r w:rsidRPr="004242C6">
        <w:rPr>
          <w:lang w:val="en-CA"/>
        </w:rPr>
        <w:t>BirdNET</w:t>
      </w:r>
      <w:proofErr w:type="spellEnd"/>
      <w:r w:rsidRPr="004242C6">
        <w:rPr>
          <w:lang w:val="en-CA"/>
        </w:rPr>
        <w:t xml:space="preserve"> labels call/song types) — are peaks driven by the same vocalization type?</w:t>
      </w:r>
    </w:p>
    <w:p w14:paraId="0B9E6B91" w14:textId="77777777" w:rsidR="004242C6" w:rsidRPr="004242C6" w:rsidRDefault="004242C6" w:rsidP="003F2933">
      <w:pPr>
        <w:rPr>
          <w:lang w:val="en-CA"/>
        </w:rPr>
      </w:pPr>
      <w:proofErr w:type="gramStart"/>
      <w:r w:rsidRPr="004242C6">
        <w:rPr>
          <w:lang w:val="en-CA"/>
        </w:rPr>
        <w:t>  Compare</w:t>
      </w:r>
      <w:proofErr w:type="gramEnd"/>
      <w:r w:rsidRPr="004242C6">
        <w:rPr>
          <w:lang w:val="en-CA"/>
        </w:rPr>
        <w:t xml:space="preserve"> to environmental covariates — insect emergence indices, temperature, or heavy rain windows that might suppress or shift calling.</w:t>
      </w:r>
    </w:p>
    <w:p w14:paraId="690A1F00" w14:textId="77777777" w:rsidR="004242C6" w:rsidRDefault="004242C6" w:rsidP="003F2933">
      <w:pPr>
        <w:rPr>
          <w:lang w:val="en-CA"/>
        </w:rPr>
      </w:pPr>
    </w:p>
    <w:p w14:paraId="2FB3C129" w14:textId="77777777" w:rsidR="004242C6" w:rsidRPr="004242C6" w:rsidRDefault="004242C6" w:rsidP="003F2933">
      <w:pPr>
        <w:rPr>
          <w:lang w:val="en-CA"/>
        </w:rPr>
      </w:pPr>
    </w:p>
    <w:p w14:paraId="78AA2BBB" w14:textId="36ECBB5A" w:rsidR="004242C6" w:rsidRDefault="004242C6" w:rsidP="003F2933">
      <w:pPr>
        <w:pStyle w:val="Heading2"/>
      </w:pPr>
      <w:r>
        <w:t>For spatial pattern</w:t>
      </w:r>
    </w:p>
    <w:p w14:paraId="3985DC7F" w14:textId="5D7F77F2" w:rsidR="00352BAE" w:rsidRDefault="00352BAE">
      <w:pPr>
        <w:spacing w:line="259" w:lineRule="auto"/>
      </w:pPr>
      <w:r>
        <w:br w:type="page"/>
      </w:r>
    </w:p>
    <w:p w14:paraId="7E29718D" w14:textId="10A8721C" w:rsidR="00F57248" w:rsidRPr="00F57248" w:rsidRDefault="00352BAE" w:rsidP="00352BAE">
      <w:pPr>
        <w:pStyle w:val="Heading1"/>
      </w:pPr>
      <w:r>
        <w:lastRenderedPageBreak/>
        <w:t>References</w:t>
      </w:r>
    </w:p>
    <w:sectPr w:rsidR="00F57248" w:rsidRPr="00F572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A269C"/>
    <w:multiLevelType w:val="hybridMultilevel"/>
    <w:tmpl w:val="9A4CEFDE"/>
    <w:lvl w:ilvl="0" w:tplc="EAD2140E">
      <w:numFmt w:val="bullet"/>
      <w:lvlText w:val="-"/>
      <w:lvlJc w:val="left"/>
      <w:pPr>
        <w:ind w:left="720" w:hanging="360"/>
      </w:pPr>
      <w:rPr>
        <w:rFonts w:ascii="Times New Roman" w:eastAsia="PMingLiU"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0FC2BF4"/>
    <w:multiLevelType w:val="hybridMultilevel"/>
    <w:tmpl w:val="C21C27C2"/>
    <w:lvl w:ilvl="0" w:tplc="6C0A3AA8">
      <w:numFmt w:val="bullet"/>
      <w:lvlText w:val="-"/>
      <w:lvlJc w:val="left"/>
      <w:pPr>
        <w:ind w:left="720" w:hanging="360"/>
      </w:pPr>
      <w:rPr>
        <w:rFonts w:ascii="Times New Roman" w:eastAsia="PMingLiU"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4A318EB"/>
    <w:multiLevelType w:val="hybridMultilevel"/>
    <w:tmpl w:val="9F340F5A"/>
    <w:lvl w:ilvl="0" w:tplc="852EDCD0">
      <w:numFmt w:val="bullet"/>
      <w:lvlText w:val="-"/>
      <w:lvlJc w:val="left"/>
      <w:pPr>
        <w:ind w:left="720" w:hanging="360"/>
      </w:pPr>
      <w:rPr>
        <w:rFonts w:ascii="Times New Roman" w:eastAsia="PMingLiU"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55217A3"/>
    <w:multiLevelType w:val="multilevel"/>
    <w:tmpl w:val="054221D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92591137">
    <w:abstractNumId w:val="3"/>
  </w:num>
  <w:num w:numId="2" w16cid:durableId="1419711725">
    <w:abstractNumId w:val="0"/>
  </w:num>
  <w:num w:numId="3" w16cid:durableId="1331102167">
    <w:abstractNumId w:val="1"/>
  </w:num>
  <w:num w:numId="4" w16cid:durableId="1760524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B4F"/>
    <w:rsid w:val="000257DE"/>
    <w:rsid w:val="000A1488"/>
    <w:rsid w:val="001651CD"/>
    <w:rsid w:val="0017027E"/>
    <w:rsid w:val="00190E53"/>
    <w:rsid w:val="001971EB"/>
    <w:rsid w:val="001F5CD0"/>
    <w:rsid w:val="00220217"/>
    <w:rsid w:val="002369AD"/>
    <w:rsid w:val="002F118A"/>
    <w:rsid w:val="003154F7"/>
    <w:rsid w:val="00352BAE"/>
    <w:rsid w:val="003C34D0"/>
    <w:rsid w:val="003F08F3"/>
    <w:rsid w:val="003F2933"/>
    <w:rsid w:val="004242C6"/>
    <w:rsid w:val="00435F11"/>
    <w:rsid w:val="00596958"/>
    <w:rsid w:val="005A5A7B"/>
    <w:rsid w:val="005B1DAA"/>
    <w:rsid w:val="005C0BD7"/>
    <w:rsid w:val="005C438F"/>
    <w:rsid w:val="005D349E"/>
    <w:rsid w:val="0067167C"/>
    <w:rsid w:val="00684668"/>
    <w:rsid w:val="00684B4F"/>
    <w:rsid w:val="00690593"/>
    <w:rsid w:val="00692FA1"/>
    <w:rsid w:val="006A45F5"/>
    <w:rsid w:val="006B6CA5"/>
    <w:rsid w:val="006C4E6F"/>
    <w:rsid w:val="006D709E"/>
    <w:rsid w:val="006D72FE"/>
    <w:rsid w:val="00724206"/>
    <w:rsid w:val="00745F20"/>
    <w:rsid w:val="00746C65"/>
    <w:rsid w:val="0075286E"/>
    <w:rsid w:val="007603C0"/>
    <w:rsid w:val="007D4B7C"/>
    <w:rsid w:val="007F7457"/>
    <w:rsid w:val="00817E8A"/>
    <w:rsid w:val="00855096"/>
    <w:rsid w:val="00876E52"/>
    <w:rsid w:val="00890BD9"/>
    <w:rsid w:val="00922662"/>
    <w:rsid w:val="00951B7A"/>
    <w:rsid w:val="009600FE"/>
    <w:rsid w:val="00964E99"/>
    <w:rsid w:val="00965D4C"/>
    <w:rsid w:val="00982008"/>
    <w:rsid w:val="009830A4"/>
    <w:rsid w:val="009D2536"/>
    <w:rsid w:val="009F18E4"/>
    <w:rsid w:val="00A13860"/>
    <w:rsid w:val="00A20861"/>
    <w:rsid w:val="00A2704B"/>
    <w:rsid w:val="00A37B69"/>
    <w:rsid w:val="00A97917"/>
    <w:rsid w:val="00AD251C"/>
    <w:rsid w:val="00B7302D"/>
    <w:rsid w:val="00B76EEE"/>
    <w:rsid w:val="00BA0F7B"/>
    <w:rsid w:val="00BB5393"/>
    <w:rsid w:val="00BF05F0"/>
    <w:rsid w:val="00BF2255"/>
    <w:rsid w:val="00BF4AFE"/>
    <w:rsid w:val="00C30D46"/>
    <w:rsid w:val="00C44171"/>
    <w:rsid w:val="00CA42B4"/>
    <w:rsid w:val="00CA51B7"/>
    <w:rsid w:val="00CB08B9"/>
    <w:rsid w:val="00D0499F"/>
    <w:rsid w:val="00DF147B"/>
    <w:rsid w:val="00DF3307"/>
    <w:rsid w:val="00E56391"/>
    <w:rsid w:val="00EC2DCC"/>
    <w:rsid w:val="00F57248"/>
    <w:rsid w:val="00F87ACA"/>
    <w:rsid w:val="00F955AB"/>
    <w:rsid w:val="00FC4219"/>
    <w:rsid w:val="00FC60BA"/>
    <w:rsid w:val="00FE6BB5"/>
    <w:rsid w:val="00FF1F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13C5"/>
  <w15:docId w15:val="{ACA91EDF-FC46-4678-82B5-D1568760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sz w:val="24"/>
        <w:szCs w:val="24"/>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933"/>
    <w:pPr>
      <w:spacing w:line="360" w:lineRule="auto"/>
    </w:pPr>
  </w:style>
  <w:style w:type="paragraph" w:styleId="Heading1">
    <w:name w:val="heading 1"/>
    <w:basedOn w:val="Normal"/>
    <w:next w:val="Normal"/>
    <w:link w:val="Heading1Char"/>
    <w:uiPriority w:val="9"/>
    <w:qFormat/>
    <w:rsid w:val="00F51F70"/>
    <w:pPr>
      <w:keepNext/>
      <w:keepLines/>
      <w:spacing w:before="36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51F70"/>
    <w:pPr>
      <w:keepNext/>
      <w:keepLines/>
      <w:spacing w:before="160" w:after="120"/>
      <w:outlineLvl w:val="1"/>
    </w:pPr>
    <w:rPr>
      <w:rFonts w:eastAsiaTheme="majorEastAsia" w:cstheme="majorBidi"/>
      <w:b/>
      <w:i/>
      <w:szCs w:val="26"/>
    </w:rPr>
  </w:style>
  <w:style w:type="paragraph" w:styleId="Heading3">
    <w:name w:val="heading 3"/>
    <w:basedOn w:val="Normal"/>
    <w:next w:val="Normal"/>
    <w:pPr>
      <w:keepNext/>
      <w:keepLines/>
      <w:spacing w:before="160" w:after="120"/>
      <w:outlineLvl w:val="2"/>
    </w:pPr>
    <w:rPr>
      <w:b/>
      <w:i/>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360" w:after="120"/>
    </w:pPr>
    <w:rPr>
      <w:b/>
    </w:rPr>
  </w:style>
  <w:style w:type="paragraph" w:styleId="ListParagraph">
    <w:name w:val="List Paragraph"/>
    <w:basedOn w:val="Normal"/>
    <w:uiPriority w:val="34"/>
    <w:qFormat/>
    <w:rsid w:val="008867EE"/>
    <w:pPr>
      <w:ind w:left="720"/>
      <w:contextualSpacing/>
    </w:pPr>
  </w:style>
  <w:style w:type="character" w:customStyle="1" w:styleId="Heading1Char">
    <w:name w:val="Heading 1 Char"/>
    <w:basedOn w:val="DefaultParagraphFont"/>
    <w:link w:val="Heading1"/>
    <w:uiPriority w:val="9"/>
    <w:rsid w:val="00F51F7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51F70"/>
    <w:rPr>
      <w:rFonts w:ascii="Times New Roman" w:eastAsiaTheme="majorEastAsia" w:hAnsi="Times New Roman" w:cstheme="majorBidi"/>
      <w:b/>
      <w:i/>
      <w:sz w:val="24"/>
      <w:szCs w:val="26"/>
    </w:rPr>
  </w:style>
  <w:style w:type="character" w:styleId="Hyperlink">
    <w:name w:val="Hyperlink"/>
    <w:basedOn w:val="DefaultParagraphFont"/>
    <w:uiPriority w:val="99"/>
    <w:unhideWhenUsed/>
    <w:rsid w:val="007F3572"/>
    <w:rPr>
      <w:color w:val="0563C1" w:themeColor="hyperlink"/>
      <w:u w:val="single"/>
    </w:rPr>
  </w:style>
  <w:style w:type="character" w:styleId="CommentReference">
    <w:name w:val="annotation reference"/>
    <w:basedOn w:val="DefaultParagraphFont"/>
    <w:uiPriority w:val="99"/>
    <w:semiHidden/>
    <w:unhideWhenUsed/>
    <w:rsid w:val="006E2EA6"/>
    <w:rPr>
      <w:sz w:val="16"/>
      <w:szCs w:val="16"/>
    </w:rPr>
  </w:style>
  <w:style w:type="paragraph" w:styleId="CommentText">
    <w:name w:val="annotation text"/>
    <w:basedOn w:val="Normal"/>
    <w:link w:val="CommentTextChar"/>
    <w:uiPriority w:val="99"/>
    <w:semiHidden/>
    <w:unhideWhenUsed/>
    <w:rsid w:val="006E2EA6"/>
    <w:pPr>
      <w:spacing w:line="240" w:lineRule="auto"/>
    </w:pPr>
    <w:rPr>
      <w:sz w:val="20"/>
      <w:szCs w:val="20"/>
    </w:rPr>
  </w:style>
  <w:style w:type="character" w:customStyle="1" w:styleId="CommentTextChar">
    <w:name w:val="Comment Text Char"/>
    <w:basedOn w:val="DefaultParagraphFont"/>
    <w:link w:val="CommentText"/>
    <w:uiPriority w:val="99"/>
    <w:semiHidden/>
    <w:rsid w:val="006E2EA6"/>
    <w:rPr>
      <w:sz w:val="20"/>
      <w:szCs w:val="20"/>
    </w:rPr>
  </w:style>
  <w:style w:type="paragraph" w:styleId="CommentSubject">
    <w:name w:val="annotation subject"/>
    <w:basedOn w:val="CommentText"/>
    <w:next w:val="CommentText"/>
    <w:link w:val="CommentSubjectChar"/>
    <w:uiPriority w:val="99"/>
    <w:semiHidden/>
    <w:unhideWhenUsed/>
    <w:rsid w:val="006E2EA6"/>
    <w:rPr>
      <w:b/>
      <w:bCs/>
    </w:rPr>
  </w:style>
  <w:style w:type="character" w:customStyle="1" w:styleId="CommentSubjectChar">
    <w:name w:val="Comment Subject Char"/>
    <w:basedOn w:val="CommentTextChar"/>
    <w:link w:val="CommentSubject"/>
    <w:uiPriority w:val="99"/>
    <w:semiHidden/>
    <w:rsid w:val="006E2EA6"/>
    <w:rPr>
      <w:b/>
      <w:bCs/>
      <w:sz w:val="20"/>
      <w:szCs w:val="20"/>
    </w:rPr>
  </w:style>
  <w:style w:type="paragraph" w:styleId="BalloonText">
    <w:name w:val="Balloon Text"/>
    <w:basedOn w:val="Normal"/>
    <w:link w:val="BalloonTextChar"/>
    <w:uiPriority w:val="99"/>
    <w:semiHidden/>
    <w:unhideWhenUsed/>
    <w:rsid w:val="00C875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5F2"/>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890BD9"/>
    <w:rPr>
      <w:b/>
      <w:bCs/>
    </w:rPr>
  </w:style>
  <w:style w:type="character" w:styleId="UnresolvedMention">
    <w:name w:val="Unresolved Mention"/>
    <w:basedOn w:val="DefaultParagraphFont"/>
    <w:uiPriority w:val="99"/>
    <w:semiHidden/>
    <w:unhideWhenUsed/>
    <w:rsid w:val="00724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089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sbayes.github.io/bbsBayes2/articles/bbsBayes2.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aturecounts.ca/nc/socb-epoc/species.jsp?sp=olsfly" TargetMode="External"/><Relationship Id="rId12" Type="http://schemas.openxmlformats.org/officeDocument/2006/relationships/hyperlink" Target="https://www.allaboutbirds.org/guide/Olive-sided_Flycatcher/lifehistory?utm_source=chatg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ience.ebird.org/en/status-and-trends/species/olsfly/trends-map?week=1"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anada.ca/en/environment-climate-change/services/bird-surveys/landbird/north-american-breeding/instruc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9LQYO3+SdoV1OwhIG2/cn4BL7w==">AMUW2mX8EnXkeTBjagPXFLxPi5RC0VIjHK9u4bLjotmJ5zQGBakurFumF+Ot606KNsvVorEijpB0s1V/q7tlYmXZQPzY3Eu01jh0xzN3Gv7cX61D2E/qUqy7ZdlyW7WPQd2uxwxeSPzssdX0VIQscK6fJEq+LCUCSxkUclYzD4O7Ed6JSEasLinWtyMg2bniagYeJY2hB1fwxPUvWLCxXJep3x9J62eZ2Yt8vBGlpVThkAxtw3jD4VmoyonyGbTjDLCyeG3jjBBb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11</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UNBC</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Tseng</dc:creator>
  <cp:lastModifiedBy>Sunny Tseng</cp:lastModifiedBy>
  <cp:revision>28</cp:revision>
  <dcterms:created xsi:type="dcterms:W3CDTF">2022-01-13T00:58:00Z</dcterms:created>
  <dcterms:modified xsi:type="dcterms:W3CDTF">2025-10-25T00:45:00Z</dcterms:modified>
</cp:coreProperties>
</file>