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6"/>
        </w:rPr>
        <w:t>Module 2 — Detailed Build Guide</w:t>
      </w:r>
    </w:p>
    <w:p>
      <w:pPr>
        <w:jc w:val="center"/>
      </w:pPr>
      <w:r>
        <w:rPr>
          <w:i/>
          <w:color w:val="666666"/>
          <w:sz w:val="22"/>
        </w:rPr>
        <w:t>Power BI Ecosystem, Architecture &amp; Data Connectivity</w:t>
      </w:r>
    </w:p>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Goal: </w:t>
            </w:r>
            <w:r>
              <w:t>Build real Power BI connectivity skills without drifting into deep transformation, modeling, DAX or report-design work. Every connection must be observed, validated and classified.</w:t>
            </w:r>
          </w:p>
        </w:tc>
      </w:tr>
    </w:tbl>
    <w:p/>
    <w:p>
      <w:pPr>
        <w:pStyle w:val="Heading1"/>
      </w:pPr>
      <w:r>
        <w:t>Part 00 — Prepare the Module 2 Workspace</w:t>
      </w:r>
    </w:p>
    <w:p>
      <w:pPr>
        <w:pStyle w:val="ListNumber"/>
        <w:spacing w:after="60"/>
      </w:pPr>
      <w:r>
        <w:t>Create a writable local working folder for Module 2. Keep the supplied Module 2 Learner Kit unchanged as your clean reference copy.</w:t>
      </w:r>
    </w:p>
    <w:p>
      <w:pPr>
        <w:pStyle w:val="ListNumber"/>
        <w:spacing w:after="60"/>
      </w:pPr>
      <w:r>
        <w:t>Copy Practice/03_Module_02_Practice_Workbook.xlsx into your working folder and open it in Excel.</w:t>
      </w:r>
    </w:p>
    <w:p>
      <w:pPr>
        <w:pStyle w:val="ListNumber"/>
        <w:spacing w:after="60"/>
      </w:pPr>
      <w:r>
        <w:t>Confirm Power BI Desktop opens successfully. In File &gt; About or the equivalent current About surface, record the exact Desktop version in Environment_Check.</w:t>
      </w:r>
    </w:p>
    <w:p>
      <w:pPr>
        <w:pStyle w:val="ListNumber"/>
        <w:spacing w:after="60"/>
      </w:pPr>
      <w:r>
        <w:t>Confirm SQL Server Developer Edition is installed. If you are installing it now, use SQL Server Installation Center &gt; Installation &gt; New SQL Server standalone installation or add features to an existing installation, choose the free Developer edition, install the Database Engine, and add your Windows account as a SQL Server administrator. Use a local development instance only.</w:t>
      </w:r>
    </w:p>
    <w:p>
      <w:pPr>
        <w:pStyle w:val="ListNumber"/>
        <w:spacing w:after="60"/>
      </w:pPr>
      <w:r>
        <w:t>Confirm SSMS is installed. Current SSMS 22 installs through Visual Studio Installer; optional workloads are not required for these labs.</w:t>
      </w:r>
    </w:p>
    <w:p>
      <w:pPr>
        <w:pStyle w:val="ListNumber"/>
        <w:spacing w:after="60"/>
      </w:pPr>
      <w:r>
        <w:t>Open SSMS and connect to your local SQL Server with Windows Authentication. If the local development certificate is not trusted and SSMS presents the connection-security options, keep encryption enabled and use Trust server certificate only for this known local training instance.</w:t>
      </w:r>
    </w:p>
    <w:p>
      <w:pPr>
        <w:pStyle w:val="ListNumber"/>
        <w:spacing w:after="60"/>
      </w:pPr>
      <w:r>
        <w:t>Record the server name exactly as SSMS shows it. Examples include localhost, .\SQLEXPRESS, COMPUTERNAME, or COMPUTERNAME\INSTANCE. Do not copy an example unless it matches your installation.</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Checkpoint: </w:t>
            </w:r>
            <w:r>
              <w:t>Power BI Desktop, SQL Server and SSMS open successfully; the exact SQL Server endpoint and software versions are recorded.</w:t>
            </w:r>
          </w:p>
        </w:tc>
      </w:tr>
    </w:tbl>
    <w:p/>
    <w:p>
      <w:pPr>
        <w:pStyle w:val="Heading1"/>
      </w:pPr>
      <w:r>
        <w:t>Part 01 — Map the Power BI Estate Before Connecting Data</w:t>
      </w:r>
    </w:p>
    <w:p>
      <w:pPr>
        <w:pStyle w:val="ListBullet"/>
        <w:spacing w:after="40"/>
      </w:pPr>
      <w:r>
        <w:t>Power BI Desktop: local authoring and connectivity.</w:t>
      </w:r>
    </w:p>
    <w:p>
      <w:pPr>
        <w:pStyle w:val="ListBullet"/>
        <w:spacing w:after="40"/>
      </w:pPr>
      <w:r>
        <w:t>Power BI Service: publishing, semantic models, reports, dashboards, workspaces and apps; hands-on later.</w:t>
      </w:r>
    </w:p>
    <w:p>
      <w:pPr>
        <w:pStyle w:val="ListBullet"/>
        <w:spacing w:after="40"/>
      </w:pPr>
      <w:r>
        <w:t>Semantic model: the analytical model queried by reports.</w:t>
      </w:r>
    </w:p>
    <w:p>
      <w:pPr>
        <w:pStyle w:val="ListBullet"/>
        <w:spacing w:after="40"/>
      </w:pPr>
      <w:r>
        <w:t>Report: interactive analytical pages.</w:t>
      </w:r>
    </w:p>
    <w:p>
      <w:pPr>
        <w:pStyle w:val="ListBullet"/>
        <w:spacing w:after="40"/>
      </w:pPr>
      <w:r>
        <w:t>Dashboard: Service tile canvas, not a Desktop report page.</w:t>
      </w:r>
    </w:p>
    <w:p>
      <w:pPr>
        <w:pStyle w:val="ListBullet"/>
        <w:spacing w:after="40"/>
      </w:pPr>
      <w:r>
        <w:t>Workspace and app: Service collaboration/distribution concepts.</w:t>
      </w:r>
    </w:p>
    <w:p>
      <w:pPr>
        <w:pStyle w:val="ListBullet"/>
        <w:spacing w:after="40"/>
      </w:pPr>
      <w:r>
        <w:t>Report Server, Report Builder, mobile apps and External tools: locate and recognize; do not turn them into separate labs here.</w:t>
      </w:r>
    </w:p>
    <w:p>
      <w:pPr>
        <w:pStyle w:val="ListNumber"/>
        <w:spacing w:after="60"/>
      </w:pPr>
      <w:r>
        <w:t>Open Architecture_Awareness in the Practice Workbook.</w:t>
      </w:r>
    </w:p>
    <w:p>
      <w:pPr>
        <w:pStyle w:val="ListNumber"/>
        <w:spacing w:after="60"/>
      </w:pPr>
      <w:r>
        <w:t>Write a one-sentence explanation for every concept before checking the completed reference later.</w:t>
      </w:r>
    </w:p>
    <w:p>
      <w:pPr>
        <w:pStyle w:val="ListNumber"/>
        <w:spacing w:after="60"/>
      </w:pPr>
      <w:r>
        <w:t>For standard, personal and VNet gateways, record that all three exist but do not install a gateway in this module.</w:t>
      </w:r>
    </w:p>
    <w:p>
      <w:pPr>
        <w:pStyle w:val="ListNumber"/>
        <w:spacing w:after="60"/>
      </w:pPr>
      <w:r>
        <w:t>For live connection, write why it differs from DirectQuery: live connection starts from an existing semantic model; DirectQuery is how a semantic model requests data from a source.</w:t>
      </w:r>
    </w:p>
    <w:p>
      <w:pPr>
        <w:pStyle w:val="Heading1"/>
      </w:pPr>
      <w:r>
        <w:t>Part 02 — Orient to Power BI Desktop and Record Options</w:t>
      </w:r>
    </w:p>
    <w:p>
      <w:pPr>
        <w:pStyle w:val="ListNumber"/>
        <w:spacing w:after="60"/>
      </w:pPr>
      <w:r>
        <w:t>Open a blank Power BI Desktop file and save it immediately as Module_02_File_Connectivity_Lab.pbix in your working folder.</w:t>
      </w:r>
    </w:p>
    <w:p>
      <w:pPr>
        <w:pStyle w:val="ListNumber"/>
        <w:spacing w:after="60"/>
      </w:pPr>
      <w:r>
        <w:t>Locate Report view, Table view, Model view, DAX Query view and TMDL view where present. You are locating them, not learning their later mechanics.</w:t>
      </w:r>
    </w:p>
    <w:p>
      <w:pPr>
        <w:pStyle w:val="ListNumber"/>
        <w:spacing w:after="60"/>
      </w:pPr>
      <w:r>
        <w:t>Open File &gt; Options and settings &gt; Options.</w:t>
      </w:r>
    </w:p>
    <w:p>
      <w:pPr>
        <w:pStyle w:val="ListNumber"/>
        <w:spacing w:after="60"/>
      </w:pPr>
      <w:r>
        <w:t>Record the current locale/regional setting.</w:t>
      </w:r>
    </w:p>
    <w:p>
      <w:pPr>
        <w:pStyle w:val="ListNumber"/>
        <w:spacing w:after="60"/>
      </w:pPr>
      <w:r>
        <w:t>Locate data-type detection and background-data options.</w:t>
      </w:r>
    </w:p>
    <w:p>
      <w:pPr>
        <w:pStyle w:val="ListNumber"/>
        <w:spacing w:after="60"/>
      </w:pPr>
      <w:r>
        <w:t>Locate relationship autodetection and Auto date/time. Record their current state without changing the modeling policy; Module 4 owns that decision.</w:t>
      </w:r>
    </w:p>
    <w:p>
      <w:pPr>
        <w:pStyle w:val="ListNumber"/>
        <w:spacing w:after="60"/>
      </w:pPr>
      <w:r>
        <w:t>Locate Current File &gt; Report settings and the available query-limit/query-reduction settings.</w:t>
      </w:r>
    </w:p>
    <w:p>
      <w:pPr>
        <w:pStyle w:val="ListNumber"/>
        <w:spacing w:after="60"/>
      </w:pPr>
      <w:r>
        <w:t>Locate Preview features. Record whether New Power Query experience is enabled and whether the Power BI Project (.pbip) save option is available/enabled.</w:t>
      </w:r>
    </w:p>
    <w:p>
      <w:pPr>
        <w:pStyle w:val="ListNumber"/>
        <w:spacing w:after="60"/>
      </w:pPr>
      <w:r>
        <w:t>Close Options without changing settings you do not understand.</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Version-sensitive UI: </w:t>
            </w:r>
            <w:r>
              <w:t>As of October 2026, Microsoft documents a redesigned Get Data / Power Query experience as Preview. Your interface may therefore differ from screenshots recorded with another Desktop build. The connector, authentication and validation concepts remain the same.</w:t>
            </w:r>
          </w:p>
        </w:tc>
      </w:tr>
    </w:tbl>
    <w:p/>
    <w:p>
      <w:pPr>
        <w:pStyle w:val="Heading1"/>
      </w:pPr>
      <w:r>
        <w:t>Part 02A — Learn Every Main Get Data Entry Path</w:t>
      </w:r>
    </w:p>
    <w:p>
      <w:r>
        <w:t>Power BI exposes more than one path to the same connectivity workflow. The goal is to recognize the routes without treating each route as a different connector.</w:t>
      </w:r>
    </w:p>
    <w:p>
      <w:pPr>
        <w:pStyle w:val="ListNumber"/>
      </w:pPr>
      <w:r>
        <w:t>From the Home ribbon, open Get data and identify the connector gallery/search experience available in your Desktop build.</w:t>
      </w:r>
    </w:p>
    <w:p>
      <w:pPr>
        <w:pStyle w:val="ListNumber"/>
      </w:pPr>
      <w:r>
        <w:t>Use connector search to locate Excel workbook, Text/CSV, JSON, XML, Parquet, Folder, Web and SQL Server database.</w:t>
      </w:r>
    </w:p>
    <w:p>
      <w:pPr>
        <w:pStyle w:val="ListNumber"/>
      </w:pPr>
      <w:r>
        <w:t>Open Recent sources after you have created at least one connection. Record that Recent sources is a shortcut to previously used connection definitions, not a separate storage mode.</w:t>
      </w:r>
    </w:p>
    <w:p>
      <w:pPr>
        <w:pStyle w:val="ListNumber"/>
      </w:pPr>
      <w:r>
        <w:t>Return to a blank report canvas and identify any current empty-canvas Get Data prompts. Exact wording/location can change by Desktop version.</w:t>
      </w:r>
    </w:p>
    <w:p>
      <w:pPr>
        <w:pStyle w:val="ListNumber"/>
      </w:pPr>
      <w:r>
        <w:t>Use Enter data once to create a tiny two-column manual table named Connectivity_Orientation with rows SourceType = Manual and Purpose = Orientation. Load it, confirm that the table exists locally, then delete the table from this lab file. The purpose is only to recognize Enter data as a local manual-input path.</w:t>
      </w:r>
    </w:p>
    <w:p>
      <w:pPr>
        <w:pStyle w:val="ListBullet"/>
      </w:pPr>
      <w:r>
        <w:t>Checkpoint: you can reach Get Data through more than one interface path and understand that the chosen path does not change the underlying connector semantics.</w:t>
      </w:r>
    </w:p>
    <w:p>
      <w:pPr>
        <w:pStyle w:val="Heading1"/>
      </w:pPr>
      <w:r>
        <w:t>Part 03 — Connect to File Sources and Learn Navigator</w:t>
      </w:r>
    </w:p>
    <w:p>
      <w:pPr>
        <w:pStyle w:val="Heading2"/>
      </w:pPr>
      <w:r>
        <w:t>3A. Prepare the Excel Named Range</w:t>
      </w:r>
    </w:p>
    <w:p>
      <w:pPr>
        <w:pStyle w:val="ListNumber"/>
        <w:spacing w:after="60"/>
      </w:pPr>
      <w:r>
        <w:t>Open Source_Files/SunnyVerse_Source_Objects.xlsx in Excel.</w:t>
      </w:r>
    </w:p>
    <w:p>
      <w:pPr>
        <w:pStyle w:val="ListNumber"/>
        <w:spacing w:after="60"/>
      </w:pPr>
      <w:r>
        <w:t>Open the Metadata worksheet and select cells A2:B6.</w:t>
      </w:r>
    </w:p>
    <w:p>
      <w:pPr>
        <w:pStyle w:val="ListNumber"/>
        <w:spacing w:after="60"/>
      </w:pPr>
      <w:r>
        <w:t>Use Formulas &gt; Define Name. Set Name to Portfolio_Metadata. Confirm the scope is Workbook and the reference points to Metadata!$A$2:$B$6.</w:t>
      </w:r>
    </w:p>
    <w:p>
      <w:pPr>
        <w:pStyle w:val="ListNumber"/>
        <w:spacing w:after="60"/>
      </w:pPr>
      <w:r>
        <w:t>Save the workbook and close Excel before connecting from Power BI.</w:t>
      </w:r>
    </w:p>
    <w:p>
      <w:pPr>
        <w:pStyle w:val="Heading2"/>
      </w:pPr>
      <w:r>
        <w:t>3B. Excel Workbook</w:t>
      </w:r>
    </w:p>
    <w:p>
      <w:pPr>
        <w:pStyle w:val="ListNumber"/>
        <w:spacing w:after="60"/>
      </w:pPr>
      <w:r>
        <w:t>In Power BI Desktop use Home &gt; Get data. If the new Get Data experience is enabled, use its New/search area; otherwise use the legacy connector gallery.</w:t>
      </w:r>
    </w:p>
    <w:p>
      <w:pPr>
        <w:pStyle w:val="ListNumber"/>
        <w:spacing w:after="60"/>
      </w:pPr>
      <w:r>
        <w:t>Choose Excel workbook and select SunnyVerse_Source_Objects.xlsx.</w:t>
      </w:r>
    </w:p>
    <w:p>
      <w:pPr>
        <w:pStyle w:val="ListNumber"/>
        <w:spacing w:after="60"/>
      </w:pPr>
      <w:r>
        <w:t>In Navigator, identify Plants_Table as an Excel table, PlantDirectory as a worksheet, Technology_Table as another table, and Portfolio_Metadata as the named range you created.</w:t>
      </w:r>
    </w:p>
    <w:p>
      <w:pPr>
        <w:pStyle w:val="ListNumber"/>
        <w:spacing w:after="60"/>
      </w:pPr>
      <w:r>
        <w:t>Select Plants_Table and Portfolio_Metadata. Inspect previews.</w:t>
      </w:r>
    </w:p>
    <w:p>
      <w:pPr>
        <w:pStyle w:val="ListNumber"/>
        <w:spacing w:after="60"/>
      </w:pPr>
      <w:r>
        <w:t>Choose Load for Plants_Table. For Portfolio_Metadata, choose Transform Data only to observe that it opens Power Query Editor; do not reshape it. Close without adding transformation logic.</w:t>
      </w:r>
    </w:p>
    <w:p>
      <w:pPr>
        <w:pStyle w:val="ListNumber"/>
        <w:spacing w:after="60"/>
      </w:pPr>
      <w:r>
        <w:t>Record the object types and your selection rationale in Navigator_Inspection.</w:t>
      </w:r>
    </w:p>
    <w:p>
      <w:pPr>
        <w:pStyle w:val="Heading2"/>
      </w:pPr>
      <w:r>
        <w:t>3C. CSV and Text</w:t>
      </w:r>
    </w:p>
    <w:p>
      <w:pPr>
        <w:pStyle w:val="ListNumber"/>
        <w:spacing w:after="60"/>
      </w:pPr>
      <w:r>
        <w:t>Connect to Regions.csv with the Text/CSV connector. Confirm four data rows and the RegionID/RegionName/TimeZone headers. Load it.</w:t>
      </w:r>
    </w:p>
    <w:p>
      <w:pPr>
        <w:pStyle w:val="ListNumber"/>
        <w:spacing w:after="60"/>
      </w:pPr>
      <w:r>
        <w:t>Connect to Generation_7Day_Sample.txt. Confirm Power BI detects the tab delimiter and 77 data rows. Load it.</w:t>
      </w:r>
    </w:p>
    <w:p>
      <w:pPr>
        <w:pStyle w:val="ListNumber"/>
        <w:spacing w:after="60"/>
      </w:pPr>
      <w:r>
        <w:t>Record authentication/file access, privacy and observed row counts in Source_Connection_Matrix.</w:t>
      </w:r>
    </w:p>
    <w:p>
      <w:pPr>
        <w:pStyle w:val="Heading2"/>
      </w:pPr>
      <w:r>
        <w:t>3D. JSON and XML</w:t>
      </w:r>
    </w:p>
    <w:p>
      <w:pPr>
        <w:pStyle w:val="ListNumber"/>
        <w:spacing w:after="60"/>
      </w:pPr>
      <w:r>
        <w:t>Connect to Technology_Status.json with the JSON connector.</w:t>
      </w:r>
    </w:p>
    <w:p>
      <w:pPr>
        <w:pStyle w:val="ListNumber"/>
        <w:spacing w:after="60"/>
      </w:pPr>
      <w:r>
        <w:t>Choose Transform Data so you can observe the nested record/list structure. Do not expand or normalize it; Module 3 owns that work. Close without deep transformations.</w:t>
      </w:r>
    </w:p>
    <w:p>
      <w:pPr>
        <w:pStyle w:val="ListNumber"/>
        <w:spacing w:after="60"/>
      </w:pPr>
      <w:r>
        <w:t>Connect to Maintenance_Events.xml. Observe the document hierarchy and six maintenance events. Again use Transform Data only for inspection, then close without reshaping.</w:t>
      </w:r>
    </w:p>
    <w:p>
      <w:pPr>
        <w:pStyle w:val="Heading2"/>
      </w:pPr>
      <w:r>
        <w:t>3E. Parquet</w:t>
      </w:r>
    </w:p>
    <w:p>
      <w:pPr>
        <w:pStyle w:val="ListNumber"/>
        <w:spacing w:after="60"/>
      </w:pPr>
      <w:r>
        <w:t>Connect to Portfolio_Snapshot.parquet with the Parquet connector.</w:t>
      </w:r>
    </w:p>
    <w:p>
      <w:pPr>
        <w:pStyle w:val="ListNumber"/>
        <w:spacing w:after="60"/>
      </w:pPr>
      <w:r>
        <w:t>Confirm the preview contains 12 assets and fields for PlantID, PlantName, RegionName, TechnologyFamily and GenerationCapacityMW.</w:t>
      </w:r>
    </w:p>
    <w:p>
      <w:pPr>
        <w:pStyle w:val="ListNumber"/>
        <w:spacing w:after="60"/>
      </w:pPr>
      <w:r>
        <w:t>Load the table and record the result.</w:t>
      </w:r>
    </w:p>
    <w:p>
      <w:pPr>
        <w:pStyle w:val="Heading2"/>
      </w:pPr>
      <w:r>
        <w:t>3F. Folder</w:t>
      </w:r>
    </w:p>
    <w:p>
      <w:pPr>
        <w:pStyle w:val="ListNumber"/>
        <w:spacing w:after="60"/>
      </w:pPr>
      <w:r>
        <w:t>Choose Get data &gt; Folder and browse to Source_Files/Monthly_Extracts.</w:t>
      </w:r>
    </w:p>
    <w:p>
      <w:pPr>
        <w:pStyle w:val="ListNumber"/>
        <w:spacing w:after="60"/>
      </w:pPr>
      <w:r>
        <w:t>Confirm three files are listed: July, August and September 2026.</w:t>
      </w:r>
    </w:p>
    <w:p>
      <w:pPr>
        <w:pStyle w:val="ListNumber"/>
        <w:spacing w:after="60"/>
      </w:pPr>
      <w:r>
        <w:t>Use the preview/Combine experience only far enough to understand that Folder is a collection-of-files connector. Do not turn this into a combine-files transformation lesson.</w:t>
      </w:r>
    </w:p>
    <w:p>
      <w:pPr>
        <w:pStyle w:val="ListNumber"/>
        <w:spacing w:after="60"/>
      </w:pPr>
      <w:r>
        <w:t>Record that the three supplied files contain 1,012 data rows in total before helper-query processing.</w:t>
      </w:r>
    </w:p>
    <w:p>
      <w:pPr>
        <w:pStyle w:val="Heading2"/>
      </w:pPr>
      <w:r>
        <w:t>3G. GitHub Web Connector</w:t>
      </w:r>
    </w:p>
    <w:p>
      <w:pPr>
        <w:pStyle w:val="ListNumber"/>
        <w:spacing w:after="60"/>
      </w:pPr>
      <w:r>
        <w:t>Open the course GitHub repository in a browser and navigate to Module 2 Learner Kit/Source_Files/GitHub_Web/Regions_Public.csv.</w:t>
      </w:r>
    </w:p>
    <w:p>
      <w:pPr>
        <w:pStyle w:val="ListNumber"/>
        <w:spacing w:after="60"/>
      </w:pPr>
      <w:r>
        <w:t>Open the Raw view and copy the raw-file URL.</w:t>
      </w:r>
    </w:p>
    <w:p>
      <w:pPr>
        <w:pStyle w:val="ListNumber"/>
        <w:spacing w:after="60"/>
      </w:pPr>
      <w:r>
        <w:t>In Power BI Desktop choose the Web connector and paste the raw URL.</w:t>
      </w:r>
    </w:p>
    <w:p>
      <w:pPr>
        <w:pStyle w:val="ListNumber"/>
        <w:spacing w:after="60"/>
      </w:pPr>
      <w:r>
        <w:t>Choose Anonymous authentication and apply it at the appropriate raw GitHub URL level.</w:t>
      </w:r>
    </w:p>
    <w:p>
      <w:pPr>
        <w:pStyle w:val="ListNumber"/>
        <w:spacing w:after="60"/>
      </w:pPr>
      <w:r>
        <w:t>Set the source privacy classification to Public. Confirm four region rows and load the source.</w:t>
      </w:r>
    </w:p>
    <w:p>
      <w:pPr>
        <w:pStyle w:val="ListNumber"/>
        <w:spacing w:after="60"/>
      </w:pPr>
      <w:r>
        <w:t>Repeat with Technology_Status_Public.json only if you want a second Web example; one successful remote HTTP connection is sufficient for the required lab.</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Validation: </w:t>
            </w:r>
            <w:r>
              <w:t>Every source is checked against its own expected row count/shape before any report result is trusted.</w:t>
            </w:r>
          </w:p>
        </w:tc>
      </w:tr>
    </w:tbl>
    <w:p/>
    <w:p>
      <w:pPr>
        <w:pStyle w:val="Heading2"/>
      </w:pPr>
      <w:r>
        <w:t>Part 03H — Recognize Cloud and Enterprise Connectors Without Using the Trial</w:t>
      </w:r>
    </w:p>
    <w:p>
      <w:r>
        <w:t>Open Get Data and search for the following connectors. Do not sign in and do not create a cloud resource. Record the connector name, what kind of system it reaches, and the usual authentication family in Cloud_Connector_Awareness.</w:t>
      </w:r>
    </w:p>
    <w:p>
      <w:pPr>
        <w:pStyle w:val="ListBullet"/>
      </w:pPr>
      <w:r>
        <w:t>SharePoint Folder — organizational file/folder access across SharePoint-backed document libraries.</w:t>
      </w:r>
    </w:p>
    <w:p>
      <w:pPr>
        <w:pStyle w:val="ListBullet"/>
      </w:pPr>
      <w:r>
        <w:t>SharePoint Online List — list data in SharePoint Online.</w:t>
      </w:r>
    </w:p>
    <w:p>
      <w:pPr>
        <w:pStyle w:val="ListBullet"/>
      </w:pPr>
      <w:r>
        <w:t>OneDrive — recognize that organizational OneDrive files are SharePoint-backed and commonly reached through SharePoint/organizational file patterns rather than treated as an unrelated database.</w:t>
      </w:r>
    </w:p>
    <w:p>
      <w:pPr>
        <w:pStyle w:val="ListBullet"/>
      </w:pPr>
      <w:r>
        <w:t>OData Feed — web/service endpoint using OData; authentication depends on the endpoint.</w:t>
      </w:r>
    </w:p>
    <w:p>
      <w:pPr>
        <w:pStyle w:val="ListBullet"/>
      </w:pPr>
      <w:r>
        <w:t>Dataverse — organizational Microsoft cloud data platform; organizational/OAuth identity is typical.</w:t>
      </w:r>
    </w:p>
    <w:p>
      <w:pPr>
        <w:pStyle w:val="ListBullet"/>
      </w:pPr>
      <w:r>
        <w:t>Azure SQL Database — cloud SQL endpoint; authentication options depend on the environment and policy.</w:t>
      </w:r>
    </w:p>
    <w:p>
      <w:pPr>
        <w:pStyle w:val="ListBullet"/>
      </w:pPr>
      <w:r>
        <w:t>Fabric Lakehouse and Fabric Warehouse — Fabric data sources; recognize them without activating a Fabric trial.</w:t>
      </w:r>
    </w:p>
    <w:p>
      <w:r>
        <w:t>The purpose is architecture recognition. Module 2 does not require these services, accounts, tenants or paid capabilities.</w:t>
      </w:r>
    </w:p>
    <w:p>
      <w:pPr>
        <w:pStyle w:val="Heading1"/>
      </w:pPr>
      <w:r>
        <w:t>Part 04 — Build the Local SQL Server Environment</w:t>
      </w:r>
    </w:p>
    <w:p>
      <w:pPr>
        <w:pStyle w:val="ListNumber"/>
        <w:spacing w:after="60"/>
      </w:pPr>
      <w:r>
        <w:t>In SSMS open Source_Files/SQL/01_Create_SunnyVerseRenewableGroup.sql.</w:t>
      </w:r>
    </w:p>
    <w:p>
      <w:pPr>
        <w:pStyle w:val="ListNumber"/>
        <w:spacing w:after="60"/>
      </w:pPr>
      <w:r>
        <w:t>Read the header and confirm the script will recreate the local SunnyVerseRenewableGroup database. Do not run it against any shared or production server.</w:t>
      </w:r>
    </w:p>
    <w:p>
      <w:pPr>
        <w:pStyle w:val="ListNumber"/>
        <w:spacing w:after="60"/>
      </w:pPr>
      <w:r>
        <w:t>Execute the complete script on your local Developer instance.</w:t>
      </w:r>
    </w:p>
    <w:p>
      <w:pPr>
        <w:pStyle w:val="ListNumber"/>
        <w:spacing w:after="60"/>
      </w:pPr>
      <w:r>
        <w:t>Wait until the final row-count query returns. Confirm Regions = 4, Technologies = 9, Plants = 12, IntervalGeneration = 500000, BatteryStorageInterval = 50000 and vw_ConnectivityLab = 500000.</w:t>
      </w:r>
    </w:p>
    <w:p>
      <w:pPr>
        <w:pStyle w:val="ListNumber"/>
        <w:spacing w:after="60"/>
      </w:pPr>
      <w:r>
        <w:t>Open and run 02_Validation_Queries.sql.</w:t>
      </w:r>
    </w:p>
    <w:p>
      <w:pPr>
        <w:pStyle w:val="ListNumber"/>
        <w:spacing w:after="60"/>
      </w:pPr>
      <w:r>
        <w:t>Confirm Total ActualGenerationMWh = 10,727,271.3600 and Total ForecastGenerationMWh = 10,727,272.9111.</w:t>
      </w:r>
    </w:p>
    <w:p>
      <w:pPr>
        <w:pStyle w:val="ListNumber"/>
        <w:spacing w:after="60"/>
      </w:pPr>
      <w:r>
        <w:t>Confirm the interval range begins at 2025-07-01 00:00:00 UTC and ends at 2026-10-17 11:30:00 UTC.</w:t>
      </w:r>
    </w:p>
    <w:p>
      <w:pPr>
        <w:pStyle w:val="ListNumber"/>
        <w:spacing w:after="60"/>
      </w:pPr>
      <w:r>
        <w:t>Record these values in Final_Validation but do not mark Power BI validation complete yet.</w:t>
      </w:r>
    </w:p>
    <w:p>
      <w:pPr>
        <w:pStyle w:val="Heading1"/>
      </w:pPr>
      <w:r>
        <w:t>Part 05 — Connect Power BI to SQL Server</w:t>
      </w:r>
    </w:p>
    <w:p>
      <w:pPr>
        <w:pStyle w:val="Heading2"/>
      </w:pPr>
      <w:r>
        <w:t>5A. Windows Authentication — Required</w:t>
      </w:r>
    </w:p>
    <w:p>
      <w:pPr>
        <w:pStyle w:val="ListNumber"/>
        <w:spacing w:after="60"/>
      </w:pPr>
      <w:r>
        <w:t>Open a new blank Power BI Desktop file and save it as Module_02_SQL_Connectivity_Lab.pbix.</w:t>
      </w:r>
    </w:p>
    <w:p>
      <w:pPr>
        <w:pStyle w:val="ListNumber"/>
        <w:spacing w:after="60"/>
      </w:pPr>
      <w:r>
        <w:t>Choose Get data &gt; SQL Server database.</w:t>
      </w:r>
    </w:p>
    <w:p>
      <w:pPr>
        <w:pStyle w:val="ListNumber"/>
        <w:spacing w:after="60"/>
      </w:pPr>
      <w:r>
        <w:t>Enter the exact server/instance recorded from SSMS and database SunnyVerseRenewableGroup.</w:t>
      </w:r>
    </w:p>
    <w:p>
      <w:pPr>
        <w:pStyle w:val="ListNumber"/>
        <w:spacing w:after="60"/>
      </w:pPr>
      <w:r>
        <w:t>For the first connection, choose Import mode.</w:t>
      </w:r>
    </w:p>
    <w:p>
      <w:pPr>
        <w:pStyle w:val="ListNumber"/>
        <w:spacing w:after="60"/>
      </w:pPr>
      <w:r>
        <w:t>When credentials are requested, choose Windows authentication. Apply the credential at the server/database level appropriate for this lab.</w:t>
      </w:r>
    </w:p>
    <w:p>
      <w:pPr>
        <w:pStyle w:val="ListNumber"/>
        <w:spacing w:after="60"/>
      </w:pPr>
      <w:r>
        <w:t>For this internal local training source choose Organizational privacy.</w:t>
      </w:r>
    </w:p>
    <w:p>
      <w:pPr>
        <w:pStyle w:val="ListNumber"/>
        <w:spacing w:after="60"/>
      </w:pPr>
      <w:r>
        <w:t>In Navigator, inspect dbo.vw_ConnectivityLab, dbo.IntervalGeneration, dbo.Plants and dbo.BatteryStorageInterval.</w:t>
      </w:r>
    </w:p>
    <w:p>
      <w:pPr>
        <w:pStyle w:val="ListNumber"/>
        <w:spacing w:after="60"/>
      </w:pPr>
      <w:r>
        <w:t>Select dbo.vw_ConnectivityLab only and choose Load. The view is intentionally denormalized so this module can study connectivity without turning into a relationship-modeling lesson.</w:t>
      </w:r>
    </w:p>
    <w:p>
      <w:pPr>
        <w:pStyle w:val="Heading2"/>
      </w:pPr>
      <w:r>
        <w:t>5B. Advanced Options</w:t>
      </w:r>
    </w:p>
    <w:p>
      <w:pPr>
        <w:pStyle w:val="ListNumber"/>
        <w:spacing w:after="60"/>
      </w:pPr>
      <w:r>
        <w:t>Start a second SQL Server connection from Get data.</w:t>
      </w:r>
    </w:p>
    <w:p>
      <w:pPr>
        <w:pStyle w:val="ListNumber"/>
        <w:spacing w:after="60"/>
      </w:pPr>
      <w:r>
        <w:t>Expand Advanced options.</w:t>
      </w:r>
    </w:p>
    <w:p>
      <w:pPr>
        <w:pStyle w:val="ListNumber"/>
        <w:spacing w:after="60"/>
      </w:pPr>
      <w:r>
        <w:t>Locate Command timeout in minutes, SQL statement, relationship-columns behavior where shown, and Navigate using full hierarchy.</w:t>
      </w:r>
    </w:p>
    <w:p>
      <w:pPr>
        <w:pStyle w:val="ListNumber"/>
        <w:spacing w:after="60"/>
      </w:pPr>
      <w:r>
        <w:t>Enable Navigate using full hierarchy and observe the Navigator organization.</w:t>
      </w:r>
    </w:p>
    <w:p>
      <w:pPr>
        <w:pStyle w:val="ListNumber"/>
        <w:spacing w:after="60"/>
      </w:pPr>
      <w:r>
        <w:t>For the native-query example, use this read-only query and Import mode:</w:t>
      </w:r>
    </w:p>
    <w:p>
      <w:pPr>
        <w:spacing w:after="80"/>
      </w:pPr>
      <w:r>
        <w:rPr>
          <w:rFonts w:ascii="Consolas" w:hAnsi="Consolas"/>
          <w:sz w:val="18"/>
        </w:rPr>
        <w:t>SELECT TOP (1000)</w:t>
        <w:br/>
        <w:t xml:space="preserve">    ReadingID, IntervalStartUTC, PlantID, RegionName, TechnologyFamily,</w:t>
        <w:br/>
        <w:t xml:space="preserve">    ActualGenerationMWh, ForecastGenerationMWh</w:t>
        <w:br/>
        <w:t>FROM dbo.vw_ConnectivityLab</w:t>
        <w:br/>
        <w:t>ORDER BY ReadingID;</w:t>
      </w:r>
    </w:p>
    <w:p>
      <w:pPr>
        <w:pStyle w:val="ListNumber"/>
        <w:spacing w:after="60"/>
      </w:pPr>
      <w:r>
        <w:t>If Power BI presents a native-query security confirmation, review the SQL text before approving it. Never run unknown native SQL with your credentials.</w:t>
      </w:r>
    </w:p>
    <w:p>
      <w:pPr>
        <w:pStyle w:val="ListNumber"/>
        <w:spacing w:after="60"/>
      </w:pPr>
      <w:r>
        <w:t>Record what changes when a SQL statement is supplied. Deep query-folding consequences are deferred to Module 3.</w:t>
      </w:r>
    </w:p>
    <w:p>
      <w:pPr>
        <w:pStyle w:val="Heading2"/>
      </w:pPr>
      <w:r>
        <w:t>5C. Optional Database Authentication</w:t>
      </w:r>
    </w:p>
    <w:p>
      <w:pPr>
        <w:spacing w:after="100"/>
      </w:pPr>
      <w:r>
        <w:rPr>
          <w:i w:val="0"/>
        </w:rPr>
        <w:t>Windows authentication is sufficient for the required module. Complete this section only if your local SQL Server has Mixed Mode authentication enabled.</w:t>
      </w:r>
    </w:p>
    <w:p>
      <w:pPr>
        <w:pStyle w:val="ListNumber"/>
        <w:spacing w:after="60"/>
      </w:pPr>
      <w:r>
        <w:t>Open 04_Optional_SQL_Authentication_Lab.sql in SSMS.</w:t>
      </w:r>
    </w:p>
    <w:p>
      <w:pPr>
        <w:pStyle w:val="ListNumber"/>
        <w:spacing w:after="60"/>
      </w:pPr>
      <w:r>
        <w:t>Replace CHANGE_THIS_LOCAL_TRAINING_PASSWORD! with a temporary password that meets your local SQL policy. Do not commit the chosen password to GitHub.</w:t>
      </w:r>
    </w:p>
    <w:p>
      <w:pPr>
        <w:pStyle w:val="ListNumber"/>
        <w:spacing w:after="60"/>
      </w:pPr>
      <w:r>
        <w:t>Run the script. It creates a local read-only training login.</w:t>
      </w:r>
    </w:p>
    <w:p>
      <w:pPr>
        <w:pStyle w:val="ListNumber"/>
        <w:spacing w:after="60"/>
      </w:pPr>
      <w:r>
        <w:t>In Power BI clear or edit the SQL Server credentials through File &gt; Options and settings &gt; Data source settings, then connect using Database authentication.</w:t>
      </w:r>
    </w:p>
    <w:p>
      <w:pPr>
        <w:pStyle w:val="ListNumber"/>
        <w:spacing w:after="60"/>
      </w:pPr>
      <w:r>
        <w:t>Validate that the login can read SunnyVerseRenewableGroup but does not need write access.</w:t>
      </w:r>
    </w:p>
    <w:p>
      <w:pPr>
        <w:pStyle w:val="ListNumber"/>
        <w:spacing w:after="60"/>
      </w:pPr>
      <w:r>
        <w:t>Return to Windows authentication as the primary course connection when the optional test is complete.</w:t>
      </w:r>
    </w:p>
    <w:p>
      <w:pPr>
        <w:pStyle w:val="Heading1"/>
      </w:pPr>
      <w:r>
        <w:t>Part 06 — Manage Credentials, Permissions and Privacy</w:t>
      </w:r>
    </w:p>
    <w:p>
      <w:pPr>
        <w:pStyle w:val="ListNumber"/>
        <w:spacing w:after="60"/>
      </w:pPr>
      <w:r>
        <w:t>Open File &gt; Options and settings &gt; Data source settings.</w:t>
      </w:r>
    </w:p>
    <w:p>
      <w:pPr>
        <w:pStyle w:val="ListNumber"/>
        <w:spacing w:after="60"/>
      </w:pPr>
      <w:r>
        <w:t>Switch between Data sources in current file and Global permissions where your Desktop version provides those views.</w:t>
      </w:r>
    </w:p>
    <w:p>
      <w:pPr>
        <w:pStyle w:val="ListNumber"/>
        <w:spacing w:after="60"/>
      </w:pPr>
      <w:r>
        <w:t>Select the local SQL source and open Edit Permissions. Inspect authentication/credential information and confirm Organizational privacy.</w:t>
      </w:r>
    </w:p>
    <w:p>
      <w:pPr>
        <w:pStyle w:val="ListNumber"/>
        <w:spacing w:after="60"/>
      </w:pPr>
      <w:r>
        <w:t>Select the GitHub Raw Web source and confirm Anonymous authentication and Public privacy.</w:t>
      </w:r>
    </w:p>
    <w:p>
      <w:pPr>
        <w:pStyle w:val="ListNumber"/>
        <w:spacing w:after="60"/>
      </w:pPr>
      <w:r>
        <w:t>Use Clear Permissions only on a connection you can immediately re-establish. Observe that clearing credentials does not delete the query definition.</w:t>
      </w:r>
    </w:p>
    <w:p>
      <w:pPr>
        <w:pStyle w:val="ListNumber"/>
        <w:spacing w:after="60"/>
      </w:pPr>
      <w:r>
        <w:t>Reconnect and record the evidence in Credential_Privacy.</w:t>
      </w:r>
    </w:p>
    <w:p>
      <w:pPr>
        <w:pStyle w:val="ListNumber"/>
        <w:spacing w:after="60"/>
      </w:pPr>
      <w:r>
        <w:t>Explain why a Private source should not casually exchange data with less restrictive sources and why Ignore privacy/Fast Combine is not a troubleshooting shortcut.</w:t>
      </w:r>
    </w:p>
    <w:p>
      <w:pPr>
        <w:pStyle w:val="Heading2"/>
      </w:pPr>
      <w:r>
        <w:t>Part 06A — Encrypted SQL Connections and Local Certificate Trust</w:t>
      </w:r>
    </w:p>
    <w:p>
      <w:r>
        <w:t>A local development SQL Server can present a certificate-trust warning even when the endpoint is correct. Treat this as a connection-security question, not as proof that SQL Server is unavailable.</w:t>
      </w:r>
    </w:p>
    <w:p>
      <w:pPr>
        <w:pStyle w:val="ListBullet"/>
      </w:pPr>
      <w:r>
        <w:t>Keep encryption enabled where the current client requires or defaults to it.</w:t>
      </w:r>
    </w:p>
    <w:p>
      <w:pPr>
        <w:pStyle w:val="ListBullet"/>
      </w:pPr>
      <w:r>
        <w:t>Use Trust server certificate only for the known local training instance when you understand why its development certificate is not trusted by the client.</w:t>
      </w:r>
    </w:p>
    <w:p>
      <w:pPr>
        <w:pStyle w:val="ListBullet"/>
      </w:pPr>
      <w:r>
        <w:t>Do not generalize that choice to production systems. Production certificate and encryption policy belong to the environment owner.</w:t>
      </w:r>
    </w:p>
    <w:p>
      <w:pPr>
        <w:pStyle w:val="Heading2"/>
      </w:pPr>
      <w:r>
        <w:t>Part 06B — Change an Existing Source Deliberately</w:t>
      </w:r>
    </w:p>
    <w:p>
      <w:pPr>
        <w:pStyle w:val="ListNumber"/>
      </w:pPr>
      <w:r>
        <w:t>Make a working copy of Regions.csv named Regions_Working_Copy.csv in your working folder.</w:t>
      </w:r>
    </w:p>
    <w:p>
      <w:pPr>
        <w:pStyle w:val="ListNumber"/>
      </w:pPr>
      <w:r>
        <w:t>In a file-connectivity PBIX that already connects to Regions.csv, open Data Source Settings or the current Change source path exposed for that query.</w:t>
      </w:r>
    </w:p>
    <w:p>
      <w:pPr>
        <w:pStyle w:val="ListNumber"/>
      </w:pPr>
      <w:r>
        <w:t>Change only the file path to Regions_Working_Copy.csv. Refresh and confirm the row count remains four.</w:t>
      </w:r>
    </w:p>
    <w:p>
      <w:pPr>
        <w:pStyle w:val="ListNumber"/>
      </w:pPr>
      <w:r>
        <w:t>Record the evidence in Data_Source_Settings. This demonstrates a source change without changing authentication or the business meaning.</w:t>
      </w:r>
    </w:p>
    <w:p>
      <w:pPr>
        <w:pStyle w:val="ListNumber"/>
      </w:pPr>
      <w:r>
        <w:t>Restore the original Regions.csv path and revalidate.</w:t>
      </w:r>
    </w:p>
    <w:p>
      <w:pPr>
        <w:pStyle w:val="Heading1"/>
      </w:pPr>
      <w:r>
        <w:t>Part 07 — Parameterize the SQL Connection</w:t>
      </w:r>
    </w:p>
    <w:p>
      <w:pPr>
        <w:pStyle w:val="ListNumber"/>
        <w:spacing w:after="60"/>
      </w:pPr>
      <w:r>
        <w:t>Open Transform data to enter Power Query Editor for the SQL connectivity file.</w:t>
      </w:r>
    </w:p>
    <w:p>
      <w:pPr>
        <w:pStyle w:val="ListNumber"/>
        <w:spacing w:after="60"/>
      </w:pPr>
      <w:r>
        <w:t>Use Manage Parameters &gt; New Parameter.</w:t>
      </w:r>
    </w:p>
    <w:p>
      <w:pPr>
        <w:pStyle w:val="ListNumber"/>
        <w:spacing w:after="60"/>
      </w:pPr>
      <w:r>
        <w:t>Create pSQLServer as Text and enter your exact local SQL instance.</w:t>
      </w:r>
    </w:p>
    <w:p>
      <w:pPr>
        <w:pStyle w:val="ListNumber"/>
        <w:spacing w:after="60"/>
      </w:pPr>
      <w:r>
        <w:t>Create pSQLDatabase as Text with value SunnyVerseRenewableGroup.</w:t>
      </w:r>
    </w:p>
    <w:p>
      <w:pPr>
        <w:pStyle w:val="ListNumber"/>
        <w:spacing w:after="60"/>
      </w:pPr>
      <w:r>
        <w:t>Select the vw_ConnectivityLab query and open Advanced Editor only for the connection step.</w:t>
      </w:r>
    </w:p>
    <w:p>
      <w:pPr>
        <w:pStyle w:val="ListNumber"/>
        <w:spacing w:after="60"/>
      </w:pPr>
      <w:r>
        <w:t>Replace the hard-coded Sql.Database server/database arguments with the parameters so the source begins as:</w:t>
      </w:r>
    </w:p>
    <w:p>
      <w:pPr>
        <w:spacing w:after="80"/>
      </w:pPr>
      <w:r>
        <w:rPr>
          <w:rFonts w:ascii="Consolas" w:hAnsi="Consolas"/>
          <w:sz w:val="18"/>
        </w:rPr>
        <w:t>let</w:t>
        <w:br/>
        <w:t xml:space="preserve">    Source = Sql.Database(pSQLServer, pSQLDatabase),</w:t>
        <w:br/>
        <w:t xml:space="preserve">    dbo_vw_ConnectivityLab = Source{[Schema="dbo", Item="vw_ConnectivityLab"]}[Data]</w:t>
        <w:br/>
        <w:t>in</w:t>
        <w:br/>
        <w:t xml:space="preserve">    dbo_vw_ConnectivityLab</w:t>
      </w:r>
    </w:p>
    <w:p>
      <w:pPr>
        <w:pStyle w:val="ListNumber"/>
        <w:spacing w:after="60"/>
      </w:pPr>
      <w:r>
        <w:t>Apply the query and refresh. Confirm the source still returns 500,000 rows.</w:t>
      </w:r>
    </w:p>
    <w:p>
      <w:pPr>
        <w:pStyle w:val="ListNumber"/>
        <w:spacing w:after="60"/>
      </w:pPr>
      <w:r>
        <w:t>Change pSQLDatabase temporarily to SunnyVerseRenewableGroup_DOES_NOT_EXIST and refresh. Record the failure as a connection/source-endpoint problem.</w:t>
      </w:r>
    </w:p>
    <w:p>
      <w:pPr>
        <w:pStyle w:val="ListNumber"/>
        <w:spacing w:after="60"/>
      </w:pPr>
      <w:r>
        <w:t>Restore pSQLDatabase to SunnyVerseRenewableGroup and revalidate.</w:t>
      </w:r>
    </w:p>
    <w:p>
      <w:pPr>
        <w:pStyle w:val="ListNumber"/>
        <w:spacing w:after="60"/>
      </w:pPr>
      <w:r>
        <w:t>Repeat the same controlled failure with pSQLServer only if you are comfortable restoring your exact instance name.</w:t>
      </w:r>
    </w:p>
    <w:p>
      <w:pPr>
        <w:pStyle w:val="ListNumber"/>
        <w:spacing w:after="60"/>
      </w:pPr>
      <w:r>
        <w:t>Dynamic M query parameters are an advanced DirectQuery pattern. Recognize the concept here; do not implement it.</w:t>
      </w:r>
    </w:p>
    <w:p>
      <w:pPr>
        <w:pStyle w:val="Heading1"/>
      </w:pPr>
      <w:r>
        <w:t>Part 08 — Compare Import and DirectQuery with the Same Business Question</w:t>
      </w:r>
    </w:p>
    <w:p>
      <w:pPr>
        <w:pStyle w:val="Heading2"/>
      </w:pPr>
      <w:r>
        <w:t>8A. Build the Import Version</w:t>
      </w:r>
    </w:p>
    <w:p>
      <w:pPr>
        <w:pStyle w:val="ListNumber"/>
        <w:spacing w:after="60"/>
      </w:pPr>
      <w:r>
        <w:t>Create a new blank file and save it as Module_02_Import_Lab.pbix.</w:t>
      </w:r>
    </w:p>
    <w:p>
      <w:pPr>
        <w:pStyle w:val="ListNumber"/>
        <w:spacing w:after="60"/>
      </w:pPr>
      <w:r>
        <w:t>Connect to SunnyVerseRenewableGroup &gt; dbo.vw_ConnectivityLab in Import mode.</w:t>
      </w:r>
    </w:p>
    <w:p>
      <w:pPr>
        <w:pStyle w:val="ListNumber"/>
        <w:spacing w:after="60"/>
      </w:pPr>
      <w:r>
        <w:t>Load the table without adding transformation logic.</w:t>
      </w:r>
    </w:p>
    <w:p>
      <w:pPr>
        <w:pStyle w:val="ListNumber"/>
        <w:spacing w:after="60"/>
      </w:pPr>
      <w:r>
        <w:t>Create one clustered column chart: Axis = RegionName; Values = Sum of ActualGenerationMWh.</w:t>
      </w:r>
    </w:p>
    <w:p>
      <w:pPr>
        <w:pStyle w:val="ListNumber"/>
        <w:spacing w:after="60"/>
      </w:pPr>
      <w:r>
        <w:t>Add one slicer using TechnologyFamily. These visuals exist only to create an observable connectivity question; visual-design teaching comes later.</w:t>
      </w:r>
    </w:p>
    <w:p>
      <w:pPr>
        <w:pStyle w:val="ListNumber"/>
        <w:spacing w:after="60"/>
      </w:pPr>
      <w:r>
        <w:t>Save the PBIX and record its file size in Import_vs_DirectQuery.</w:t>
      </w:r>
    </w:p>
    <w:p>
      <w:pPr>
        <w:pStyle w:val="ListNumber"/>
        <w:spacing w:after="60"/>
      </w:pPr>
      <w:r>
        <w:t>In SSMS run 02_Validation_Queries.sql and reconcile the source totals before trusting the visual.</w:t>
      </w:r>
    </w:p>
    <w:p>
      <w:pPr>
        <w:pStyle w:val="Heading2"/>
      </w:pPr>
      <w:r>
        <w:t>8B. Build the DirectQuery Version</w:t>
      </w:r>
    </w:p>
    <w:p>
      <w:pPr>
        <w:pStyle w:val="ListNumber"/>
        <w:spacing w:after="60"/>
      </w:pPr>
      <w:r>
        <w:t>Create another blank file and save it as Module_02_DirectQuery_Lab.pbix.</w:t>
      </w:r>
    </w:p>
    <w:p>
      <w:pPr>
        <w:pStyle w:val="ListNumber"/>
        <w:spacing w:after="60"/>
      </w:pPr>
      <w:r>
        <w:t>Connect to the same server, database and dbo.vw_ConnectivityLab, but choose DirectQuery.</w:t>
      </w:r>
    </w:p>
    <w:p>
      <w:pPr>
        <w:pStyle w:val="ListNumber"/>
        <w:spacing w:after="60"/>
      </w:pPr>
      <w:r>
        <w:t>Build the same RegionName / ActualGenerationMWh clustered column chart and TechnologyFamily slicer.</w:t>
      </w:r>
    </w:p>
    <w:p>
      <w:pPr>
        <w:pStyle w:val="ListNumber"/>
        <w:spacing w:after="60"/>
      </w:pPr>
      <w:r>
        <w:t>Save the PBIX and record its file size.</w:t>
      </w:r>
    </w:p>
    <w:p>
      <w:pPr>
        <w:pStyle w:val="ListNumber"/>
        <w:spacing w:after="60"/>
      </w:pPr>
      <w:r>
        <w:t>Open Source_Files/SQL/03_DirectQuery_Workload_Observer.sql in SSMS.</w:t>
      </w:r>
    </w:p>
    <w:p>
      <w:pPr>
        <w:pStyle w:val="ListNumber"/>
        <w:spacing w:after="60"/>
      </w:pPr>
      <w:r>
        <w:t>Run the first DMV query, then interact with the TechnologyFamily slicer and refresh visuals. Because some queries complete too quickly to catch live, use the Query Store section of the script to inspect recent source queries.</w:t>
      </w:r>
    </w:p>
    <w:p>
      <w:pPr>
        <w:pStyle w:val="ListNumber"/>
        <w:spacing w:after="60"/>
      </w:pPr>
      <w:r>
        <w:t>Record evidence that report interactions can generate SQL workload.</w:t>
      </w:r>
    </w:p>
    <w:p>
      <w:pPr>
        <w:pStyle w:val="ListNumber"/>
        <w:spacing w:after="60"/>
      </w:pPr>
      <w:r>
        <w:t>Open the Optimize ribbon. Review Optimization presets / Query reduction behavior. Apply query reduction temporarily and observe how Power BI reduces unnecessary interactions. Record what changed, then choose the setting appropriate for the lab.</w:t>
      </w:r>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DirectQuery limit: </w:t>
            </w:r>
            <w:r>
              <w:t>The documented default one-million-row limit is an intermediate/result-set guardrail. The source table in this lab contains 500,000 rows only so the learner can inspect it comfortably, but DirectQuery source tables can be much larger. Do not teach 'DirectQuery only supports one million rows.'</w:t>
            </w:r>
          </w:p>
        </w:tc>
      </w:tr>
    </w:tbl>
    <w:p/>
    <w:p>
      <w:pPr>
        <w:pStyle w:val="Heading2"/>
      </w:pPr>
      <w:r>
        <w:t>8C. Interpret the Comparison</w:t>
      </w:r>
    </w:p>
    <w:p>
      <w:pPr>
        <w:pStyle w:val="ListBullet"/>
        <w:spacing w:after="40"/>
      </w:pPr>
      <w:r>
        <w:t>Import stores a snapshot in the model and requires refresh to ingest source changes.</w:t>
      </w:r>
    </w:p>
    <w:p>
      <w:pPr>
        <w:pStyle w:val="ListBullet"/>
        <w:spacing w:after="40"/>
      </w:pPr>
      <w:r>
        <w:t>DirectQuery queries the source for report interactions; caches can still influence visible freshness.</w:t>
      </w:r>
    </w:p>
    <w:p>
      <w:pPr>
        <w:pStyle w:val="ListBullet"/>
        <w:spacing w:after="40"/>
      </w:pPr>
      <w:r>
        <w:t>Import normally produces a larger PBIX because it stores imported data.</w:t>
      </w:r>
    </w:p>
    <w:p>
      <w:pPr>
        <w:pStyle w:val="ListBullet"/>
        <w:spacing w:after="40"/>
      </w:pPr>
      <w:r>
        <w:t>DirectQuery has stronger dependency on source availability/performance.</w:t>
      </w:r>
    </w:p>
    <w:p>
      <w:pPr>
        <w:pStyle w:val="ListBullet"/>
        <w:spacing w:after="40"/>
      </w:pPr>
      <w:r>
        <w:t>The correct choice is requirement-driven: freshness, source scale, source capability, model size, transformation/modeling needs, concurrency, governance and operations.</w:t>
      </w:r>
    </w:p>
    <w:p>
      <w:pPr>
        <w:pStyle w:val="Heading2"/>
      </w:pPr>
      <w:r>
        <w:t>Part 08D — Observe Refresh as a Process</w:t>
      </w:r>
    </w:p>
    <w:p>
      <w:pPr>
        <w:pStyle w:val="ListNumber"/>
      </w:pPr>
      <w:r>
        <w:t>Open Module_02_Import_Lab.pbix and choose Refresh.</w:t>
      </w:r>
    </w:p>
    <w:p>
      <w:pPr>
        <w:pStyle w:val="ListNumber"/>
      </w:pPr>
      <w:r>
        <w:t>Watch the refresh/status experience exposed by your current Desktop build. Record the visible stages or status messages in Refresh_Observation. Labels can vary by version; focus on connection/evaluation/data retrieval/load completion as the process.</w:t>
      </w:r>
    </w:p>
    <w:p>
      <w:pPr>
        <w:pStyle w:val="ListNumber"/>
      </w:pPr>
      <w:r>
        <w:t>When refresh completes, compare the Power BI source row count/totals with the SSMS validation query. A completed refresh is not sufficient if the source values do not reconcile.</w:t>
      </w:r>
    </w:p>
    <w:p>
      <w:pPr>
        <w:pStyle w:val="ListNumber"/>
      </w:pPr>
      <w:r>
        <w:t>Open Module_02_DirectQuery_Lab.pbix. Interact with the slicer and use the SSMS workload evidence to distinguish visual re-query behavior from Import data ingestion.</w:t>
      </w:r>
    </w:p>
    <w:p>
      <w:pPr>
        <w:pStyle w:val="ListBullet"/>
      </w:pPr>
      <w:r>
        <w:t>Checkpoint: you can explain why 'refresh' is not one identical operation across Import and DirectQuery.</w:t>
      </w:r>
    </w:p>
    <w:p>
      <w:pPr>
        <w:pStyle w:val="Heading1"/>
      </w:pPr>
      <w:r>
        <w:t>Part 09 — Refresh, Validate and Diagnose Failures</w:t>
      </w:r>
    </w:p>
    <w:p>
      <w:pPr>
        <w:spacing w:after="100"/>
      </w:pPr>
      <w:r>
        <w:rPr>
          <w:i w:val="0"/>
        </w:rPr>
        <w:t>For each controlled failure use Failure_Diagnosis and the sequence Symptom → Evidence → Layer → Hypothesis → Test → Root Cause → Recovery → Revalidation.</w:t>
      </w:r>
    </w:p>
    <w:p>
      <w:pPr>
        <w:pStyle w:val="Heading2"/>
      </w:pPr>
      <w:r>
        <w:t>9A. Wrong SQL Instance</w:t>
      </w:r>
    </w:p>
    <w:p>
      <w:pPr>
        <w:pStyle w:val="ListNumber"/>
        <w:spacing w:after="60"/>
      </w:pPr>
      <w:r>
        <w:t>Change pSQLServer to an invalid instance name.</w:t>
      </w:r>
    </w:p>
    <w:p>
      <w:pPr>
        <w:pStyle w:val="ListNumber"/>
        <w:spacing w:after="60"/>
      </w:pPr>
      <w:r>
        <w:t>Refresh and record the exact error symptom.</w:t>
      </w:r>
    </w:p>
    <w:p>
      <w:pPr>
        <w:pStyle w:val="ListNumber"/>
        <w:spacing w:after="60"/>
      </w:pPr>
      <w:r>
        <w:t>Prove SQL Server itself is healthy by connecting through SSMS with the correct endpoint.</w:t>
      </w:r>
    </w:p>
    <w:p>
      <w:pPr>
        <w:pStyle w:val="ListNumber"/>
        <w:spacing w:after="60"/>
      </w:pPr>
      <w:r>
        <w:t>Classify the failure as Connection.</w:t>
      </w:r>
    </w:p>
    <w:p>
      <w:pPr>
        <w:pStyle w:val="ListNumber"/>
        <w:spacing w:after="60"/>
      </w:pPr>
      <w:r>
        <w:t>Restore pSQLServer and revalidate.</w:t>
      </w:r>
    </w:p>
    <w:p>
      <w:pPr>
        <w:pStyle w:val="Heading2"/>
      </w:pPr>
      <w:r>
        <w:t>9B. SQL Server Service Stopped</w:t>
      </w:r>
    </w:p>
    <w:p>
      <w:pPr>
        <w:pStyle w:val="ListNumber"/>
        <w:spacing w:after="60"/>
      </w:pPr>
      <w:r>
        <w:t>Close or save open database work.</w:t>
      </w:r>
    </w:p>
    <w:p>
      <w:pPr>
        <w:pStyle w:val="ListNumber"/>
        <w:spacing w:after="60"/>
      </w:pPr>
      <w:r>
        <w:t>Use SQL Server Configuration Manager or Windows Services to stop only your local training SQL Server Database Engine service.</w:t>
      </w:r>
    </w:p>
    <w:p>
      <w:pPr>
        <w:pStyle w:val="ListNumber"/>
        <w:spacing w:after="60"/>
      </w:pPr>
      <w:r>
        <w:t>Attempt the Power BI refresh and an SSMS connection.</w:t>
      </w:r>
    </w:p>
    <w:p>
      <w:pPr>
        <w:pStyle w:val="ListNumber"/>
        <w:spacing w:after="60"/>
      </w:pPr>
      <w:r>
        <w:t>Classify the failure as Source availability because the correct endpoint exists but the database engine is offline.</w:t>
      </w:r>
    </w:p>
    <w:p>
      <w:pPr>
        <w:pStyle w:val="ListNumber"/>
        <w:spacing w:after="60"/>
      </w:pPr>
      <w:r>
        <w:t>Restart the service immediately and revalidate.</w:t>
      </w:r>
    </w:p>
    <w:p>
      <w:pPr>
        <w:pStyle w:val="Heading2"/>
      </w:pPr>
      <w:r>
        <w:t>9C. Disabled SQL Login — Optional</w:t>
      </w:r>
    </w:p>
    <w:p>
      <w:pPr>
        <w:pStyle w:val="ListNumber"/>
        <w:spacing w:after="60"/>
      </w:pPr>
      <w:r>
        <w:t>Only if you completed Database authentication: in master, run ALTER LOGIN SunnyVerseModule2Reader DISABLE;</w:t>
      </w:r>
    </w:p>
    <w:p>
      <w:pPr>
        <w:pStyle w:val="ListNumber"/>
        <w:spacing w:after="60"/>
      </w:pPr>
      <w:r>
        <w:t>Attempt the database-authenticated Power BI connection.</w:t>
      </w:r>
    </w:p>
    <w:p>
      <w:pPr>
        <w:pStyle w:val="ListNumber"/>
        <w:spacing w:after="60"/>
      </w:pPr>
      <w:r>
        <w:t>Classify the failure as Credential/identity rather than source availability.</w:t>
      </w:r>
    </w:p>
    <w:p>
      <w:pPr>
        <w:pStyle w:val="ListNumber"/>
        <w:spacing w:after="60"/>
      </w:pPr>
      <w:r>
        <w:t>Run 05_Recover_SQL_Authentication_Lab.sql, reconnect and revalidate.</w:t>
      </w:r>
    </w:p>
    <w:p>
      <w:pPr>
        <w:pStyle w:val="Heading2"/>
      </w:pPr>
      <w:r>
        <w:t>9D. Renamed File and Moved Folder</w:t>
      </w:r>
    </w:p>
    <w:p>
      <w:pPr>
        <w:pStyle w:val="ListNumber"/>
        <w:spacing w:after="60"/>
      </w:pPr>
      <w:r>
        <w:t>Make a working copy of Regions.csv. Rename the file after Power BI has connected to it, then refresh.</w:t>
      </w:r>
    </w:p>
    <w:p>
      <w:pPr>
        <w:pStyle w:val="ListNumber"/>
        <w:spacing w:after="60"/>
      </w:pPr>
      <w:r>
        <w:t>Observe the stored path failure; restore the filename and refresh.</w:t>
      </w:r>
    </w:p>
    <w:p>
      <w:pPr>
        <w:pStyle w:val="ListNumber"/>
        <w:spacing w:after="60"/>
      </w:pPr>
      <w:r>
        <w:t>Move your working Monthly_Extracts folder to a temporary location after connecting, then refresh.</w:t>
      </w:r>
    </w:p>
    <w:p>
      <w:pPr>
        <w:pStyle w:val="ListNumber"/>
        <w:spacing w:after="60"/>
      </w:pPr>
      <w:r>
        <w:t>Restore the folder or deliberately use Data source settings / Change Source to point to the new location.</w:t>
      </w:r>
    </w:p>
    <w:p>
      <w:pPr>
        <w:pStyle w:val="Heading2"/>
      </w:pPr>
      <w:r>
        <w:t>9E. Malformed JSON</w:t>
      </w:r>
    </w:p>
    <w:p>
      <w:pPr>
        <w:pStyle w:val="ListNumber"/>
        <w:spacing w:after="60"/>
      </w:pPr>
      <w:r>
        <w:t>Connect directly to Broken_Source_Variants/Technology_Status_MALFORMED.json.</w:t>
      </w:r>
    </w:p>
    <w:p>
      <w:pPr>
        <w:pStyle w:val="ListNumber"/>
        <w:spacing w:after="60"/>
      </w:pPr>
      <w:r>
        <w:t>Observe the parse/load error.</w:t>
      </w:r>
    </w:p>
    <w:p>
      <w:pPr>
        <w:pStyle w:val="ListNumber"/>
        <w:spacing w:after="60"/>
      </w:pPr>
      <w:r>
        <w:t>Compare it with the valid Technology_Status.json.</w:t>
      </w:r>
    </w:p>
    <w:p>
      <w:pPr>
        <w:pStyle w:val="ListNumber"/>
        <w:spacing w:after="60"/>
      </w:pPr>
      <w:r>
        <w:t>Classify the root cause as source-format validity, then return to the valid source.</w:t>
      </w:r>
    </w:p>
    <w:p>
      <w:pPr>
        <w:pStyle w:val="Heading2"/>
      </w:pPr>
      <w:r>
        <w:t>9F. Changed CSV Column</w:t>
      </w:r>
    </w:p>
    <w:p>
      <w:pPr>
        <w:pStyle w:val="ListNumber"/>
        <w:spacing w:after="60"/>
      </w:pPr>
      <w:r>
        <w:t>Connect to Generation_7Day_Sample.txt and allow Power BI to establish its normal source/type interpretation.</w:t>
      </w:r>
    </w:p>
    <w:p>
      <w:pPr>
        <w:pStyle w:val="ListNumber"/>
        <w:spacing w:after="60"/>
      </w:pPr>
      <w:r>
        <w:t>Use Change Source or a controlled working copy to point the query at Broken_Source_Variants/Generation_7Day_CHANGED_COLUMN.csv.</w:t>
      </w:r>
    </w:p>
    <w:p>
      <w:pPr>
        <w:pStyle w:val="ListNumber"/>
        <w:spacing w:after="60"/>
      </w:pPr>
      <w:r>
        <w:t>Observe that ActualGenerationMWh is no longer present; automatic type/schema expectations can fail even though the file opens.</w:t>
      </w:r>
    </w:p>
    <w:p>
      <w:pPr>
        <w:pStyle w:val="ListNumber"/>
        <w:spacing w:after="60"/>
      </w:pPr>
      <w:r>
        <w:t>Classify this as a source-contract/schema failure. Do not redesign transformations here; restore the valid file. Module 3 owns resilient schema handling.</w:t>
      </w:r>
    </w:p>
    <w:p>
      <w:pPr>
        <w:pStyle w:val="Heading2"/>
      </w:pPr>
      <w:r>
        <w:t>9G. Privacy and Gateway Scenarios</w:t>
      </w:r>
    </w:p>
    <w:p>
      <w:pPr>
        <w:pStyle w:val="ListBullet"/>
        <w:spacing w:after="40"/>
      </w:pPr>
      <w:r>
        <w:t>Review privacy classifications rather than deliberately disabling privacy. If a combination is blocked, prove which source classifications caused it.</w:t>
      </w:r>
    </w:p>
    <w:p>
      <w:pPr>
        <w:pStyle w:val="ListBullet"/>
        <w:spacing w:after="40"/>
      </w:pPr>
      <w:r>
        <w:t>Gateway unavailable is a conceptual scenario here because no Power BI account is required. Recognize the architecture: published Service content cannot directly reach an on-premises SQL Server without an appropriate gateway path. Installation/mapping/troubleshooting is hands-on in Module 8.</w:t>
      </w:r>
    </w:p>
    <w:p>
      <w:pPr>
        <w:pStyle w:val="Heading1"/>
      </w:pPr>
      <w:r>
        <w:t>Part 10 — Files, Templates and Safe Artifact Handling</w:t>
      </w:r>
    </w:p>
    <w:p>
      <w:pPr>
        <w:pStyle w:val="ListNumber"/>
        <w:spacing w:after="60"/>
      </w:pPr>
      <w:r>
        <w:t>Save your working connectivity PBIX files with clear names. Do not overwrite one mode with another.</w:t>
      </w:r>
    </w:p>
    <w:p>
      <w:pPr>
        <w:pStyle w:val="ListNumber"/>
        <w:spacing w:after="60"/>
      </w:pPr>
      <w:r>
        <w:t>Open the parameterized SQL connectivity file.</w:t>
      </w:r>
    </w:p>
    <w:p>
      <w:pPr>
        <w:pStyle w:val="ListNumber"/>
        <w:spacing w:after="60"/>
      </w:pPr>
      <w:r>
        <w:t>Choose File &gt; Export &gt; Power BI template.</w:t>
      </w:r>
    </w:p>
    <w:p>
      <w:pPr>
        <w:pStyle w:val="ListNumber"/>
        <w:spacing w:after="60"/>
      </w:pPr>
      <w:r>
        <w:t>Use a description such as SunnyVerse Module 2 Parameterized Connectivity Template and save as Module_02_Parameterized_Connectivity_Template.pbit.</w:t>
      </w:r>
    </w:p>
    <w:p>
      <w:pPr>
        <w:pStyle w:val="ListNumber"/>
        <w:spacing w:after="60"/>
      </w:pPr>
      <w:r>
        <w:t>Close the PBIX, then open the PBIT.</w:t>
      </w:r>
    </w:p>
    <w:p>
      <w:pPr>
        <w:pStyle w:val="ListNumber"/>
        <w:spacing w:after="60"/>
      </w:pPr>
      <w:r>
        <w:t>When prompted, enter pSQLServer and pSQLDatabase values. Re-enter credentials if requested.</w:t>
      </w:r>
    </w:p>
    <w:p>
      <w:pPr>
        <w:pStyle w:val="ListNumber"/>
        <w:spacing w:after="60"/>
      </w:pPr>
      <w:r>
        <w:t>Confirm the template recreates the report/query/model definitions without carrying imported data rows as a PBIX does.</w:t>
      </w:r>
    </w:p>
    <w:p>
      <w:pPr>
        <w:pStyle w:val="ListNumber"/>
        <w:spacing w:after="60"/>
      </w:pPr>
      <w:r>
        <w:t>Locate the Power BI Project (.pbip) save option only if the Preview feature is enabled. Do not convert the course work to PBIP; deep PBIP/source-control work belongs to Module 9.</w:t>
      </w:r>
    </w:p>
    <w:p>
      <w:pPr>
        <w:pStyle w:val="Heading2"/>
      </w:pPr>
      <w:r>
        <w:t>Part 10A — Desktop Update and Known-Version Discipline</w:t>
      </w:r>
    </w:p>
    <w:p>
      <w:pPr>
        <w:pStyle w:val="ListBullet"/>
      </w:pPr>
      <w:r>
        <w:t>Power BI Desktop changes frequently; always record the exact version used for your evidence.</w:t>
      </w:r>
    </w:p>
    <w:p>
      <w:pPr>
        <w:pStyle w:val="ListBullet"/>
      </w:pPr>
      <w:r>
        <w:t>A Microsoft Store installation can update automatically. An installer-based installation may be held at a known version when local/organizational policy permits.</w:t>
      </w:r>
    </w:p>
    <w:p>
      <w:pPr>
        <w:pStyle w:val="ListBullet"/>
      </w:pPr>
      <w:r>
        <w:t>If a later Desktop build moves an option or changes the Get Data interface, use the concept and current product location rather than assuming an older screenshot is authoritative.</w:t>
      </w:r>
    </w:p>
    <w:p>
      <w:pPr>
        <w:pStyle w:val="ListBullet"/>
      </w:pPr>
      <w:r>
        <w:t>This is application-version discipline only. PBIP/Git source-control lifecycle remains Module 9.</w:t>
      </w:r>
    </w:p>
    <w:p>
      <w:pPr>
        <w:pStyle w:val="Heading1"/>
      </w:pPr>
      <w:r>
        <w:t>Part 11 — Architecture-Only Modes You Must Recognize</w:t>
      </w:r>
    </w:p>
    <w:tbl>
      <w:tblPr>
        <w:tblStyle w:val="TableGrid"/>
        <w:tblW w:type="auto" w:w="0"/>
        <w:jc w:val="center"/>
        <w:tblLook w:firstColumn="1" w:firstRow="1" w:lastColumn="0" w:lastRow="0" w:noHBand="0" w:noVBand="1" w:val="04A0"/>
      </w:tblPr>
      <w:tblGrid>
        <w:gridCol w:w="5112"/>
        <w:gridCol w:w="5112"/>
      </w:tblGrid>
      <w:tr>
        <w:tc>
          <w:tcPr>
            <w:tcW w:type="dxa" w:w="5112"/>
            <w:shd w:fill="17365D"/>
            <w:vAlign w:val="center"/>
          </w:tcPr>
          <w:p>
            <w:r/>
            <w:r>
              <w:rPr>
                <w:rFonts w:ascii="Aptos" w:hAnsi="Aptos"/>
                <w:b/>
                <w:color w:val="FFFFFF"/>
                <w:sz w:val="17"/>
              </w:rPr>
              <w:t>Concept</w:t>
            </w:r>
          </w:p>
        </w:tc>
        <w:tc>
          <w:tcPr>
            <w:tcW w:type="dxa" w:w="5112"/>
            <w:shd w:fill="17365D"/>
            <w:vAlign w:val="center"/>
          </w:tcPr>
          <w:p>
            <w:r/>
            <w:r>
              <w:rPr>
                <w:rFonts w:ascii="Aptos" w:hAnsi="Aptos"/>
                <w:b/>
                <w:color w:val="FFFFFF"/>
                <w:sz w:val="17"/>
              </w:rPr>
              <w:t>Required Understanding</w:t>
            </w:r>
          </w:p>
        </w:tc>
      </w:tr>
      <w:tr>
        <w:tc>
          <w:tcPr>
            <w:tcW w:type="dxa" w:w="5112"/>
            <w:vAlign w:val="center"/>
          </w:tcPr>
          <w:p>
            <w:r/>
            <w:r>
              <w:rPr>
                <w:rFonts w:ascii="Aptos" w:hAnsi="Aptos"/>
                <w:sz w:val="17"/>
              </w:rPr>
              <w:t>Live connection</w:t>
            </w:r>
          </w:p>
        </w:tc>
        <w:tc>
          <w:tcPr>
            <w:tcW w:type="dxa" w:w="5112"/>
            <w:vAlign w:val="center"/>
          </w:tcPr>
          <w:p>
            <w:r/>
            <w:r>
              <w:rPr>
                <w:rFonts w:ascii="Aptos" w:hAnsi="Aptos"/>
                <w:sz w:val="17"/>
              </w:rPr>
              <w:t>Report uses an existing published Power BI semantic model; distinct from DirectQuery to SQL/database data.</w:t>
            </w:r>
          </w:p>
        </w:tc>
      </w:tr>
      <w:tr>
        <w:tc>
          <w:tcPr>
            <w:tcW w:type="dxa" w:w="5112"/>
            <w:vAlign w:val="center"/>
          </w:tcPr>
          <w:p>
            <w:r/>
            <w:r>
              <w:rPr>
                <w:rFonts w:ascii="Aptos" w:hAnsi="Aptos"/>
                <w:sz w:val="17"/>
              </w:rPr>
              <w:t>Composite model</w:t>
            </w:r>
          </w:p>
        </w:tc>
        <w:tc>
          <w:tcPr>
            <w:tcW w:type="dxa" w:w="5112"/>
            <w:vAlign w:val="center"/>
          </w:tcPr>
          <w:p>
            <w:r/>
            <w:r>
              <w:rPr>
                <w:rFonts w:ascii="Aptos" w:hAnsi="Aptos"/>
                <w:sz w:val="17"/>
              </w:rPr>
              <w:t>Model contains tables in more than one storage mode or multiple DirectQuery sources; implementation depth belongs Module 4.</w:t>
            </w:r>
          </w:p>
        </w:tc>
      </w:tr>
      <w:tr>
        <w:tc>
          <w:tcPr>
            <w:tcW w:type="dxa" w:w="5112"/>
            <w:vAlign w:val="center"/>
          </w:tcPr>
          <w:p>
            <w:r/>
            <w:r>
              <w:rPr>
                <w:rFonts w:ascii="Aptos" w:hAnsi="Aptos"/>
                <w:sz w:val="17"/>
              </w:rPr>
              <w:t>Dual</w:t>
            </w:r>
          </w:p>
        </w:tc>
        <w:tc>
          <w:tcPr>
            <w:tcW w:type="dxa" w:w="5112"/>
            <w:vAlign w:val="center"/>
          </w:tcPr>
          <w:p>
            <w:r/>
            <w:r>
              <w:rPr>
                <w:rFonts w:ascii="Aptos" w:hAnsi="Aptos"/>
                <w:sz w:val="17"/>
              </w:rPr>
              <w:t>A supported table can act as Import or DirectQuery depending on query context; useful in composite patterns.</w:t>
            </w:r>
          </w:p>
        </w:tc>
      </w:tr>
      <w:tr>
        <w:tc>
          <w:tcPr>
            <w:tcW w:type="dxa" w:w="5112"/>
            <w:vAlign w:val="center"/>
          </w:tcPr>
          <w:p>
            <w:r/>
            <w:r>
              <w:rPr>
                <w:rFonts w:ascii="Aptos" w:hAnsi="Aptos"/>
                <w:sz w:val="17"/>
              </w:rPr>
              <w:t>Direct Lake on OneLake</w:t>
            </w:r>
          </w:p>
        </w:tc>
        <w:tc>
          <w:tcPr>
            <w:tcW w:type="dxa" w:w="5112"/>
            <w:vAlign w:val="center"/>
          </w:tcPr>
          <w:p>
            <w:r/>
            <w:r>
              <w:rPr>
                <w:rFonts w:ascii="Aptos" w:hAnsi="Aptos"/>
                <w:sz w:val="17"/>
              </w:rPr>
              <w:t>Fabric semantic model scans OneLake Delta data; no gateway is used for Direct Lake refresh/access.</w:t>
            </w:r>
          </w:p>
        </w:tc>
      </w:tr>
      <w:tr>
        <w:tc>
          <w:tcPr>
            <w:tcW w:type="dxa" w:w="5112"/>
            <w:vAlign w:val="center"/>
          </w:tcPr>
          <w:p>
            <w:r/>
            <w:r>
              <w:rPr>
                <w:rFonts w:ascii="Aptos" w:hAnsi="Aptos"/>
                <w:sz w:val="17"/>
              </w:rPr>
              <w:t>Direct Lake on SQL</w:t>
            </w:r>
          </w:p>
        </w:tc>
        <w:tc>
          <w:tcPr>
            <w:tcW w:type="dxa" w:w="5112"/>
            <w:vAlign w:val="center"/>
          </w:tcPr>
          <w:p>
            <w:r/>
            <w:r>
              <w:rPr>
                <w:rFonts w:ascii="Aptos" w:hAnsi="Aptos"/>
                <w:sz w:val="17"/>
              </w:rPr>
              <w:t>Current Fabric variant tied to SQL analytics endpoints with its own fallback/guardrail behavior.</w:t>
            </w:r>
          </w:p>
        </w:tc>
      </w:tr>
      <w:tr>
        <w:tc>
          <w:tcPr>
            <w:tcW w:type="dxa" w:w="5112"/>
            <w:vAlign w:val="center"/>
          </w:tcPr>
          <w:p>
            <w:r/>
            <w:r>
              <w:rPr>
                <w:rFonts w:ascii="Aptos" w:hAnsi="Aptos"/>
                <w:sz w:val="17"/>
              </w:rPr>
              <w:t>Gateway standard</w:t>
            </w:r>
          </w:p>
        </w:tc>
        <w:tc>
          <w:tcPr>
            <w:tcW w:type="dxa" w:w="5112"/>
            <w:vAlign w:val="center"/>
          </w:tcPr>
          <w:p>
            <w:r/>
            <w:r>
              <w:rPr>
                <w:rFonts w:ascii="Aptos" w:hAnsi="Aptos"/>
                <w:sz w:val="17"/>
              </w:rPr>
              <w:t>Shared, centrally managed on-premises gateway; supports DirectQuery/live scenarios.</w:t>
            </w:r>
          </w:p>
        </w:tc>
      </w:tr>
      <w:tr>
        <w:tc>
          <w:tcPr>
            <w:tcW w:type="dxa" w:w="5112"/>
            <w:vAlign w:val="center"/>
          </w:tcPr>
          <w:p>
            <w:r/>
            <w:r>
              <w:rPr>
                <w:rFonts w:ascii="Aptos" w:hAnsi="Aptos"/>
                <w:sz w:val="17"/>
              </w:rPr>
              <w:t>Gateway personal</w:t>
            </w:r>
          </w:p>
        </w:tc>
        <w:tc>
          <w:tcPr>
            <w:tcW w:type="dxa" w:w="5112"/>
            <w:vAlign w:val="center"/>
          </w:tcPr>
          <w:p>
            <w:r/>
            <w:r>
              <w:rPr>
                <w:rFonts w:ascii="Aptos" w:hAnsi="Aptos"/>
                <w:sz w:val="17"/>
              </w:rPr>
              <w:t>Single-user Power BI mode, primarily Import refresh; not for DirectQuery/live enterprise use.</w:t>
            </w:r>
          </w:p>
        </w:tc>
      </w:tr>
      <w:tr>
        <w:tc>
          <w:tcPr>
            <w:tcW w:type="dxa" w:w="5112"/>
            <w:vAlign w:val="center"/>
          </w:tcPr>
          <w:p>
            <w:r/>
            <w:r>
              <w:rPr>
                <w:rFonts w:ascii="Aptos" w:hAnsi="Aptos"/>
                <w:sz w:val="17"/>
              </w:rPr>
              <w:t>VNet gateway</w:t>
            </w:r>
          </w:p>
        </w:tc>
        <w:tc>
          <w:tcPr>
            <w:tcW w:type="dxa" w:w="5112"/>
            <w:vAlign w:val="center"/>
          </w:tcPr>
          <w:p>
            <w:r/>
            <w:r>
              <w:rPr>
                <w:rFonts w:ascii="Aptos" w:hAnsi="Aptos"/>
                <w:sz w:val="17"/>
              </w:rPr>
              <w:t>Microsoft-managed gateway service for data sources secured in a virtual network.</w:t>
            </w:r>
          </w:p>
        </w:tc>
      </w:tr>
    </w:tbl>
    <w:p/>
    <w:tbl>
      <w:tblPr>
        <w:tblStyle w:val="TableGrid"/>
        <w:tblW w:type="auto" w:w="0"/>
        <w:tblLook w:firstColumn="1" w:firstRow="1" w:lastColumn="0" w:lastRow="0" w:noHBand="0" w:noVBand="1" w:val="04A0"/>
      </w:tblPr>
      <w:tblGrid>
        <w:gridCol w:w="10224"/>
      </w:tblGrid>
      <w:tr>
        <w:tc>
          <w:tcPr>
            <w:tcW w:type="dxa" w:w="10224"/>
            <w:shd w:fill="D9EAF7"/>
          </w:tcPr>
          <w:p>
            <w:r/>
            <w:r>
              <w:rPr>
                <w:b/>
                <w:color w:val="17365D"/>
              </w:rPr>
              <w:t xml:space="preserve">Trial rule: </w:t>
            </w:r>
            <w:r>
              <w:t>Do not start a Fabric trial in Module 2. Direct Lake is taught through architecture and current official behavior only. Preserve the limited cloud trial for Modules 8–10.</w:t>
            </w:r>
          </w:p>
        </w:tc>
      </w:tr>
    </w:tbl>
    <w:p/>
    <w:p>
      <w:pPr>
        <w:pStyle w:val="Heading1"/>
      </w:pPr>
      <w:r>
        <w:t>Part 12 — Final Validation and Analytical Challenge</w:t>
      </w:r>
    </w:p>
    <w:p>
      <w:pPr>
        <w:pStyle w:val="ListNumber"/>
        <w:spacing w:after="60"/>
      </w:pPr>
      <w:r>
        <w:t>Open Validation/Expected_Validation_Values.xlsx and reconcile every SQL baseline value.</w:t>
      </w:r>
    </w:p>
    <w:p>
      <w:pPr>
        <w:pStyle w:val="ListNumber"/>
        <w:spacing w:after="60"/>
      </w:pPr>
      <w:r>
        <w:t>Confirm 500,000 IntervalGeneration rows, 50,000 BESS rows, Actual = 10,727,271.3600 MWh and Forecast = 10,727,272.9111 MWh.</w:t>
      </w:r>
    </w:p>
    <w:p>
      <w:pPr>
        <w:pStyle w:val="ListNumber"/>
        <w:spacing w:after="60"/>
      </w:pPr>
      <w:r>
        <w:t>Compare your Source_Connection_Matrix, Import_vs_DirectQuery and Failure_Diagnosis sheets with Reference/03_Module_02_Practice_Workbook_COMPLETED.xlsx only after your own attempt.</w:t>
      </w:r>
    </w:p>
    <w:p>
      <w:pPr>
        <w:pStyle w:val="ListNumber"/>
        <w:spacing w:after="60"/>
      </w:pPr>
      <w:r>
        <w:t>Complete the Knowledge Check before reading its answer key.</w:t>
      </w:r>
    </w:p>
    <w:p>
      <w:pPr>
        <w:pStyle w:val="ListNumber"/>
        <w:spacing w:after="60"/>
      </w:pPr>
      <w:r>
        <w:t>Complete this challenge: A stakeholder says 'DirectQuery is always fresher, therefore it is always better; the one-million-row limit means our source table cannot exceed one million rows; if Power BI cannot refresh, the gateway must be broken.' Identify every incorrect assumption and state the evidence you would gather before choosing an architecture or diagnosing the failure.</w:t>
      </w:r>
    </w:p>
    <w:p>
      <w:pPr>
        <w:pStyle w:val="Heading1"/>
      </w:pPr>
      <w:r>
        <w:t>Required Learner Artifacts</w:t>
      </w:r>
    </w:p>
    <w:p>
      <w:pPr>
        <w:pStyle w:val="ListBullet"/>
        <w:spacing w:after="40"/>
      </w:pPr>
      <w:r>
        <w:t>Module_02_File_Connectivity_Lab.pbix</w:t>
      </w:r>
    </w:p>
    <w:p>
      <w:pPr>
        <w:pStyle w:val="ListBullet"/>
        <w:spacing w:after="40"/>
      </w:pPr>
      <w:r>
        <w:t>Module_02_SQL_Connectivity_Lab.pbix</w:t>
      </w:r>
    </w:p>
    <w:p>
      <w:pPr>
        <w:pStyle w:val="ListBullet"/>
        <w:spacing w:after="40"/>
      </w:pPr>
      <w:r>
        <w:t>Module_02_Import_Lab.pbix</w:t>
      </w:r>
    </w:p>
    <w:p>
      <w:pPr>
        <w:pStyle w:val="ListBullet"/>
        <w:spacing w:after="40"/>
      </w:pPr>
      <w:r>
        <w:t>Module_02_DirectQuery_Lab.pbix</w:t>
      </w:r>
    </w:p>
    <w:p>
      <w:pPr>
        <w:pStyle w:val="ListBullet"/>
        <w:spacing w:after="40"/>
      </w:pPr>
      <w:r>
        <w:t>Module_02_Parameterized_Connectivity_Template.pbit</w:t>
      </w:r>
    </w:p>
    <w:p>
      <w:pPr>
        <w:pStyle w:val="ListBullet"/>
        <w:spacing w:after="40"/>
      </w:pPr>
      <w:r>
        <w:t>Your completed working copy of 03_Module_02_Practice_Workbook.xlsx</w:t>
      </w:r>
    </w:p>
    <w:p>
      <w:pPr>
        <w:pStyle w:val="Heading1"/>
      </w:pPr>
      <w:r>
        <w:t>Completion Criteria</w:t>
      </w:r>
    </w:p>
    <w:p>
      <w:pPr>
        <w:pStyle w:val="ListBullet"/>
        <w:spacing w:after="40"/>
      </w:pPr>
      <w:r>
        <w:t>I can navigate current Power BI Desktop connectivity surfaces even when preview UI differs.</w:t>
      </w:r>
    </w:p>
    <w:p>
      <w:pPr>
        <w:pStyle w:val="ListBullet"/>
        <w:spacing w:after="40"/>
      </w:pPr>
      <w:r>
        <w:t>I can connect to Excel, CSV/text, JSON, XML, Parquet, Folder, Web and SQL Server.</w:t>
      </w:r>
    </w:p>
    <w:p>
      <w:pPr>
        <w:pStyle w:val="ListBullet"/>
        <w:spacing w:after="40"/>
      </w:pPr>
      <w:r>
        <w:t>I can tell a table, worksheet, named range, SQL table and SQL view apart in Navigator.</w:t>
      </w:r>
    </w:p>
    <w:p>
      <w:pPr>
        <w:pStyle w:val="ListBullet"/>
        <w:spacing w:after="40"/>
      </w:pPr>
      <w:r>
        <w:t>I can explain Load versus Transform Data without turning every connection into a transformation exercise.</w:t>
      </w:r>
    </w:p>
    <w:p>
      <w:pPr>
        <w:pStyle w:val="ListBullet"/>
        <w:spacing w:after="40"/>
      </w:pPr>
      <w:r>
        <w:t>I can use and change Data Source Settings, credentials and privacy levels safely.</w:t>
      </w:r>
    </w:p>
    <w:p>
      <w:pPr>
        <w:pStyle w:val="ListBullet"/>
        <w:spacing w:after="40"/>
      </w:pPr>
      <w:r>
        <w:t>I can parameterize server/database endpoints.</w:t>
      </w:r>
    </w:p>
    <w:p>
      <w:pPr>
        <w:pStyle w:val="ListBullet"/>
        <w:spacing w:after="40"/>
      </w:pPr>
      <w:r>
        <w:t>I can compare Import and DirectQuery using measured evidence.</w:t>
      </w:r>
    </w:p>
    <w:p>
      <w:pPr>
        <w:pStyle w:val="ListBullet"/>
        <w:spacing w:after="40"/>
      </w:pPr>
      <w:r>
        <w:t>I understand the one-million-row DirectQuery limit correctly.</w:t>
      </w:r>
    </w:p>
    <w:p>
      <w:pPr>
        <w:pStyle w:val="ListBullet"/>
        <w:spacing w:after="40"/>
      </w:pPr>
      <w:r>
        <w:t>I can classify source, connection, credential, privacy, gateway and platform failures.</w:t>
      </w:r>
    </w:p>
    <w:p>
      <w:pPr>
        <w:pStyle w:val="ListBullet"/>
        <w:spacing w:after="40"/>
      </w:pPr>
      <w:r>
        <w:t>I can create and reopen a PBIT.</w:t>
      </w:r>
    </w:p>
    <w:p>
      <w:pPr>
        <w:pStyle w:val="ListBullet"/>
        <w:spacing w:after="40"/>
      </w:pPr>
      <w:r>
        <w:t>I can explain live connection, Dual, composite models and Direct Lake at the required awareness level.</w:t>
      </w:r>
    </w:p>
    <w:p>
      <w:pPr>
        <w:pStyle w:val="Heading1"/>
      </w:pPr>
      <w:r>
        <w:t>Current Microsoft References for Version-Sensitive UI</w:t>
      </w:r>
    </w:p>
    <w:p>
      <w:pPr>
        <w:spacing w:after="100"/>
      </w:pPr>
      <w:r>
        <w:rPr>
          <w:i w:val="0"/>
        </w:rPr>
        <w:t>https://learn.microsoft.com/en-us/power-bi/connect-data/desktop-data-sources</w:t>
      </w:r>
    </w:p>
    <w:p>
      <w:pPr>
        <w:spacing w:after="100"/>
      </w:pPr>
      <w:r>
        <w:rPr>
          <w:i w:val="0"/>
        </w:rPr>
        <w:t>https://learn.microsoft.com/en-us/power-bi/connect-data/desktop-directquery-about</w:t>
      </w:r>
    </w:p>
    <w:p>
      <w:pPr>
        <w:spacing w:after="100"/>
      </w:pPr>
      <w:r>
        <w:rPr>
          <w:i w:val="0"/>
        </w:rPr>
        <w:t>https://learn.microsoft.com/en-us/power-bi/transform-model/desktop-storage-mode</w:t>
      </w:r>
    </w:p>
    <w:p>
      <w:pPr>
        <w:spacing w:after="100"/>
      </w:pPr>
      <w:r>
        <w:rPr>
          <w:i w:val="0"/>
        </w:rPr>
        <w:t>https://learn.microsoft.com/en-us/power-bi/desktop-privacy-levels</w:t>
      </w:r>
    </w:p>
    <w:p>
      <w:pPr>
        <w:spacing w:after="100"/>
      </w:pPr>
      <w:r>
        <w:rPr>
          <w:i w:val="0"/>
        </w:rPr>
        <w:t>https://learn.microsoft.com/en-us/power-query/connector-authentication</w:t>
      </w:r>
    </w:p>
    <w:p>
      <w:pPr>
        <w:spacing w:after="100"/>
      </w:pPr>
      <w:r>
        <w:rPr>
          <w:i w:val="0"/>
        </w:rPr>
        <w:t>https://learn.microsoft.com/en-us/power-bi/create-reports/desktop-templates</w:t>
      </w:r>
    </w:p>
    <w:p>
      <w:pPr>
        <w:spacing w:after="100"/>
      </w:pPr>
      <w:r>
        <w:rPr>
          <w:i w:val="0"/>
        </w:rPr>
        <w:t>https://learn.microsoft.com/en-us/power-bi/developer/projects/projects-overview</w:t>
      </w:r>
    </w:p>
    <w:p>
      <w:pPr>
        <w:spacing w:after="100"/>
      </w:pPr>
      <w:r>
        <w:rPr>
          <w:i w:val="0"/>
        </w:rPr>
        <w:t>https://learn.microsoft.com/en-us/power-bi/connect-data/service-gateway-onprem</w:t>
      </w:r>
    </w:p>
    <w:p>
      <w:pPr>
        <w:pStyle w:val="Heading1"/>
      </w:pPr>
      <w:r>
        <w:t>Appendix A — Frozen Stage 2 Source Expectations</w:t>
      </w:r>
    </w:p>
    <w:p>
      <w:pPr>
        <w:pStyle w:val="ListBullet"/>
      </w:pPr>
      <w:r>
        <w:t>SunnyVerse_Source_Objects.xlsx: 12 plant assets, 4 regions, 9 technology codes.</w:t>
      </w:r>
    </w:p>
    <w:p>
      <w:pPr>
        <w:pStyle w:val="ListBullet"/>
      </w:pPr>
      <w:r>
        <w:t>Regions.csv: 4 data rows.</w:t>
      </w:r>
    </w:p>
    <w:p>
      <w:pPr>
        <w:pStyle w:val="ListBullet"/>
      </w:pPr>
      <w:r>
        <w:t>Generation_7Day_Sample.txt: 77 data rows.</w:t>
      </w:r>
    </w:p>
    <w:p>
      <w:pPr>
        <w:pStyle w:val="ListBullet"/>
      </w:pPr>
      <w:r>
        <w:t>Maintenance_Events.xml: 6 maintenance events.</w:t>
      </w:r>
    </w:p>
    <w:p>
      <w:pPr>
        <w:pStyle w:val="ListBullet"/>
      </w:pPr>
      <w:r>
        <w:t>Portfolio_Snapshot.parquet: 12 asset rows.</w:t>
      </w:r>
    </w:p>
    <w:p>
      <w:pPr>
        <w:pStyle w:val="ListBullet"/>
      </w:pPr>
      <w:r>
        <w:t>Monthly_Extracts/: 1,012 data rows across July, August and September 2026.</w:t>
      </w:r>
    </w:p>
    <w:p>
      <w:pPr>
        <w:pStyle w:val="ListBullet"/>
      </w:pPr>
      <w:r>
        <w:t>dbo.IntervalGeneration: 500,000 rows.</w:t>
      </w:r>
    </w:p>
    <w:p>
      <w:pPr>
        <w:pStyle w:val="ListBullet"/>
      </w:pPr>
      <w:r>
        <w:t>dbo.BatteryStorageInterval: 50,000 rows.</w:t>
      </w:r>
    </w:p>
    <w:p>
      <w:pPr>
        <w:pStyle w:val="ListBullet"/>
      </w:pPr>
      <w:r>
        <w:t>dbo.vw_ConnectivityLab: 500,000 rows.</w:t>
      </w:r>
    </w:p>
    <w:p>
      <w:pPr>
        <w:pStyle w:val="ListBullet"/>
      </w:pPr>
      <w:r>
        <w:t>Total ActualGenerationMWh: 10,727,271.3600.</w:t>
      </w:r>
    </w:p>
    <w:p>
      <w:pPr>
        <w:pStyle w:val="ListBullet"/>
      </w:pPr>
      <w:r>
        <w:t>Total ForecastGenerationMWh: 10,727,272.9111.</w:t>
      </w:r>
    </w:p>
    <w:p>
      <w:pPr>
        <w:pStyle w:val="ListBullet"/>
      </w:pPr>
      <w:r>
        <w:t>UTC interval range: 2025-07-01 00:00:00 through 2026-10-17 11:30:00.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SunnyVerse Power BI Master Series • Module 2 • Detailed Build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