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8"/>
        </w:rPr>
        <w:t>Module One — Knowledge Check</w:t>
      </w:r>
    </w:p>
    <w:p>
      <w:pPr>
        <w:jc w:val="center"/>
      </w:pPr>
      <w:r>
        <w:rPr>
          <w:rFonts w:ascii="Aptos" w:hAnsi="Aptos"/>
          <w:i/>
          <w:color w:val="666666"/>
          <w:sz w:val="22"/>
        </w:rPr>
        <w:t>Questions + Detailed Answer Explanations</w:t>
      </w:r>
    </w:p>
    <w:p/>
    <w:p>
      <w:pPr>
        <w:spacing w:after="100"/>
      </w:pPr>
      <w:r>
        <w:rPr>
          <w:i w:val="0"/>
        </w:rPr>
        <w:t>Answer the questions first without looking at the detailed answer section. Then use the answer explanations to check not only whether your answer is correct, but whether your reasoning is strong enough to defend professionally.</w:t>
      </w:r>
    </w:p>
    <w:p>
      <w:pPr>
        <w:pStyle w:val="Heading1"/>
      </w:pPr>
      <w:r>
        <w:t>Part A — Questions</w:t>
      </w:r>
    </w:p>
    <w:p>
      <w:pPr>
        <w:spacing w:after="120"/>
      </w:pPr>
      <w:r>
        <w:rPr>
          <w:b/>
        </w:rPr>
        <w:t>1. A stakeholder says, “Build me a red/green dashboard.” What should happen first?</w:t>
      </w:r>
    </w:p>
    <w:p>
      <w:pPr>
        <w:spacing w:after="120"/>
      </w:pPr>
      <w:r>
        <w:rPr>
          <w:b/>
        </w:rPr>
        <w:t>2. What is grain?</w:t>
      </w:r>
    </w:p>
    <w:p>
      <w:pPr>
        <w:spacing w:after="120"/>
      </w:pPr>
      <w:r>
        <w:rPr>
          <w:b/>
        </w:rPr>
        <w:t>3. Why is adding plant-day generation to regional daily summary generation wrong?</w:t>
      </w:r>
    </w:p>
    <w:p>
      <w:pPr>
        <w:spacing w:after="120"/>
      </w:pPr>
      <w:r>
        <w:rPr>
          <w:b/>
        </w:rPr>
        <w:t>4. Is PlantID a measure because it can contain digits?</w:t>
      </w:r>
    </w:p>
    <w:p>
      <w:pPr>
        <w:spacing w:after="120"/>
      </w:pPr>
      <w:r>
        <w:rPr>
          <w:b/>
        </w:rPr>
        <w:t>5. What is the difference between MW and MWh?</w:t>
      </w:r>
    </w:p>
    <w:p>
      <w:pPr>
        <w:spacing w:after="120"/>
      </w:pPr>
      <w:r>
        <w:rPr>
          <w:b/>
        </w:rPr>
        <w:t>6. Why is BESS not treated as an ordinary generator here?</w:t>
      </w:r>
    </w:p>
    <w:p>
      <w:pPr>
        <w:spacing w:after="120"/>
      </w:pPr>
      <w:r>
        <w:rPr>
          <w:b/>
        </w:rPr>
        <w:t>7. How is Generation Variance defined?</w:t>
      </w:r>
    </w:p>
    <w:p>
      <w:pPr>
        <w:spacing w:after="120"/>
      </w:pPr>
      <w:r>
        <w:rPr>
          <w:b/>
        </w:rPr>
        <w:t>8. What is the denominator of Generation Variance Percentage?</w:t>
      </w:r>
    </w:p>
    <w:p>
      <w:pPr>
        <w:spacing w:after="120"/>
      </w:pPr>
      <w:r>
        <w:rPr>
          <w:b/>
        </w:rPr>
        <w:t>9. What is the denominator of Target Attainment?</w:t>
      </w:r>
    </w:p>
    <w:p>
      <w:pPr>
        <w:spacing w:after="120"/>
      </w:pPr>
      <w:r>
        <w:rPr>
          <w:b/>
        </w:rPr>
        <w:t>10. What question does descriptive analytics answer?</w:t>
      </w:r>
    </w:p>
    <w:p>
      <w:pPr>
        <w:spacing w:after="120"/>
      </w:pPr>
      <w:r>
        <w:rPr>
          <w:b/>
        </w:rPr>
        <w:t>11. What question does diagnostic analytics answer?</w:t>
      </w:r>
    </w:p>
    <w:p>
      <w:pPr>
        <w:spacing w:after="120"/>
      </w:pPr>
      <w:r>
        <w:rPr>
          <w:b/>
        </w:rPr>
        <w:t>12. What question does predictive analytics answer?</w:t>
      </w:r>
    </w:p>
    <w:p>
      <w:pPr>
        <w:spacing w:after="120"/>
      </w:pPr>
      <w:r>
        <w:rPr>
          <w:b/>
        </w:rPr>
        <w:t>13. What question does prescriptive analytics answer?</w:t>
      </w:r>
    </w:p>
    <w:p>
      <w:pPr>
        <w:spacing w:after="120"/>
      </w:pPr>
      <w:r>
        <w:rPr>
          <w:b/>
        </w:rPr>
        <w:t>14. What measurement level is RegionID?</w:t>
      </w:r>
    </w:p>
    <w:p>
      <w:pPr>
        <w:spacing w:after="120"/>
      </w:pPr>
      <w:r>
        <w:rPr>
          <w:b/>
        </w:rPr>
        <w:t>15. What measurement level is ActualGenerationMWh?</w:t>
      </w:r>
    </w:p>
    <w:p>
      <w:pPr>
        <w:spacing w:after="120"/>
      </w:pPr>
      <w:r>
        <w:rPr>
          <w:b/>
        </w:rPr>
        <w:t>16. Why is a percentage usually non-additive?</w:t>
      </w:r>
    </w:p>
    <w:p>
      <w:pPr>
        <w:spacing w:after="120"/>
      </w:pPr>
      <w:r>
        <w:rPr>
          <w:b/>
        </w:rPr>
        <w:t>17. Name the six data-quality dimensions used here.</w:t>
      </w:r>
    </w:p>
    <w:p>
      <w:pPr>
        <w:spacing w:after="120"/>
      </w:pPr>
      <w:r>
        <w:rPr>
          <w:b/>
        </w:rPr>
        <w:t>18. What should happen when Operations and Finance disagree on technical nameplate capacity?</w:t>
      </w:r>
    </w:p>
    <w:p>
      <w:pPr>
        <w:spacing w:after="120"/>
      </w:pPr>
      <w:r>
        <w:rPr>
          <w:b/>
        </w:rPr>
        <w:t>19. Does maintenance on a low-generation day prove maintenance caused the shortfall?</w:t>
      </w:r>
    </w:p>
    <w:p>
      <w:pPr>
        <w:spacing w:after="120"/>
      </w:pPr>
      <w:r>
        <w:rPr>
          <w:b/>
        </w:rPr>
        <w:t>20. Why can a dashboard total be believable but wrong?</w:t>
      </w:r>
    </w:p>
    <w:p>
      <w:pPr>
        <w:spacing w:after="120"/>
      </w:pPr>
      <w:r>
        <w:rPr>
          <w:b/>
        </w:rPr>
        <w:t>21. A 500 MW plant is at 80% and a 50 MW plant is at 99%. Why can 89.5% be misleading?</w:t>
      </w:r>
    </w:p>
    <w:p>
      <w:pPr>
        <w:spacing w:after="120"/>
      </w:pPr>
      <w:r>
        <w:rPr>
          <w:b/>
        </w:rPr>
        <w:t>22. What does Simpson’s paradox warn about?</w:t>
      </w:r>
    </w:p>
    <w:p>
      <w:pPr>
        <w:spacing w:after="120"/>
      </w:pPr>
      <w:r>
        <w:rPr>
          <w:b/>
        </w:rPr>
        <w:t>23. What is the difference between a forecast and a target?</w:t>
      </w:r>
    </w:p>
    <w:p>
      <w:pPr>
        <w:spacing w:after="120"/>
      </w:pPr>
      <w:r>
        <w:rPr>
          <w:b/>
        </w:rPr>
        <w:t>24. What is a KPI compared with a metric?</w:t>
      </w:r>
    </w:p>
    <w:p>
      <w:pPr>
        <w:spacing w:after="120"/>
      </w:pPr>
      <w:r>
        <w:rPr>
          <w:b/>
        </w:rPr>
        <w:t>25. What is OLTP at recognition level?</w:t>
      </w:r>
    </w:p>
    <w:p>
      <w:pPr>
        <w:spacing w:after="120"/>
      </w:pPr>
      <w:r>
        <w:rPr>
          <w:b/>
        </w:rPr>
        <w:t>26. What is OLAP at recognition level?</w:t>
      </w:r>
    </w:p>
    <w:p>
      <w:pPr>
        <w:spacing w:after="120"/>
      </w:pPr>
      <w:r>
        <w:rPr>
          <w:b/>
        </w:rPr>
        <w:t>27. What makes Monthly_Targets_Wide.csv wide?</w:t>
      </w:r>
    </w:p>
    <w:p>
      <w:pPr>
        <w:spacing w:after="120"/>
      </w:pPr>
      <w:r>
        <w:rPr>
          <w:b/>
        </w:rPr>
        <w:t>28. What does data minimisation ask?</w:t>
      </w:r>
    </w:p>
    <w:p>
      <w:pPr>
        <w:spacing w:after="120"/>
      </w:pPr>
      <w:r>
        <w:rPr>
          <w:b/>
        </w:rPr>
        <w:t>29. Why does source freshness belong in validation?</w:t>
      </w:r>
    </w:p>
    <w:p>
      <w:pPr>
        <w:spacing w:after="120"/>
      </w:pPr>
      <w:r>
        <w:rPr>
          <w:b/>
        </w:rPr>
        <w:t>30. What evidence should exist before an analytical product is approved?</w:t>
      </w:r>
    </w:p>
    <w:p>
      <w:pPr>
        <w:spacing w:after="120"/>
      </w:pPr>
      <w:r>
        <w:rPr>
          <w:b/>
        </w:rPr>
        <w:t>31. Which behavioral fact type best describes a daily BESS state-of-charge record?</w:t>
      </w:r>
    </w:p>
    <w:p>
      <w:pPr>
        <w:spacing w:after="120"/>
      </w:pPr>
      <w:r>
        <w:rPr>
          <w:b/>
        </w:rPr>
        <w:t>32. Which behavioral fact type best describes a maintenance work order that accumulates milestone dates until closure?</w:t>
      </w:r>
    </w:p>
    <w:p>
      <w:pPr>
        <w:spacing w:after="120"/>
      </w:pPr>
      <w:r>
        <w:rPr>
          <w:b/>
        </w:rPr>
        <w:t>33. What is the difference between a leading and lagging indicator?</w:t>
      </w:r>
    </w:p>
    <w:p>
      <w:pPr>
        <w:spacing w:after="120"/>
      </w:pPr>
      <w:r>
        <w:rPr>
          <w:b/>
        </w:rPr>
        <w:t>34. Why must interval-start/interval-end and time-zone conventions be documented?</w:t>
      </w:r>
    </w:p>
    <w:p>
      <w:pPr>
        <w:spacing w:after="120"/>
      </w:pPr>
      <w:r>
        <w:rPr>
          <w:b/>
        </w:rPr>
        <w:t>35. What does data minimisation require?</w:t>
      </w:r>
    </w:p>
    <w:p>
      <w:r>
        <w:br w:type="page"/>
      </w:r>
    </w:p>
    <w:p>
      <w:pPr>
        <w:pStyle w:val="Heading1"/>
      </w:pPr>
      <w:r>
        <w:t>Part B — Detailed Answer Key</w:t>
      </w:r>
    </w:p>
    <w:p>
      <w:pPr>
        <w:pStyle w:val="Heading2"/>
      </w:pPr>
      <w:r>
        <w:t>1. A stakeholder says, “Build me a red/green dashboard.” What should happen first?</w:t>
      </w:r>
    </w:p>
    <w:p>
      <w:pPr>
        <w:spacing w:after="100"/>
      </w:pPr>
      <w:r>
        <w:rPr>
          <w:b/>
        </w:rPr>
        <w:t xml:space="preserve">Answer: </w:t>
      </w:r>
      <w:r>
        <w:t>Clarify the decision and analytical question before choosing the dashboard or color logic.</w:t>
      </w:r>
    </w:p>
    <w:p>
      <w:pPr>
        <w:spacing w:after="100"/>
      </w:pPr>
      <w:r>
        <w:rPr>
          <w:b/>
        </w:rPr>
        <w:t xml:space="preserve">Why this is the correct answer: </w:t>
      </w:r>
      <w:r>
        <w:t>“Dashboard” is an output request. Until the decision, evidence, metric definitions and threshold ownership are known, red/green status can encode arbitrary business rules.</w:t>
      </w:r>
    </w:p>
    <w:p>
      <w:pPr>
        <w:pStyle w:val="Heading2"/>
      </w:pPr>
      <w:r>
        <w:t>2. What is grain?</w:t>
      </w:r>
    </w:p>
    <w:p>
      <w:pPr>
        <w:spacing w:after="100"/>
      </w:pPr>
      <w:r>
        <w:rPr>
          <w:b/>
        </w:rPr>
        <w:t xml:space="preserve">Answer: </w:t>
      </w:r>
      <w:r>
        <w:t>Grain is what one row represents.</w:t>
      </w:r>
    </w:p>
    <w:p>
      <w:pPr>
        <w:spacing w:after="100"/>
      </w:pPr>
      <w:r>
        <w:rPr>
          <w:b/>
        </w:rPr>
        <w:t xml:space="preserve">Why this is the correct answer: </w:t>
      </w:r>
      <w:r>
        <w:t>For example, Generation_Daily_Raw.csv is intended to represent one generating plant on one date. Grain controls valid keys, aggregation and whether two datasets can be combined safely.</w:t>
      </w:r>
    </w:p>
    <w:p>
      <w:pPr>
        <w:pStyle w:val="Heading2"/>
      </w:pPr>
      <w:r>
        <w:t>3. Why is adding plant-day generation to regional daily summary generation wrong?</w:t>
      </w:r>
    </w:p>
    <w:p>
      <w:pPr>
        <w:spacing w:after="100"/>
      </w:pPr>
      <w:r>
        <w:rPr>
          <w:b/>
        </w:rPr>
        <w:t xml:space="preserve">Answer: </w:t>
      </w:r>
      <w:r>
        <w:t>They represent the same energy at different grains, so adding them counts the same business event twice.</w:t>
      </w:r>
    </w:p>
    <w:p>
      <w:pPr>
        <w:spacing w:after="100"/>
      </w:pPr>
      <w:r>
        <w:rPr>
          <w:b/>
        </w:rPr>
        <w:t xml:space="preserve">Why this is the correct answer: </w:t>
      </w:r>
      <w:r>
        <w:t>A summary is a different representation, not additional production.</w:t>
      </w:r>
    </w:p>
    <w:p>
      <w:pPr>
        <w:pStyle w:val="Heading2"/>
      </w:pPr>
      <w:r>
        <w:t>4. Is PlantID a measure because it can contain digits?</w:t>
      </w:r>
    </w:p>
    <w:p>
      <w:pPr>
        <w:spacing w:after="100"/>
      </w:pPr>
      <w:r>
        <w:rPr>
          <w:b/>
        </w:rPr>
        <w:t xml:space="preserve">Answer: </w:t>
      </w:r>
      <w:r>
        <w:t>No. PlantID is an identifier/category.</w:t>
      </w:r>
    </w:p>
    <w:p>
      <w:pPr>
        <w:spacing w:after="100"/>
      </w:pPr>
      <w:r>
        <w:rPr>
          <w:b/>
        </w:rPr>
        <w:t xml:space="preserve">Why this is the correct answer: </w:t>
      </w:r>
      <w:r>
        <w:t>Numeric-looking values are not automatically quantitative. IDs are used to distinguish entities, not to be summed or averaged.</w:t>
      </w:r>
    </w:p>
    <w:p>
      <w:pPr>
        <w:pStyle w:val="Heading2"/>
      </w:pPr>
      <w:r>
        <w:t>5. What is the difference between MW and MWh?</w:t>
      </w:r>
    </w:p>
    <w:p>
      <w:pPr>
        <w:spacing w:after="100"/>
      </w:pPr>
      <w:r>
        <w:rPr>
          <w:b/>
        </w:rPr>
        <w:t xml:space="preserve">Answer: </w:t>
      </w:r>
      <w:r>
        <w:t>MW is power; MWh is energy over time.</w:t>
      </w:r>
    </w:p>
    <w:p>
      <w:pPr>
        <w:spacing w:after="100"/>
      </w:pPr>
      <w:r>
        <w:rPr>
          <w:b/>
        </w:rPr>
        <w:t xml:space="preserve">Why this is the correct answer: </w:t>
      </w:r>
      <w:r>
        <w:t>A 100 MW plant describes instantaneous/rated power capability. 100 MWh describes an amount of energy.</w:t>
      </w:r>
    </w:p>
    <w:p>
      <w:pPr>
        <w:pStyle w:val="Heading2"/>
      </w:pPr>
      <w:r>
        <w:t>6. Why is BESS not treated as an ordinary generator here?</w:t>
      </w:r>
    </w:p>
    <w:p>
      <w:pPr>
        <w:spacing w:after="100"/>
      </w:pPr>
      <w:r>
        <w:rPr>
          <w:b/>
        </w:rPr>
        <w:t xml:space="preserve">Answer: </w:t>
      </w:r>
      <w:r>
        <w:t>Storage has power, energy-capacity, charge/discharge and state-of-charge semantics that differ from generation.</w:t>
      </w:r>
    </w:p>
    <w:p>
      <w:pPr>
        <w:spacing w:after="100"/>
      </w:pPr>
      <w:r>
        <w:rPr>
          <w:b/>
        </w:rPr>
        <w:t xml:space="preserve">Why this is the correct answer: </w:t>
      </w:r>
      <w:r>
        <w:t>Adding BESS power to generation nameplate capacity would answer a different and potentially misleading question.</w:t>
      </w:r>
    </w:p>
    <w:p>
      <w:pPr>
        <w:pStyle w:val="Heading2"/>
      </w:pPr>
      <w:r>
        <w:t>7. How is Generation Variance defined?</w:t>
      </w:r>
    </w:p>
    <w:p>
      <w:pPr>
        <w:spacing w:after="100"/>
      </w:pPr>
      <w:r>
        <w:rPr>
          <w:b/>
        </w:rPr>
        <w:t xml:space="preserve">Answer: </w:t>
      </w:r>
      <w:r>
        <w:t>Actual Generation - Forecast Generation.</w:t>
      </w:r>
    </w:p>
    <w:p>
      <w:pPr>
        <w:spacing w:after="100"/>
      </w:pPr>
      <w:r>
        <w:rPr>
          <w:b/>
        </w:rPr>
        <w:t xml:space="preserve">Why this is the correct answer: </w:t>
      </w:r>
      <w:r>
        <w:t>Positive means actual exceeded forecast; negative means actual was below forecast.</w:t>
      </w:r>
    </w:p>
    <w:p>
      <w:pPr>
        <w:pStyle w:val="Heading2"/>
      </w:pPr>
      <w:r>
        <w:t>8. What is the denominator of Generation Variance Percentage?</w:t>
      </w:r>
    </w:p>
    <w:p>
      <w:pPr>
        <w:spacing w:after="100"/>
      </w:pPr>
      <w:r>
        <w:rPr>
          <w:b/>
        </w:rPr>
        <w:t xml:space="preserve">Answer: </w:t>
      </w:r>
      <w:r>
        <w:t>Forecast Generation.</w:t>
      </w:r>
    </w:p>
    <w:p>
      <w:pPr>
        <w:spacing w:after="100"/>
      </w:pPr>
      <w:r>
        <w:rPr>
          <w:b/>
        </w:rPr>
        <w:t xml:space="preserve">Why this is the correct answer: </w:t>
      </w:r>
      <w:r>
        <w:t>The percentage asks how large the error was relative to the expectation.</w:t>
      </w:r>
    </w:p>
    <w:p>
      <w:pPr>
        <w:pStyle w:val="Heading2"/>
      </w:pPr>
      <w:r>
        <w:t>9. What is the denominator of Target Attainment?</w:t>
      </w:r>
    </w:p>
    <w:p>
      <w:pPr>
        <w:spacing w:after="100"/>
      </w:pPr>
      <w:r>
        <w:rPr>
          <w:b/>
        </w:rPr>
        <w:t xml:space="preserve">Answer: </w:t>
      </w:r>
      <w:r>
        <w:t>Target Generation.</w:t>
      </w:r>
    </w:p>
    <w:p>
      <w:pPr>
        <w:spacing w:after="100"/>
      </w:pPr>
      <w:r>
        <w:rPr>
          <w:b/>
        </w:rPr>
        <w:t xml:space="preserve">Why this is the correct answer: </w:t>
      </w:r>
      <w:r>
        <w:t>The KPI asks what proportion of the stated objective was achieved.</w:t>
      </w:r>
    </w:p>
    <w:p>
      <w:pPr>
        <w:pStyle w:val="Heading2"/>
      </w:pPr>
      <w:r>
        <w:t>10. What question does descriptive analytics answer?</w:t>
      </w:r>
    </w:p>
    <w:p>
      <w:pPr>
        <w:spacing w:after="100"/>
      </w:pPr>
      <w:r>
        <w:rPr>
          <w:b/>
        </w:rPr>
        <w:t xml:space="preserve">Answer: </w:t>
      </w:r>
      <w:r>
        <w:t>What happened?</w:t>
      </w:r>
    </w:p>
    <w:p>
      <w:pPr>
        <w:spacing w:after="100"/>
      </w:pPr>
      <w:r>
        <w:rPr>
          <w:b/>
        </w:rPr>
        <w:t xml:space="preserve">Why this is the correct answer: </w:t>
      </w:r>
      <w:r>
        <w:t>Examples include total September generation or regional production.</w:t>
      </w:r>
    </w:p>
    <w:p>
      <w:pPr>
        <w:pStyle w:val="Heading2"/>
      </w:pPr>
      <w:r>
        <w:t>11. What question does diagnostic analytics answer?</w:t>
      </w:r>
    </w:p>
    <w:p>
      <w:pPr>
        <w:spacing w:after="100"/>
      </w:pPr>
      <w:r>
        <w:rPr>
          <w:b/>
        </w:rPr>
        <w:t xml:space="preserve">Answer: </w:t>
      </w:r>
      <w:r>
        <w:t>Why did it happen?</w:t>
      </w:r>
    </w:p>
    <w:p>
      <w:pPr>
        <w:spacing w:after="100"/>
      </w:pPr>
      <w:r>
        <w:rPr>
          <w:b/>
        </w:rPr>
        <w:t xml:space="preserve">Why this is the correct answer: </w:t>
      </w:r>
      <w:r>
        <w:t>Diagnostic work requires evidence and should not confuse association with confirmed cause.</w:t>
      </w:r>
    </w:p>
    <w:p>
      <w:pPr>
        <w:pStyle w:val="Heading2"/>
      </w:pPr>
      <w:r>
        <w:t>12. What question does predictive analytics answer?</w:t>
      </w:r>
    </w:p>
    <w:p>
      <w:pPr>
        <w:spacing w:after="100"/>
      </w:pPr>
      <w:r>
        <w:rPr>
          <w:b/>
        </w:rPr>
        <w:t xml:space="preserve">Answer: </w:t>
      </w:r>
      <w:r>
        <w:t>What is likely to happen?</w:t>
      </w:r>
    </w:p>
    <w:p>
      <w:pPr>
        <w:spacing w:after="100"/>
      </w:pPr>
      <w:r>
        <w:rPr>
          <w:b/>
        </w:rPr>
        <w:t xml:space="preserve">Why this is the correct answer: </w:t>
      </w:r>
      <w:r>
        <w:t>A generation forecast is predictive evidence.</w:t>
      </w:r>
    </w:p>
    <w:p>
      <w:pPr>
        <w:pStyle w:val="Heading2"/>
      </w:pPr>
      <w:r>
        <w:t>13. What question does prescriptive analytics answer?</w:t>
      </w:r>
    </w:p>
    <w:p>
      <w:pPr>
        <w:spacing w:after="100"/>
      </w:pPr>
      <w:r>
        <w:rPr>
          <w:b/>
        </w:rPr>
        <w:t xml:space="preserve">Answer: </w:t>
      </w:r>
      <w:r>
        <w:t>What action should be taken under stated objectives and constraints?</w:t>
      </w:r>
    </w:p>
    <w:p>
      <w:pPr>
        <w:spacing w:after="100"/>
      </w:pPr>
      <w:r>
        <w:rPr>
          <w:b/>
        </w:rPr>
        <w:t xml:space="preserve">Why this is the correct answer: </w:t>
      </w:r>
      <w:r>
        <w:t>Prescriptive work connects evidence to recommended decisions or actions.</w:t>
      </w:r>
    </w:p>
    <w:p>
      <w:pPr>
        <w:pStyle w:val="Heading2"/>
      </w:pPr>
      <w:r>
        <w:t>14. What measurement level is RegionID?</w:t>
      </w:r>
    </w:p>
    <w:p>
      <w:pPr>
        <w:spacing w:after="100"/>
      </w:pPr>
      <w:r>
        <w:rPr>
          <w:b/>
        </w:rPr>
        <w:t xml:space="preserve">Answer: </w:t>
      </w:r>
      <w:r>
        <w:t>Nominal.</w:t>
      </w:r>
    </w:p>
    <w:p>
      <w:pPr>
        <w:spacing w:after="100"/>
      </w:pPr>
      <w:r>
        <w:rPr>
          <w:b/>
        </w:rPr>
        <w:t xml:space="preserve">Why this is the correct answer: </w:t>
      </w:r>
      <w:r>
        <w:t>It labels categories; there is no meaningful arithmetic order.</w:t>
      </w:r>
    </w:p>
    <w:p>
      <w:pPr>
        <w:pStyle w:val="Heading2"/>
      </w:pPr>
      <w:r>
        <w:t>15. What measurement level is ActualGenerationMWh?</w:t>
      </w:r>
    </w:p>
    <w:p>
      <w:pPr>
        <w:spacing w:after="100"/>
      </w:pPr>
      <w:r>
        <w:rPr>
          <w:b/>
        </w:rPr>
        <w:t xml:space="preserve">Answer: </w:t>
      </w:r>
      <w:r>
        <w:t>Ratio.</w:t>
      </w:r>
    </w:p>
    <w:p>
      <w:pPr>
        <w:spacing w:after="100"/>
      </w:pPr>
      <w:r>
        <w:rPr>
          <w:b/>
        </w:rPr>
        <w:t xml:space="preserve">Why this is the correct answer: </w:t>
      </w:r>
      <w:r>
        <w:t>Zero is meaningful and ratios such as twice as much energy are interpretable.</w:t>
      </w:r>
    </w:p>
    <w:p>
      <w:pPr>
        <w:pStyle w:val="Heading2"/>
      </w:pPr>
      <w:r>
        <w:t>16. Why is a percentage usually non-additive?</w:t>
      </w:r>
    </w:p>
    <w:p>
      <w:pPr>
        <w:spacing w:after="100"/>
      </w:pPr>
      <w:r>
        <w:rPr>
          <w:b/>
        </w:rPr>
        <w:t xml:space="preserve">Answer: </w:t>
      </w:r>
      <w:r>
        <w:t>Because adding percentages across groups or periods usually ignores their denominators and context.</w:t>
      </w:r>
    </w:p>
    <w:p>
      <w:pPr>
        <w:spacing w:after="100"/>
      </w:pPr>
      <w:r>
        <w:rPr>
          <w:b/>
        </w:rPr>
        <w:t xml:space="preserve">Why this is the correct answer: </w:t>
      </w:r>
      <w:r>
        <w:t>Recompute from the correct numerator and denominator or use an approved weighting method.</w:t>
      </w:r>
    </w:p>
    <w:p>
      <w:pPr>
        <w:pStyle w:val="Heading2"/>
      </w:pPr>
      <w:r>
        <w:t>17. Name the six data-quality dimensions used here.</w:t>
      </w:r>
    </w:p>
    <w:p>
      <w:pPr>
        <w:spacing w:after="100"/>
      </w:pPr>
      <w:r>
        <w:rPr>
          <w:b/>
        </w:rPr>
        <w:t xml:space="preserve">Answer: </w:t>
      </w:r>
      <w:r>
        <w:t>Completeness, validity, accuracy, consistency, uniqueness and timeliness.</w:t>
      </w:r>
    </w:p>
    <w:p>
      <w:pPr>
        <w:spacing w:after="100"/>
      </w:pPr>
      <w:r>
        <w:rPr>
          <w:b/>
        </w:rPr>
        <w:t xml:space="preserve">Why this is the correct answer: </w:t>
      </w:r>
      <w:r>
        <w:t>Each addresses a different way data can fail the decision.</w:t>
      </w:r>
    </w:p>
    <w:p>
      <w:pPr>
        <w:pStyle w:val="Heading2"/>
      </w:pPr>
      <w:r>
        <w:t>18. What should happen when Operations and Finance disagree on technical nameplate capacity?</w:t>
      </w:r>
    </w:p>
    <w:p>
      <w:pPr>
        <w:spacing w:after="100"/>
      </w:pPr>
      <w:r>
        <w:rPr>
          <w:b/>
        </w:rPr>
        <w:t xml:space="preserve">Answer: </w:t>
      </w:r>
      <w:r>
        <w:t>Use the defined technical source authority, Operations &amp; Engineering, and document the decision.</w:t>
      </w:r>
    </w:p>
    <w:p>
      <w:pPr>
        <w:spacing w:after="100"/>
      </w:pPr>
      <w:r>
        <w:rPr>
          <w:b/>
        </w:rPr>
        <w:t xml:space="preserve">Why this is the correct answer: </w:t>
      </w:r>
      <w:r>
        <w:t>Finance may be authoritative for finance-specific values, but not for this technical definition.</w:t>
      </w:r>
    </w:p>
    <w:p>
      <w:pPr>
        <w:pStyle w:val="Heading2"/>
      </w:pPr>
      <w:r>
        <w:t>19. Does maintenance on a low-generation day prove maintenance caused the shortfall?</w:t>
      </w:r>
    </w:p>
    <w:p>
      <w:pPr>
        <w:spacing w:after="100"/>
      </w:pPr>
      <w:r>
        <w:rPr>
          <w:b/>
        </w:rPr>
        <w:t xml:space="preserve">Answer: </w:t>
      </w:r>
      <w:r>
        <w:t>No.</w:t>
      </w:r>
    </w:p>
    <w:p>
      <w:pPr>
        <w:spacing w:after="100"/>
      </w:pPr>
      <w:r>
        <w:rPr>
          <w:b/>
        </w:rPr>
        <w:t xml:space="preserve">Why this is the correct answer: </w:t>
      </w:r>
      <w:r>
        <w:t>It is an observation/association or hypothesis until operational evidence confirms cause.</w:t>
      </w:r>
    </w:p>
    <w:p>
      <w:pPr>
        <w:pStyle w:val="Heading2"/>
      </w:pPr>
      <w:r>
        <w:t>20. Why can a dashboard total be believable but wrong?</w:t>
      </w:r>
    </w:p>
    <w:p>
      <w:pPr>
        <w:spacing w:after="100"/>
      </w:pPr>
      <w:r>
        <w:rPr>
          <w:b/>
        </w:rPr>
        <w:t xml:space="preserve">Answer: </w:t>
      </w:r>
      <w:r>
        <w:t>Plausible numbers can come from wrong grain, duplicates, missing data, invalid definitions, bad denominators, stale data or incorrect source authority.</w:t>
      </w:r>
    </w:p>
    <w:p>
      <w:pPr>
        <w:spacing w:after="100"/>
      </w:pPr>
      <w:r>
        <w:rPr>
          <w:b/>
        </w:rPr>
        <w:t xml:space="preserve">Why this is the correct answer: </w:t>
      </w:r>
      <w:r>
        <w:t>Rendering success is not analytical validation.</w:t>
      </w:r>
    </w:p>
    <w:p>
      <w:pPr>
        <w:pStyle w:val="Heading2"/>
      </w:pPr>
      <w:r>
        <w:t>21. A 500 MW plant is at 80% and a 50 MW plant is at 99%. Why can 89.5% be misleading?</w:t>
      </w:r>
    </w:p>
    <w:p>
      <w:pPr>
        <w:spacing w:after="100"/>
      </w:pPr>
      <w:r>
        <w:rPr>
          <w:b/>
        </w:rPr>
        <w:t xml:space="preserve">Answer: </w:t>
      </w:r>
      <w:r>
        <w:t>It gives both plants equal influence; a capacity-weighted result is about 81.73% when capacity weighting matches the definition.</w:t>
      </w:r>
    </w:p>
    <w:p>
      <w:pPr>
        <w:spacing w:after="100"/>
      </w:pPr>
      <w:r>
        <w:rPr>
          <w:b/>
        </w:rPr>
        <w:t xml:space="preserve">Why this is the correct answer: </w:t>
      </w:r>
      <w:r>
        <w:t>Weighting is not universally correct—it must be justified by the business meaning.</w:t>
      </w:r>
    </w:p>
    <w:p>
      <w:pPr>
        <w:pStyle w:val="Heading2"/>
      </w:pPr>
      <w:r>
        <w:t>22. What does Simpson’s paradox warn about?</w:t>
      </w:r>
    </w:p>
    <w:p>
      <w:pPr>
        <w:spacing w:after="100"/>
      </w:pPr>
      <w:r>
        <w:rPr>
          <w:b/>
        </w:rPr>
        <w:t xml:space="preserve">Answer: </w:t>
      </w:r>
      <w:r>
        <w:t>An aggregate relationship can reverse the relationships seen within subgroups because subgroup sizes/weights differ.</w:t>
      </w:r>
    </w:p>
    <w:p>
      <w:pPr>
        <w:spacing w:after="100"/>
      </w:pPr>
      <w:r>
        <w:rPr>
          <w:b/>
        </w:rPr>
        <w:t xml:space="preserve">Why this is the correct answer: </w:t>
      </w:r>
      <w:r>
        <w:t>Inspect subgroup composition before interpreting the overall rate.</w:t>
      </w:r>
    </w:p>
    <w:p>
      <w:pPr>
        <w:pStyle w:val="Heading2"/>
      </w:pPr>
      <w:r>
        <w:t>23. What is the difference between a forecast and a target?</w:t>
      </w:r>
    </w:p>
    <w:p>
      <w:pPr>
        <w:spacing w:after="100"/>
      </w:pPr>
      <w:r>
        <w:rPr>
          <w:b/>
        </w:rPr>
        <w:t xml:space="preserve">Answer: </w:t>
      </w:r>
      <w:r>
        <w:t>Forecast is an expectation; target is an objective.</w:t>
      </w:r>
    </w:p>
    <w:p>
      <w:pPr>
        <w:spacing w:after="100"/>
      </w:pPr>
      <w:r>
        <w:rPr>
          <w:b/>
        </w:rPr>
        <w:t xml:space="preserve">Why this is the correct answer: </w:t>
      </w:r>
      <w:r>
        <w:t>Comparing actual to forecast assesses prediction performance; comparing actual to target assesses objective attainment.</w:t>
      </w:r>
    </w:p>
    <w:p>
      <w:pPr>
        <w:pStyle w:val="Heading2"/>
      </w:pPr>
      <w:r>
        <w:t>24. What is a KPI compared with a metric?</w:t>
      </w:r>
    </w:p>
    <w:p>
      <w:pPr>
        <w:spacing w:after="100"/>
      </w:pPr>
      <w:r>
        <w:rPr>
          <w:b/>
        </w:rPr>
        <w:t xml:space="preserve">Answer: </w:t>
      </w:r>
      <w:r>
        <w:t>A KPI is a metric tied to an objective, target, threshold or status used to monitor performance.</w:t>
      </w:r>
    </w:p>
    <w:p>
      <w:pPr>
        <w:spacing w:after="100"/>
      </w:pPr>
      <w:r>
        <w:rPr>
          <w:b/>
        </w:rPr>
        <w:t xml:space="preserve">Why this is the correct answer: </w:t>
      </w:r>
      <w:r>
        <w:t>A number does not become a KPI merely because it appears on a card.</w:t>
      </w:r>
    </w:p>
    <w:p>
      <w:pPr>
        <w:pStyle w:val="Heading2"/>
      </w:pPr>
      <w:r>
        <w:t>25. What is OLTP at recognition level?</w:t>
      </w:r>
    </w:p>
    <w:p>
      <w:pPr>
        <w:spacing w:after="100"/>
      </w:pPr>
      <w:r>
        <w:rPr>
          <w:b/>
        </w:rPr>
        <w:t xml:space="preserve">Answer: </w:t>
      </w:r>
      <w:r>
        <w:t>Operational processing optimized for recording transactions/events.</w:t>
      </w:r>
    </w:p>
    <w:p>
      <w:pPr>
        <w:spacing w:after="100"/>
      </w:pPr>
      <w:r>
        <w:rPr>
          <w:b/>
        </w:rPr>
        <w:t xml:space="preserve">Why this is the correct answer: </w:t>
      </w:r>
      <w:r>
        <w:t>It supports operational workflows rather than primarily analytical aggregation.</w:t>
      </w:r>
    </w:p>
    <w:p>
      <w:pPr>
        <w:pStyle w:val="Heading2"/>
      </w:pPr>
      <w:r>
        <w:t>26. What is OLAP at recognition level?</w:t>
      </w:r>
    </w:p>
    <w:p>
      <w:pPr>
        <w:spacing w:after="100"/>
      </w:pPr>
      <w:r>
        <w:rPr>
          <w:b/>
        </w:rPr>
        <w:t xml:space="preserve">Answer: </w:t>
      </w:r>
      <w:r>
        <w:t>Analytical processing optimized for analysis across dimensions and aggregations.</w:t>
      </w:r>
    </w:p>
    <w:p>
      <w:pPr>
        <w:spacing w:after="100"/>
      </w:pPr>
      <w:r>
        <w:rPr>
          <w:b/>
        </w:rPr>
        <w:t xml:space="preserve">Why this is the correct answer: </w:t>
      </w:r>
      <w:r>
        <w:t>It supports exploration, slicing, summarization and decision analysis.</w:t>
      </w:r>
    </w:p>
    <w:p>
      <w:pPr>
        <w:pStyle w:val="Heading2"/>
      </w:pPr>
      <w:r>
        <w:t>27. What makes Monthly_Targets_Wide.csv wide?</w:t>
      </w:r>
    </w:p>
    <w:p>
      <w:pPr>
        <w:spacing w:after="100"/>
      </w:pPr>
      <w:r>
        <w:rPr>
          <w:b/>
        </w:rPr>
        <w:t xml:space="preserve">Answer: </w:t>
      </w:r>
      <w:r>
        <w:t>Different months are stored as separate columns.</w:t>
      </w:r>
    </w:p>
    <w:p>
      <w:pPr>
        <w:spacing w:after="100"/>
      </w:pPr>
      <w:r>
        <w:rPr>
          <w:b/>
        </w:rPr>
        <w:t xml:space="preserve">Why this is the correct answer: </w:t>
      </w:r>
      <w:r>
        <w:t>A long shape would store month as a row value with a single TargetGenerationMWh column.</w:t>
      </w:r>
    </w:p>
    <w:p>
      <w:pPr>
        <w:pStyle w:val="Heading2"/>
      </w:pPr>
      <w:r>
        <w:t>28. What does data minimisation ask?</w:t>
      </w:r>
    </w:p>
    <w:p>
      <w:pPr>
        <w:spacing w:after="100"/>
      </w:pPr>
      <w:r>
        <w:rPr>
          <w:b/>
        </w:rPr>
        <w:t xml:space="preserve">Answer: </w:t>
      </w:r>
      <w:r>
        <w:t>Whether a field is necessary for the analytical purpose and should exist in the product at all.</w:t>
      </w:r>
    </w:p>
    <w:p>
      <w:pPr>
        <w:spacing w:after="100"/>
      </w:pPr>
      <w:r>
        <w:rPr>
          <w:b/>
        </w:rPr>
        <w:t xml:space="preserve">Why this is the correct answer: </w:t>
      </w:r>
      <w:r>
        <w:t>Availability is not permission or necessity.</w:t>
      </w:r>
    </w:p>
    <w:p>
      <w:pPr>
        <w:pStyle w:val="Heading2"/>
      </w:pPr>
      <w:r>
        <w:t>29. Why does source freshness belong in validation?</w:t>
      </w:r>
    </w:p>
    <w:p>
      <w:pPr>
        <w:spacing w:after="100"/>
      </w:pPr>
      <w:r>
        <w:rPr>
          <w:b/>
        </w:rPr>
        <w:t xml:space="preserve">Answer: </w:t>
      </w:r>
      <w:r>
        <w:t>A correct calculation on stale data can still support the wrong decision.</w:t>
      </w:r>
    </w:p>
    <w:p>
      <w:pPr>
        <w:spacing w:after="100"/>
      </w:pPr>
      <w:r>
        <w:rPr>
          <w:b/>
        </w:rPr>
        <w:t xml:space="preserve">Why this is the correct answer: </w:t>
      </w:r>
      <w:r>
        <w:t>Timeliness is part of trust.</w:t>
      </w:r>
    </w:p>
    <w:p>
      <w:pPr>
        <w:pStyle w:val="Heading2"/>
      </w:pPr>
      <w:r>
        <w:t>30. What evidence should exist before an analytical product is approved?</w:t>
      </w:r>
    </w:p>
    <w:p>
      <w:pPr>
        <w:spacing w:after="100"/>
      </w:pPr>
      <w:r>
        <w:rPr>
          <w:b/>
        </w:rPr>
        <w:t xml:space="preserve">Answer: </w:t>
      </w:r>
      <w:r>
        <w:t>Clear definitions, grain, source authority, quality/freshness checks, reconciled expected values, tested denominators and acceptance criteria.</w:t>
      </w:r>
    </w:p>
    <w:p>
      <w:pPr>
        <w:spacing w:after="100"/>
      </w:pPr>
      <w:r>
        <w:rPr>
          <w:b/>
        </w:rPr>
        <w:t xml:space="preserve">Why this is the correct answer: </w:t>
      </w:r>
      <w:r>
        <w:t>Approval should be based on evidence, not appearance.</w:t>
      </w:r>
    </w:p>
    <w:p>
      <w:pPr>
        <w:pStyle w:val="Heading2"/>
      </w:pPr>
      <w:r>
        <w:t>31. Which behavioral fact type best describes a daily BESS state-of-charge record?</w:t>
      </w:r>
    </w:p>
    <w:p>
      <w:pPr>
        <w:spacing w:after="100"/>
      </w:pPr>
      <w:r>
        <w:rPr>
          <w:b/>
        </w:rPr>
        <w:t xml:space="preserve">Answer: </w:t>
      </w:r>
      <w:r>
        <w:t>Periodic snapshot.</w:t>
      </w:r>
    </w:p>
    <w:p>
      <w:pPr>
        <w:spacing w:after="100"/>
      </w:pPr>
      <w:r>
        <w:rPr>
          <w:b/>
        </w:rPr>
        <w:t xml:space="preserve">Why this is the correct answer: </w:t>
      </w:r>
      <w:r>
        <w:t>It records a state at a point/period rather than additive activity across time.</w:t>
      </w:r>
    </w:p>
    <w:p>
      <w:pPr>
        <w:pStyle w:val="Heading2"/>
      </w:pPr>
      <w:r>
        <w:t>32. Which behavioral fact type best describes a maintenance work order that accumulates milestone dates until closure?</w:t>
      </w:r>
    </w:p>
    <w:p>
      <w:pPr>
        <w:spacing w:after="100"/>
      </w:pPr>
      <w:r>
        <w:rPr>
          <w:b/>
        </w:rPr>
        <w:t xml:space="preserve">Answer: </w:t>
      </w:r>
      <w:r>
        <w:t>Accumulating snapshot.</w:t>
      </w:r>
    </w:p>
    <w:p>
      <w:pPr>
        <w:spacing w:after="100"/>
      </w:pPr>
      <w:r>
        <w:rPr>
          <w:b/>
        </w:rPr>
        <w:t xml:space="preserve">Why this is the correct answer: </w:t>
      </w:r>
      <w:r>
        <w:t>The record evolves as the process moves through stages.</w:t>
      </w:r>
    </w:p>
    <w:p>
      <w:pPr>
        <w:pStyle w:val="Heading2"/>
      </w:pPr>
      <w:r>
        <w:t>33. What is the difference between a leading and lagging indicator?</w:t>
      </w:r>
    </w:p>
    <w:p>
      <w:pPr>
        <w:spacing w:after="100"/>
      </w:pPr>
      <w:r>
        <w:rPr>
          <w:b/>
        </w:rPr>
        <w:t xml:space="preserve">Answer: </w:t>
      </w:r>
      <w:r>
        <w:t>A leading indicator provides an earlier signal; a lagging indicator reports an outcome already realized.</w:t>
      </w:r>
    </w:p>
    <w:p>
      <w:pPr>
        <w:spacing w:after="100"/>
      </w:pPr>
      <w:r>
        <w:rPr>
          <w:b/>
        </w:rPr>
        <w:t xml:space="preserve">Why this is the correct answer: </w:t>
      </w:r>
      <w:r>
        <w:t>The classification depends on how the measure relates to the decision process.</w:t>
      </w:r>
    </w:p>
    <w:p>
      <w:pPr>
        <w:pStyle w:val="Heading2"/>
      </w:pPr>
      <w:r>
        <w:t>34. Why must interval-start/interval-end and time-zone conventions be documented?</w:t>
      </w:r>
    </w:p>
    <w:p>
      <w:pPr>
        <w:spacing w:after="100"/>
      </w:pPr>
      <w:r>
        <w:rPr>
          <w:b/>
        </w:rPr>
        <w:t xml:space="preserve">Answer: </w:t>
      </w:r>
      <w:r>
        <w:t>Otherwise records can be assigned to the wrong business period, especially across time zones and daylight-saving transitions.</w:t>
      </w:r>
    </w:p>
    <w:p>
      <w:pPr>
        <w:spacing w:after="100"/>
      </w:pPr>
      <w:r>
        <w:rPr>
          <w:b/>
        </w:rPr>
        <w:t xml:space="preserve">Why this is the correct answer: </w:t>
      </w:r>
      <w:r>
        <w:t>Time semantics are part of grain and definition.</w:t>
      </w:r>
    </w:p>
    <w:p>
      <w:pPr>
        <w:pStyle w:val="Heading2"/>
      </w:pPr>
      <w:r>
        <w:t>35. What does data minimisation require?</w:t>
      </w:r>
    </w:p>
    <w:p>
      <w:pPr>
        <w:spacing w:after="100"/>
      </w:pPr>
      <w:r>
        <w:rPr>
          <w:b/>
        </w:rPr>
        <w:t xml:space="preserve">Answer: </w:t>
      </w:r>
      <w:r>
        <w:t>Include only fields necessary for the analytical purpose and avoid unnecessary sensitive/personal data.</w:t>
      </w:r>
    </w:p>
    <w:p>
      <w:pPr>
        <w:spacing w:after="100"/>
      </w:pPr>
      <w:r>
        <w:rPr>
          <w:b/>
        </w:rPr>
        <w:t xml:space="preserve">Why this is the correct answer: </w:t>
      </w:r>
      <w:r>
        <w:t>The safest field is often the field the product never collects or exposes because it is not needed.</w:t>
      </w:r>
    </w:p>
    <w:p>
      <w:pPr>
        <w:pStyle w:val="Heading1"/>
      </w:pPr>
      <w:r>
        <w:t>Final Scenario</w:t>
      </w:r>
    </w:p>
    <w:p>
      <w:pPr>
        <w:spacing w:after="100"/>
      </w:pPr>
      <w:r>
        <w:rPr>
          <w:i w:val="0"/>
        </w:rPr>
        <w:t>Region A is higher than Region B within both Normal Weather and Severe Weather, but Region B is much higher overall. What should you conclude?</w:t>
      </w:r>
    </w:p>
    <w:tbl>
      <w:tblPr>
        <w:tblStyle w:val="TableGrid"/>
        <w:tblW w:type="auto" w:w="0"/>
        <w:tblLook w:firstColumn="1" w:firstRow="1" w:lastColumn="0" w:lastRow="0" w:noHBand="0" w:noVBand="1" w:val="04A0"/>
      </w:tblPr>
      <w:tblGrid>
        <w:gridCol w:w="10282"/>
      </w:tblGrid>
      <w:tr>
        <w:tc>
          <w:tcPr>
            <w:tcW w:type="dxa" w:w="10282"/>
            <w:shd w:fill="F2F8ED"/>
          </w:tcPr>
          <w:p>
            <w:r>
              <w:rPr>
                <w:b/>
                <w:color w:val="548235"/>
              </w:rPr>
              <w:t xml:space="preserve">Expected answer: </w:t>
            </w:r>
            <w:r>
              <w:t>Do not conclude that Region B is intrinsically better from the aggregate. Inspect the distribution of weather conditions. In the supplied data, Region A has mostly Severe Weather observations while Region B has mostly Normal Weather observations, producing a Simpson’s paradox reversal.</w:t>
            </w:r>
          </w:p>
          <w:p>
            <w:r>
              <w:rPr>
                <w:b/>
              </w:rPr>
              <w:t xml:space="preserve">Why: </w:t>
            </w:r>
            <w:r>
              <w:t>The subgroup mix changes the aggregate weighting.</w:t>
            </w:r>
          </w:p>
          <w:p>
            <w:r>
              <w:rPr>
                <w:b/>
              </w:rPr>
              <w:t xml:space="preserve">How to validate: </w:t>
            </w:r>
            <w:r>
              <w:t>Region A overall = 30.66%; Region B overall = 79.34%, even though A is 90% vs 80% under Normal and 30% vs 20% under Severe.</w:t>
            </w:r>
          </w:p>
        </w:tc>
      </w:tr>
    </w:tbl>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SunnyVerse Power BI Master Series • Module One • Knowledge Check • Revision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