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484E67" w:rsidRDefault="00155575" w:rsidP="00484E6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84E67" w:rsidRDefault="00484E67" w:rsidP="00484E67">
      <w:pPr>
        <w:spacing w:after="120"/>
        <w:ind w:left="1080"/>
        <w:contextualSpacing/>
        <w:rPr>
          <w:szCs w:val="21"/>
        </w:rPr>
      </w:pPr>
    </w:p>
    <w:p w:rsidR="00247654" w:rsidRDefault="00484E67" w:rsidP="00484E67">
      <w:pPr>
        <w:spacing w:after="120"/>
        <w:contextualSpacing/>
        <w:rPr>
          <w:rFonts w:cstheme="minorHAnsi"/>
          <w:color w:val="000000" w:themeColor="text1"/>
          <w:shd w:val="clear" w:color="auto" w:fill="0D1117"/>
        </w:rPr>
      </w:pPr>
      <w:r>
        <w:rPr>
          <w:rFonts w:cstheme="minorHAnsi"/>
          <w:color w:val="000000" w:themeColor="text1"/>
          <w:highlight w:val="yellow"/>
          <w:shd w:val="clear" w:color="auto" w:fill="0D1117"/>
        </w:rPr>
        <w:t>ANS:-</w:t>
      </w:r>
      <w:r w:rsidRPr="00484E67">
        <w:rPr>
          <w:rFonts w:cstheme="minorHAnsi"/>
          <w:color w:val="000000" w:themeColor="text1"/>
          <w:highlight w:val="yellow"/>
          <w:shd w:val="clear" w:color="auto" w:fill="0D1117"/>
        </w:rPr>
        <w:t xml:space="preserve"> </w:t>
      </w:r>
    </w:p>
    <w:p w:rsidR="00247654" w:rsidRDefault="00247654" w:rsidP="00484E67">
      <w:pPr>
        <w:spacing w:after="120"/>
        <w:contextualSpacing/>
        <w:rPr>
          <w:rFonts w:cstheme="minorHAnsi"/>
          <w:color w:val="000000" w:themeColor="text1"/>
          <w:shd w:val="clear" w:color="auto" w:fill="0D1117"/>
        </w:rPr>
      </w:pPr>
    </w:p>
    <w:p w:rsidR="00155575" w:rsidRDefault="00247654" w:rsidP="00247654">
      <w:pPr>
        <w:spacing w:after="120"/>
        <w:contextualSpacing/>
        <w:jc w:val="center"/>
        <w:rPr>
          <w:rFonts w:cstheme="minorHAnsi"/>
          <w:color w:val="000000" w:themeColor="text1"/>
          <w:shd w:val="clear" w:color="auto" w:fill="0D1117"/>
        </w:rPr>
      </w:pPr>
      <w:r>
        <w:rPr>
          <w:rFonts w:cstheme="minorHAnsi"/>
          <w:noProof/>
        </w:rPr>
        <w:drawing>
          <wp:inline distT="0" distB="0" distL="0" distR="0">
            <wp:extent cx="54864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54" w:rsidRDefault="00247654" w:rsidP="00484E67">
      <w:pPr>
        <w:spacing w:after="120"/>
        <w:contextualSpacing/>
        <w:rPr>
          <w:rFonts w:cstheme="minorHAnsi"/>
          <w:color w:val="000000" w:themeColor="text1"/>
          <w:shd w:val="clear" w:color="auto" w:fill="0D1117"/>
        </w:rPr>
      </w:pPr>
    </w:p>
    <w:p w:rsidR="00247654" w:rsidRDefault="00247654" w:rsidP="00484E67">
      <w:pPr>
        <w:spacing w:after="120"/>
        <w:contextualSpacing/>
        <w:rPr>
          <w:rFonts w:cstheme="minorHAnsi"/>
          <w:color w:val="000000" w:themeColor="text1"/>
          <w:shd w:val="clear" w:color="auto" w:fill="0D1117"/>
        </w:rPr>
      </w:pPr>
    </w:p>
    <w:p w:rsidR="00247654" w:rsidRDefault="00247654" w:rsidP="00484E67">
      <w:pPr>
        <w:spacing w:after="120"/>
        <w:contextualSpacing/>
        <w:rPr>
          <w:rFonts w:cstheme="minorHAnsi"/>
          <w:color w:val="000000" w:themeColor="text1"/>
          <w:shd w:val="clear" w:color="auto" w:fill="0D1117"/>
        </w:rPr>
      </w:pPr>
    </w:p>
    <w:p w:rsidR="00247654" w:rsidRDefault="00247654" w:rsidP="00484E67">
      <w:pPr>
        <w:spacing w:after="120"/>
        <w:contextualSpacing/>
        <w:rPr>
          <w:rFonts w:cstheme="minorHAnsi"/>
          <w:color w:val="000000" w:themeColor="text1"/>
          <w:shd w:val="clear" w:color="auto" w:fill="0D1117"/>
        </w:rPr>
      </w:pPr>
    </w:p>
    <w:p w:rsidR="00247654" w:rsidRPr="00484E67" w:rsidRDefault="00247654" w:rsidP="00484E67">
      <w:pPr>
        <w:spacing w:after="120"/>
        <w:contextualSpacing/>
        <w:rPr>
          <w:rFonts w:cstheme="minorHAnsi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47654" w:rsidRDefault="00247654" w:rsidP="0024765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654" w:rsidRDefault="00247654" w:rsidP="0024765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654" w:rsidRDefault="00247654" w:rsidP="0024765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654" w:rsidRDefault="00247654" w:rsidP="0024765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654" w:rsidRDefault="00247654" w:rsidP="0024765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654" w:rsidRDefault="00247654" w:rsidP="0024765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654" w:rsidRDefault="00247654" w:rsidP="0024765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654" w:rsidRDefault="00247654" w:rsidP="0024765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7654">
        <w:rPr>
          <w:szCs w:val="21"/>
          <w:highlight w:val="yellow"/>
        </w:rPr>
        <w:t>ANS:-</w:t>
      </w:r>
    </w:p>
    <w:p w:rsidR="00247654" w:rsidRDefault="00247654" w:rsidP="00247654">
      <w:pPr>
        <w:autoSpaceDE w:val="0"/>
        <w:autoSpaceDN w:val="0"/>
        <w:adjustRightInd w:val="0"/>
        <w:spacing w:after="120"/>
        <w:contextualSpacing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54" w:rsidRDefault="00247654" w:rsidP="0024765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65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3E7A3A" w:rsidRPr="003E7A3A" w:rsidRDefault="00247654" w:rsidP="003E7A3A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  <w:highlight w:val="yellow"/>
        </w:rPr>
      </w:pPr>
      <w:r w:rsidRPr="00247654">
        <w:rPr>
          <w:szCs w:val="21"/>
          <w:highlight w:val="yellow"/>
        </w:rPr>
        <w:t>ANS</w:t>
      </w:r>
      <w:proofErr w:type="gramStart"/>
      <w:r w:rsidRPr="003E7A3A">
        <w:rPr>
          <w:rFonts w:cstheme="minorHAnsi"/>
          <w:szCs w:val="21"/>
          <w:highlight w:val="yellow"/>
        </w:rPr>
        <w:t>:-</w:t>
      </w:r>
      <w:proofErr w:type="gramEnd"/>
      <w:r w:rsidR="00155575" w:rsidRPr="003E7A3A">
        <w:rPr>
          <w:rFonts w:cstheme="minorHAnsi"/>
          <w:szCs w:val="21"/>
        </w:rPr>
        <w:t xml:space="preserve">  </w:t>
      </w:r>
      <w:r w:rsidR="003E7A3A" w:rsidRPr="003E7A3A">
        <w:rPr>
          <w:rFonts w:cstheme="minorHAnsi"/>
          <w:color w:val="000000" w:themeColor="text1"/>
          <w:szCs w:val="21"/>
          <w:highlight w:val="yellow"/>
        </w:rPr>
        <w:t xml:space="preserve">2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  <w:highlight w:val="yellow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Cs w:val="21"/>
                <w:highlight w:val="yellow"/>
              </w:rPr>
              <m:t>1</m:t>
            </m:r>
          </m:sub>
        </m:sSub>
      </m:oMath>
      <w:r w:rsidR="003E7A3A" w:rsidRPr="003E7A3A">
        <w:rPr>
          <w:rFonts w:cstheme="minorHAnsi"/>
          <w:color w:val="000000" w:themeColor="text1"/>
          <w:szCs w:val="21"/>
          <w:highlight w:val="yellow"/>
        </w:rPr>
        <w:t xml:space="preserve"> is simply a larger scale version of the random variable </w:t>
      </w:r>
      <w:r w:rsidR="003E7A3A" w:rsidRPr="003E7A3A">
        <w:rPr>
          <w:rFonts w:cstheme="minorHAnsi"/>
          <w:i/>
          <w:iCs/>
          <w:color w:val="000000" w:themeColor="text1"/>
          <w:szCs w:val="21"/>
          <w:highlight w:val="yellow"/>
        </w:rPr>
        <w:t>X</w:t>
      </w:r>
      <w:r w:rsidR="003E7A3A" w:rsidRPr="003E7A3A">
        <w:rPr>
          <w:rFonts w:cstheme="minorHAnsi"/>
          <w:i/>
          <w:iCs/>
          <w:color w:val="000000" w:themeColor="text1"/>
          <w:szCs w:val="21"/>
          <w:highlight w:val="yellow"/>
          <w:vertAlign w:val="subscript"/>
        </w:rPr>
        <w:t xml:space="preserve">1. </w:t>
      </w:r>
      <w:proofErr w:type="gramStart"/>
      <w:r w:rsidR="003E7A3A" w:rsidRPr="003E7A3A">
        <w:rPr>
          <w:rFonts w:cstheme="minorHAnsi"/>
          <w:color w:val="000000" w:themeColor="text1"/>
          <w:highlight w:val="yellow"/>
        </w:rPr>
        <w:t xml:space="preserve">If 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  <w:highlight w:val="yellow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Cs w:val="21"/>
                <w:highlight w:val="yellow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  <w:szCs w:val="21"/>
            <w:highlight w:val="yellow"/>
          </w:rPr>
          <m:t xml:space="preserve"> </m:t>
        </m:r>
      </m:oMath>
      <w:r w:rsidR="003E7A3A" w:rsidRPr="003E7A3A">
        <w:rPr>
          <w:rFonts w:cstheme="minorHAnsi"/>
          <w:color w:val="000000" w:themeColor="text1"/>
          <w:szCs w:val="21"/>
          <w:highlight w:val="yellow"/>
        </w:rPr>
        <w:t xml:space="preserve">is normally distributed then 2X1 is also normally distributed. </w:t>
      </w:r>
    </w:p>
    <w:p w:rsidR="00155575" w:rsidRPr="003E7A3A" w:rsidRDefault="003E7A3A" w:rsidP="003E7A3A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3E7A3A">
        <w:rPr>
          <w:rFonts w:cstheme="minorHAnsi"/>
          <w:i/>
          <w:iCs/>
          <w:color w:val="000000" w:themeColor="text1"/>
          <w:szCs w:val="21"/>
          <w:highlight w:val="yellow"/>
        </w:rPr>
        <w:t>X</w:t>
      </w:r>
      <w:r w:rsidRPr="003E7A3A">
        <w:rPr>
          <w:rFonts w:cstheme="minorHAnsi"/>
          <w:color w:val="000000" w:themeColor="text1"/>
          <w:szCs w:val="21"/>
          <w:highlight w:val="yellow"/>
          <w:vertAlign w:val="subscript"/>
        </w:rPr>
        <w:t>1</w:t>
      </w:r>
      <w:r w:rsidRPr="003E7A3A">
        <w:rPr>
          <w:rFonts w:cstheme="minorHAnsi"/>
          <w:color w:val="000000" w:themeColor="text1"/>
          <w:szCs w:val="21"/>
          <w:highlight w:val="yellow"/>
        </w:rPr>
        <w:t xml:space="preserve"> and </w:t>
      </w:r>
      <w:r w:rsidRPr="003E7A3A">
        <w:rPr>
          <w:rFonts w:cstheme="minorHAnsi"/>
          <w:i/>
          <w:iCs/>
          <w:color w:val="000000" w:themeColor="text1"/>
          <w:szCs w:val="21"/>
          <w:highlight w:val="yellow"/>
        </w:rPr>
        <w:t>X</w:t>
      </w:r>
      <w:r w:rsidRPr="003E7A3A">
        <w:rPr>
          <w:rFonts w:cstheme="minorHAnsi"/>
          <w:color w:val="000000" w:themeColor="text1"/>
          <w:szCs w:val="21"/>
          <w:highlight w:val="yellow"/>
          <w:vertAlign w:val="subscript"/>
        </w:rPr>
        <w:t xml:space="preserve">2 </w:t>
      </w:r>
      <w:proofErr w:type="gramStart"/>
      <w:r w:rsidRPr="003E7A3A">
        <w:rPr>
          <w:rFonts w:cstheme="minorHAnsi"/>
          <w:color w:val="000000" w:themeColor="text1"/>
          <w:highlight w:val="yellow"/>
        </w:rPr>
        <w:t>are  normal</w:t>
      </w:r>
      <w:proofErr w:type="gramEnd"/>
      <w:r w:rsidRPr="003E7A3A">
        <w:rPr>
          <w:rFonts w:cstheme="minorHAnsi"/>
          <w:color w:val="000000" w:themeColor="text1"/>
          <w:highlight w:val="yellow"/>
        </w:rPr>
        <w:t xml:space="preserve"> distributed, the associated sums and random samples are exactly (and not just approximately) normal, with the appropriate parameters.</w:t>
      </w:r>
    </w:p>
    <w:p w:rsidR="00247654" w:rsidRPr="00EE10F3" w:rsidRDefault="00247654" w:rsidP="0024765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24765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47654" w:rsidRDefault="00247654" w:rsidP="009160EE">
      <w:pPr>
        <w:spacing w:after="120"/>
        <w:contextualSpacing/>
        <w:rPr>
          <w:color w:val="000000"/>
          <w:szCs w:val="21"/>
        </w:rPr>
      </w:pPr>
      <w:r w:rsidRPr="00247654">
        <w:rPr>
          <w:color w:val="000000"/>
          <w:szCs w:val="21"/>
          <w:highlight w:val="yellow"/>
        </w:rPr>
        <w:t>ANS:-</w:t>
      </w:r>
    </w:p>
    <w:p w:rsidR="009160EE" w:rsidRPr="009160EE" w:rsidRDefault="009160EE" w:rsidP="009160EE">
      <w:pPr>
        <w:spacing w:after="120"/>
        <w:contextualSpacing/>
        <w:rPr>
          <w:color w:val="000000"/>
          <w:szCs w:val="21"/>
        </w:rPr>
      </w:pPr>
    </w:p>
    <w:p w:rsidR="00155575" w:rsidRDefault="00247654" w:rsidP="009160EE">
      <w:pPr>
        <w:spacing w:after="120"/>
        <w:ind w:left="1080"/>
        <w:contextualSpacing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549B286" wp14:editId="775276CC">
            <wp:extent cx="5486400" cy="1459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54" w:rsidRDefault="00247654" w:rsidP="00247654">
      <w:pPr>
        <w:spacing w:after="120"/>
        <w:ind w:left="1080"/>
        <w:contextualSpacing/>
        <w:jc w:val="center"/>
        <w:rPr>
          <w:szCs w:val="21"/>
        </w:rPr>
      </w:pPr>
    </w:p>
    <w:p w:rsidR="00247654" w:rsidRPr="00EE10F3" w:rsidRDefault="00247654" w:rsidP="00247654">
      <w:pPr>
        <w:spacing w:after="120"/>
        <w:ind w:left="1080"/>
        <w:contextualSpacing/>
        <w:jc w:val="center"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47654" w:rsidRDefault="00247654" w:rsidP="00247654">
      <w:pPr>
        <w:spacing w:after="120"/>
        <w:contextualSpacing/>
        <w:rPr>
          <w:szCs w:val="21"/>
        </w:rPr>
      </w:pPr>
      <w:r w:rsidRPr="00247654">
        <w:rPr>
          <w:szCs w:val="21"/>
          <w:highlight w:val="yellow"/>
        </w:rPr>
        <w:t>ANS:-</w:t>
      </w:r>
    </w:p>
    <w:p w:rsidR="00247654" w:rsidRDefault="00247654" w:rsidP="00247654">
      <w:pPr>
        <w:spacing w:after="120"/>
        <w:contextualSpacing/>
        <w:rPr>
          <w:szCs w:val="21"/>
        </w:rPr>
      </w:pPr>
      <w:bookmarkStart w:id="0" w:name="_GoBack"/>
      <w:bookmarkEnd w:id="0"/>
      <w:r>
        <w:rPr>
          <w:noProof/>
          <w:szCs w:val="21"/>
        </w:rPr>
        <w:drawing>
          <wp:inline distT="0" distB="0" distL="0" distR="0">
            <wp:extent cx="5486400" cy="2694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54" w:rsidRDefault="00247654" w:rsidP="00247654">
      <w:pPr>
        <w:spacing w:after="120"/>
        <w:contextualSpacing/>
        <w:rPr>
          <w:szCs w:val="21"/>
        </w:rPr>
      </w:pPr>
    </w:p>
    <w:p w:rsidR="00247654" w:rsidRPr="00BE289C" w:rsidRDefault="00247654" w:rsidP="00247654">
      <w:pPr>
        <w:spacing w:after="1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65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002" w:rsidRDefault="00F23002" w:rsidP="003E7A3A">
      <w:pPr>
        <w:spacing w:after="0" w:line="240" w:lineRule="auto"/>
      </w:pPr>
      <w:r>
        <w:separator/>
      </w:r>
    </w:p>
  </w:endnote>
  <w:endnote w:type="continuationSeparator" w:id="0">
    <w:p w:rsidR="00F23002" w:rsidRDefault="00F23002" w:rsidP="003E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002" w:rsidRDefault="00F23002" w:rsidP="003E7A3A">
      <w:pPr>
        <w:spacing w:after="0" w:line="240" w:lineRule="auto"/>
      </w:pPr>
      <w:r>
        <w:separator/>
      </w:r>
    </w:p>
  </w:footnote>
  <w:footnote w:type="continuationSeparator" w:id="0">
    <w:p w:rsidR="00F23002" w:rsidRDefault="00F23002" w:rsidP="003E7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47654"/>
    <w:rsid w:val="00266018"/>
    <w:rsid w:val="00270EA9"/>
    <w:rsid w:val="00272C21"/>
    <w:rsid w:val="002731B3"/>
    <w:rsid w:val="00283A74"/>
    <w:rsid w:val="00303C71"/>
    <w:rsid w:val="00311558"/>
    <w:rsid w:val="0034110F"/>
    <w:rsid w:val="00351BEB"/>
    <w:rsid w:val="0036114B"/>
    <w:rsid w:val="003A0095"/>
    <w:rsid w:val="003D64CA"/>
    <w:rsid w:val="003E44E3"/>
    <w:rsid w:val="003E7A3A"/>
    <w:rsid w:val="003F2BA7"/>
    <w:rsid w:val="003F705D"/>
    <w:rsid w:val="00402726"/>
    <w:rsid w:val="004157BA"/>
    <w:rsid w:val="00484423"/>
    <w:rsid w:val="00484E67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160EE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23002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155EE-A0F9-418D-960D-74C737C8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A3A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A3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9</cp:revision>
  <dcterms:created xsi:type="dcterms:W3CDTF">2013-09-25T17:43:00Z</dcterms:created>
  <dcterms:modified xsi:type="dcterms:W3CDTF">2022-08-17T13:05:00Z</dcterms:modified>
</cp:coreProperties>
</file>