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B3790" w:rsidRPr="00160A95" w:rsidRDefault="004B3790" w:rsidP="004B3790">
      <w:pPr>
        <w:autoSpaceDE w:val="0"/>
        <w:autoSpaceDN w:val="0"/>
        <w:adjustRightInd w:val="0"/>
        <w:spacing w:after="0"/>
        <w:rPr>
          <w:rFonts w:cs="BookAntiqua"/>
        </w:rPr>
      </w:pPr>
      <w:r>
        <w:rPr>
          <w:rFonts w:cs="BookAntiqua"/>
        </w:rPr>
        <w:t xml:space="preserve">         ANS:-</w:t>
      </w:r>
    </w:p>
    <w:p w:rsidR="004B3790" w:rsidRPr="004B3790" w:rsidRDefault="004B3790" w:rsidP="004B3790">
      <w:pPr>
        <w:pStyle w:val="ListParagraph"/>
        <w:numPr>
          <w:ilvl w:val="0"/>
          <w:numId w:val="9"/>
        </w:numPr>
        <w:autoSpaceDE w:val="0"/>
        <w:autoSpaceDN w:val="0"/>
        <w:adjustRightInd w:val="0"/>
        <w:spacing w:after="0"/>
        <w:rPr>
          <w:rFonts w:cs="BookAntiqua"/>
          <w:color w:val="17365D" w:themeColor="text2" w:themeShade="BF"/>
          <w:highlight w:val="yellow"/>
        </w:rPr>
      </w:pPr>
      <w:r>
        <w:rPr>
          <w:rFonts w:cs="BookAntiqua"/>
        </w:rPr>
        <w:t xml:space="preserve">  </w:t>
      </w:r>
      <w:r w:rsidRPr="004B3790">
        <w:rPr>
          <w:rFonts w:cs="BookAntiqua"/>
          <w:color w:val="17365D" w:themeColor="text2" w:themeShade="BF"/>
          <w:highlight w:val="yellow"/>
        </w:rPr>
        <w:t>Skewed</w:t>
      </w:r>
    </w:p>
    <w:p w:rsidR="004B3790" w:rsidRPr="004B3790" w:rsidRDefault="004B3790" w:rsidP="004B3790">
      <w:pPr>
        <w:pStyle w:val="ListParagraph"/>
        <w:numPr>
          <w:ilvl w:val="0"/>
          <w:numId w:val="9"/>
        </w:numPr>
        <w:autoSpaceDE w:val="0"/>
        <w:autoSpaceDN w:val="0"/>
        <w:adjustRightInd w:val="0"/>
        <w:spacing w:after="0"/>
        <w:rPr>
          <w:rFonts w:cs="BookAntiqua"/>
          <w:color w:val="17365D" w:themeColor="text2" w:themeShade="BF"/>
          <w:highlight w:val="yellow"/>
        </w:rPr>
      </w:pPr>
      <w:r w:rsidRPr="004B3790">
        <w:rPr>
          <w:rFonts w:cs="BookAntiqua"/>
          <w:color w:val="17365D" w:themeColor="text2" w:themeShade="BF"/>
          <w:highlight w:val="yellow"/>
        </w:rPr>
        <w:t>Outliers</w:t>
      </w:r>
    </w:p>
    <w:p w:rsidR="004B3790" w:rsidRPr="004B3790" w:rsidRDefault="00624892" w:rsidP="004B3790">
      <w:pPr>
        <w:pStyle w:val="ListParagraph"/>
        <w:numPr>
          <w:ilvl w:val="0"/>
          <w:numId w:val="9"/>
        </w:numPr>
        <w:autoSpaceDE w:val="0"/>
        <w:autoSpaceDN w:val="0"/>
        <w:adjustRightInd w:val="0"/>
        <w:spacing w:after="0"/>
        <w:rPr>
          <w:rFonts w:cs="BookAntiqua"/>
          <w:color w:val="17365D" w:themeColor="text2" w:themeShade="BF"/>
          <w:highlight w:val="yellow"/>
        </w:rPr>
      </w:pPr>
      <w:r>
        <w:rPr>
          <w:rFonts w:cs="BookAntiqua"/>
          <w:color w:val="17365D" w:themeColor="text2" w:themeShade="BF"/>
          <w:highlight w:val="yellow"/>
        </w:rPr>
        <w:t xml:space="preserve">Nearly </w:t>
      </w:r>
      <w:bookmarkStart w:id="0" w:name="_GoBack"/>
      <w:bookmarkEnd w:id="0"/>
      <w:r w:rsidR="004B3790" w:rsidRPr="004B3790">
        <w:rPr>
          <w:rFonts w:cs="BookAntiqua"/>
          <w:color w:val="17365D" w:themeColor="text2" w:themeShade="BF"/>
          <w:highlight w:val="yellow"/>
        </w:rPr>
        <w:t xml:space="preserve">Normal </w:t>
      </w:r>
    </w:p>
    <w:p w:rsidR="004B3790" w:rsidRPr="004B3790" w:rsidRDefault="004B3790" w:rsidP="004B3790">
      <w:pPr>
        <w:pStyle w:val="ListParagraph"/>
        <w:numPr>
          <w:ilvl w:val="0"/>
          <w:numId w:val="9"/>
        </w:numPr>
        <w:autoSpaceDE w:val="0"/>
        <w:autoSpaceDN w:val="0"/>
        <w:adjustRightInd w:val="0"/>
        <w:spacing w:after="0"/>
        <w:rPr>
          <w:rFonts w:cs="BookAntiqua"/>
          <w:color w:val="17365D" w:themeColor="text2" w:themeShade="BF"/>
          <w:highlight w:val="yellow"/>
        </w:rPr>
      </w:pPr>
      <w:r w:rsidRPr="004B3790">
        <w:rPr>
          <w:rFonts w:cs="BookAntiqua"/>
          <w:color w:val="17365D" w:themeColor="text2" w:themeShade="BF"/>
          <w:highlight w:val="yellow"/>
        </w:rPr>
        <w:t>Bimodal</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4B3790" w:rsidP="00160A95">
      <w:pPr>
        <w:pStyle w:val="ListParagraph"/>
        <w:autoSpaceDE w:val="0"/>
        <w:autoSpaceDN w:val="0"/>
        <w:adjustRightInd w:val="0"/>
        <w:spacing w:after="0"/>
        <w:ind w:left="900"/>
        <w:rPr>
          <w:rFonts w:cs="BookAntiqua"/>
        </w:rPr>
      </w:pPr>
      <w:r>
        <w:rPr>
          <w:rFonts w:cs="BookAntiqua"/>
        </w:rPr>
        <w:t>ANS</w:t>
      </w:r>
      <w:proofErr w:type="gramStart"/>
      <w:r>
        <w:rPr>
          <w:rFonts w:cs="BookAntiqua"/>
        </w:rPr>
        <w:t>:-</w:t>
      </w:r>
      <w:proofErr w:type="gramEnd"/>
      <w:r>
        <w:rPr>
          <w:rFonts w:cs="BookAntiqua"/>
        </w:rPr>
        <w:t xml:space="preserve"> </w:t>
      </w:r>
      <w:r w:rsidRPr="004B3790">
        <w:rPr>
          <w:rFonts w:cs="BookAntiqua"/>
          <w:highlight w:val="yellow"/>
        </w:rPr>
        <w:t>False.</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B3790" w:rsidRDefault="004B3790" w:rsidP="004B3790">
      <w:pPr>
        <w:autoSpaceDE w:val="0"/>
        <w:autoSpaceDN w:val="0"/>
        <w:adjustRightInd w:val="0"/>
        <w:spacing w:after="0"/>
        <w:rPr>
          <w:rFonts w:cs="BookAntiqua"/>
        </w:rPr>
      </w:pPr>
      <w:r>
        <w:rPr>
          <w:rFonts w:cs="BookAntiqua"/>
        </w:rPr>
        <w:t xml:space="preserve">                  ANS</w:t>
      </w:r>
      <w:proofErr w:type="gramStart"/>
      <w:r>
        <w:rPr>
          <w:rFonts w:cs="BookAntiqua"/>
        </w:rPr>
        <w:t>:-</w:t>
      </w:r>
      <w:proofErr w:type="gramEnd"/>
      <w:r>
        <w:rPr>
          <w:rFonts w:cs="BookAntiqua"/>
        </w:rPr>
        <w:t xml:space="preserve"> </w:t>
      </w:r>
      <w:r w:rsidRPr="004B3790">
        <w:rPr>
          <w:rFonts w:cs="BookAntiqua"/>
          <w:highlight w:val="yellow"/>
        </w:rPr>
        <w:t>True.</w:t>
      </w:r>
    </w:p>
    <w:p w:rsidR="00160A95" w:rsidRPr="004B3790" w:rsidRDefault="004B3790" w:rsidP="004B3790">
      <w:pPr>
        <w:autoSpaceDE w:val="0"/>
        <w:autoSpaceDN w:val="0"/>
        <w:adjustRightInd w:val="0"/>
        <w:spacing w:after="0"/>
        <w:rPr>
          <w:rFonts w:cs="BookAntiqua"/>
        </w:rPr>
      </w:pPr>
      <w:r>
        <w:rPr>
          <w:rFonts w:cs="BookAntiqua"/>
        </w:rPr>
        <w:tab/>
        <w:t xml:space="preserve">              </w:t>
      </w:r>
      <w:r w:rsidRPr="004B3790">
        <w:rPr>
          <w:rFonts w:cs="BookAntiqua"/>
          <w:highlight w:val="yellow"/>
        </w:rPr>
        <w:t>SE=5/</w:t>
      </w:r>
      <m:oMath>
        <m:rad>
          <m:radPr>
            <m:degHide m:val="1"/>
            <m:ctrlPr>
              <w:rPr>
                <w:rFonts w:ascii="Cambria Math" w:hAnsi="Cambria Math" w:cs="BookAntiqua"/>
                <w:i/>
                <w:highlight w:val="yellow"/>
              </w:rPr>
            </m:ctrlPr>
          </m:radPr>
          <m:deg/>
          <m:e>
            <m:r>
              <w:rPr>
                <w:rFonts w:ascii="Cambria Math" w:hAnsi="Cambria Math" w:cs="BookAntiqua"/>
                <w:highlight w:val="yellow"/>
              </w:rPr>
              <m:t>25</m:t>
            </m:r>
          </m:e>
        </m:rad>
      </m:oMath>
      <w:r w:rsidRPr="004B3790">
        <w:rPr>
          <w:rFonts w:cs="BookAntiqua"/>
          <w:highlight w:val="yellow"/>
        </w:rPr>
        <w:t xml:space="preserve"> = 1.</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CF1459" w:rsidRPr="00CF1459" w:rsidRDefault="00CF1459" w:rsidP="00CF1459">
      <w:pPr>
        <w:autoSpaceDE w:val="0"/>
        <w:autoSpaceDN w:val="0"/>
        <w:adjustRightInd w:val="0"/>
        <w:spacing w:after="0"/>
        <w:rPr>
          <w:rFonts w:cs="BookAntiqua"/>
        </w:rPr>
      </w:pPr>
      <w:r>
        <w:rPr>
          <w:rFonts w:cs="BookAntiqua"/>
        </w:rPr>
        <w:t xml:space="preserve">          ANS</w:t>
      </w:r>
      <w:proofErr w:type="gramStart"/>
      <w:r>
        <w:rPr>
          <w:rFonts w:cs="BookAntiqua"/>
        </w:rPr>
        <w:t>:-</w:t>
      </w:r>
      <w:proofErr w:type="gramEnd"/>
      <w:r>
        <w:rPr>
          <w:rFonts w:cs="BookAntiqua"/>
        </w:rPr>
        <w:t xml:space="preserve">   </w:t>
      </w:r>
      <w:r w:rsidRPr="00CF1459">
        <w:rPr>
          <w:rFonts w:cs="BookAntiqua"/>
        </w:rPr>
        <w:t xml:space="preserve"> </w:t>
      </w:r>
      <w:r w:rsidRPr="00CF1459">
        <w:rPr>
          <w:rFonts w:cs="BookAntiqua"/>
          <w:highlight w:val="yellow"/>
        </w:rPr>
        <w:t>D. 21.1%</w:t>
      </w:r>
    </w:p>
    <w:p w:rsidR="004C7586" w:rsidRPr="00CF1459" w:rsidRDefault="00CF1459" w:rsidP="00CF1459">
      <w:pPr>
        <w:autoSpaceDE w:val="0"/>
        <w:autoSpaceDN w:val="0"/>
        <w:adjustRightInd w:val="0"/>
        <w:spacing w:after="0"/>
        <w:jc w:val="center"/>
        <w:rPr>
          <w:rFonts w:cs="BookAntiqua"/>
          <w:i/>
        </w:rPr>
      </w:pPr>
      <w:r w:rsidRPr="00CF1459">
        <w:rPr>
          <w:rFonts w:cs="BookAntiqua"/>
          <w:i/>
          <w:noProof/>
          <w:lang w:val="en-IN" w:eastAsia="en-IN"/>
        </w:rPr>
        <w:drawing>
          <wp:inline distT="0" distB="0" distL="0" distR="0">
            <wp:extent cx="5524500" cy="4632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jpg"/>
                    <pic:cNvPicPr/>
                  </pic:nvPicPr>
                  <pic:blipFill>
                    <a:blip r:embed="rId6">
                      <a:extLst>
                        <a:ext uri="{28A0092B-C50C-407E-A947-70E740481C1C}">
                          <a14:useLocalDpi xmlns:a14="http://schemas.microsoft.com/office/drawing/2010/main" val="0"/>
                        </a:ext>
                      </a:extLst>
                    </a:blip>
                    <a:stretch>
                      <a:fillRect/>
                    </a:stretch>
                  </pic:blipFill>
                  <pic:spPr>
                    <a:xfrm>
                      <a:off x="0" y="0"/>
                      <a:ext cx="5524500" cy="4632960"/>
                    </a:xfrm>
                    <a:prstGeom prst="rect">
                      <a:avLst/>
                    </a:prstGeom>
                  </pic:spPr>
                </pic:pic>
              </a:graphicData>
            </a:graphic>
          </wp:inline>
        </w:drawing>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0F395E" w:rsidP="00160A95">
      <w:pPr>
        <w:autoSpaceDE w:val="0"/>
        <w:autoSpaceDN w:val="0"/>
        <w:adjustRightInd w:val="0"/>
        <w:spacing w:after="0"/>
        <w:rPr>
          <w:rFonts w:cs="BookAntiqua"/>
        </w:rPr>
      </w:pPr>
      <w:r>
        <w:rPr>
          <w:rFonts w:cs="BookAntiqua"/>
        </w:rPr>
        <w:t xml:space="preserve">            ANS</w:t>
      </w:r>
      <w:proofErr w:type="gramStart"/>
      <w:r>
        <w:rPr>
          <w:rFonts w:cs="BookAntiqua"/>
        </w:rPr>
        <w:t>:-</w:t>
      </w:r>
      <w:proofErr w:type="gramEnd"/>
      <w:r>
        <w:rPr>
          <w:rFonts w:cs="BookAntiqua"/>
        </w:rPr>
        <w:t xml:space="preserve"> </w:t>
      </w:r>
      <w:r w:rsidRPr="000F395E">
        <w:rPr>
          <w:rFonts w:cs="BookAntiqua"/>
          <w:highlight w:val="yellow"/>
        </w:rPr>
        <w:t>D.</w:t>
      </w:r>
      <w:r>
        <w:rPr>
          <w:rFonts w:cs="BookAntiqua"/>
          <w:highlight w:val="yellow"/>
        </w:rPr>
        <w:t xml:space="preserve"> </w:t>
      </w:r>
      <w:r w:rsidRPr="000F395E">
        <w:rPr>
          <w:rFonts w:cs="BookAntiqua"/>
          <w:highlight w:val="yellow"/>
        </w:rPr>
        <w:t>250</w:t>
      </w:r>
    </w:p>
    <w:p w:rsidR="000F395E" w:rsidRPr="000F395E" w:rsidRDefault="000F395E" w:rsidP="000F395E">
      <w:pPr>
        <w:pStyle w:val="HTMLPreformatted"/>
        <w:shd w:val="clear" w:color="auto" w:fill="FFFFFF"/>
        <w:wordWrap w:val="0"/>
        <w:spacing w:line="225" w:lineRule="atLeast"/>
        <w:rPr>
          <w:rStyle w:val="gnkrckgcgsb"/>
          <w:rFonts w:ascii="Book Antiqua" w:hAnsi="Book Antiqua"/>
          <w:color w:val="000000"/>
          <w:sz w:val="24"/>
          <w:szCs w:val="24"/>
          <w:lang w:val="en-US"/>
        </w:rPr>
      </w:pPr>
      <w:r>
        <w:rPr>
          <w:rFonts w:cs="BookAntiqua"/>
        </w:rPr>
        <w:t xml:space="preserve">         </w:t>
      </w:r>
      <w:r w:rsidRPr="000F395E">
        <w:rPr>
          <w:rStyle w:val="gnkrckgcmsb"/>
          <w:rFonts w:ascii="Book Antiqua" w:hAnsi="Book Antiqua"/>
          <w:color w:val="0000FF"/>
          <w:sz w:val="24"/>
          <w:szCs w:val="24"/>
          <w:highlight w:val="yellow"/>
          <w:lang w:val="en-US"/>
        </w:rPr>
        <w:t>Z-score at 95% - 1.959964</w:t>
      </w:r>
    </w:p>
    <w:p w:rsidR="000F395E" w:rsidRPr="000F395E" w:rsidRDefault="000F395E" w:rsidP="000F395E">
      <w:pPr>
        <w:pStyle w:val="HTMLPreformatted"/>
        <w:shd w:val="clear" w:color="auto" w:fill="FFFFFF"/>
        <w:wordWrap w:val="0"/>
        <w:spacing w:line="225" w:lineRule="atLeast"/>
        <w:rPr>
          <w:rStyle w:val="gnkrckgcgsb"/>
          <w:rFonts w:ascii="Book Antiqua" w:hAnsi="Book Antiqua"/>
          <w:color w:val="000000"/>
          <w:sz w:val="24"/>
          <w:szCs w:val="24"/>
        </w:rPr>
      </w:pPr>
      <w:r w:rsidRPr="000F395E">
        <w:rPr>
          <w:rStyle w:val="gnkrckgcgsb"/>
          <w:rFonts w:ascii="Lucida Console" w:hAnsi="Lucida Console"/>
          <w:color w:val="000000"/>
          <w:sz w:val="24"/>
          <w:szCs w:val="24"/>
        </w:rPr>
        <w:tab/>
        <w:t xml:space="preserve">  </w:t>
      </w:r>
      <w:r w:rsidRPr="000F395E">
        <w:rPr>
          <w:rStyle w:val="gnkrckgcgsb"/>
          <w:rFonts w:ascii="Book Antiqua" w:hAnsi="Book Antiqua"/>
          <w:color w:val="000000"/>
          <w:sz w:val="24"/>
          <w:szCs w:val="24"/>
          <w:highlight w:val="yellow"/>
        </w:rPr>
        <w:t xml:space="preserve">µ = </w:t>
      </w:r>
      <m:oMath>
        <m:acc>
          <m:accPr>
            <m:chr m:val="̅"/>
            <m:ctrlPr>
              <w:rPr>
                <w:rStyle w:val="gnkrckgcgsb"/>
                <w:rFonts w:ascii="Cambria Math" w:hAnsi="Cambria Math"/>
                <w:i/>
                <w:color w:val="000000"/>
                <w:sz w:val="24"/>
                <w:szCs w:val="24"/>
                <w:highlight w:val="yellow"/>
              </w:rPr>
            </m:ctrlPr>
          </m:accPr>
          <m:e>
            <m:r>
              <w:rPr>
                <w:rStyle w:val="gnkrckgcgsb"/>
                <w:rFonts w:ascii="Cambria Math" w:hAnsi="Cambria Math"/>
                <w:color w:val="000000"/>
                <w:sz w:val="24"/>
                <w:szCs w:val="24"/>
                <w:highlight w:val="yellow"/>
              </w:rPr>
              <m:t>X</m:t>
            </m:r>
          </m:e>
        </m:acc>
      </m:oMath>
      <w:r w:rsidRPr="000F395E">
        <w:rPr>
          <w:rStyle w:val="gnkrckgcgsb"/>
          <w:rFonts w:ascii="Book Antiqua" w:hAnsi="Book Antiqua"/>
          <w:color w:val="000000"/>
          <w:sz w:val="24"/>
          <w:szCs w:val="24"/>
          <w:highlight w:val="yellow"/>
        </w:rPr>
        <w:t xml:space="preserve">± Z </w:t>
      </w:r>
      <m:oMath>
        <m:f>
          <m:fPr>
            <m:ctrlPr>
              <w:rPr>
                <w:rStyle w:val="gnkrckgcgsb"/>
                <w:rFonts w:ascii="Cambria Math" w:hAnsi="Cambria Math"/>
                <w:i/>
                <w:color w:val="000000"/>
                <w:sz w:val="24"/>
                <w:szCs w:val="24"/>
                <w:highlight w:val="yellow"/>
              </w:rPr>
            </m:ctrlPr>
          </m:fPr>
          <m:num>
            <m:r>
              <w:rPr>
                <w:rStyle w:val="gnkrckgcgsb"/>
                <w:rFonts w:ascii="Cambria Math" w:hAnsi="Cambria Math"/>
                <w:color w:val="000000"/>
                <w:sz w:val="24"/>
                <w:szCs w:val="24"/>
                <w:highlight w:val="yellow"/>
              </w:rPr>
              <m:t>s</m:t>
            </m:r>
          </m:num>
          <m:den>
            <m:rad>
              <m:radPr>
                <m:degHide m:val="1"/>
                <m:ctrlPr>
                  <w:rPr>
                    <w:rStyle w:val="gnkrckgcgsb"/>
                    <w:rFonts w:ascii="Cambria Math" w:hAnsi="Cambria Math"/>
                    <w:i/>
                    <w:color w:val="000000"/>
                    <w:sz w:val="24"/>
                    <w:szCs w:val="24"/>
                    <w:highlight w:val="yellow"/>
                  </w:rPr>
                </m:ctrlPr>
              </m:radPr>
              <m:deg/>
              <m:e>
                <m:r>
                  <w:rPr>
                    <w:rStyle w:val="gnkrckgcgsb"/>
                    <w:rFonts w:ascii="Cambria Math" w:hAnsi="Cambria Math"/>
                    <w:color w:val="000000"/>
                    <w:sz w:val="24"/>
                    <w:szCs w:val="24"/>
                    <w:highlight w:val="yellow"/>
                  </w:rPr>
                  <m:t>n</m:t>
                </m:r>
              </m:e>
            </m:rad>
          </m:den>
        </m:f>
      </m:oMath>
    </w:p>
    <w:p w:rsidR="000F395E" w:rsidRPr="000F395E" w:rsidRDefault="000F395E" w:rsidP="000F395E">
      <w:pPr>
        <w:pStyle w:val="HTMLPreformatted"/>
        <w:shd w:val="clear" w:color="auto" w:fill="FFFFFF"/>
        <w:wordWrap w:val="0"/>
        <w:spacing w:line="225" w:lineRule="atLeast"/>
        <w:rPr>
          <w:rFonts w:ascii="Book Antiqua" w:hAnsi="Book Antiqua"/>
          <w:color w:val="17365D" w:themeColor="text2" w:themeShade="BF"/>
          <w:sz w:val="24"/>
          <w:szCs w:val="24"/>
        </w:rPr>
      </w:pPr>
      <w:r w:rsidRPr="000F395E">
        <w:rPr>
          <w:rFonts w:ascii="Book Antiqua" w:hAnsi="Book Antiqua"/>
          <w:color w:val="000000"/>
          <w:sz w:val="24"/>
          <w:szCs w:val="24"/>
        </w:rPr>
        <w:tab/>
        <w:t xml:space="preserve">  </w:t>
      </w:r>
      <w:r w:rsidRPr="000F395E">
        <w:rPr>
          <w:rFonts w:ascii="Book Antiqua" w:hAnsi="Book Antiqua"/>
          <w:color w:val="17365D" w:themeColor="text2" w:themeShade="BF"/>
          <w:sz w:val="24"/>
          <w:szCs w:val="24"/>
          <w:highlight w:val="yellow"/>
        </w:rPr>
        <w:t xml:space="preserve">50 = 55+ </w:t>
      </w:r>
      <w:r w:rsidRPr="000F395E">
        <w:rPr>
          <w:rStyle w:val="gnkrckgcgsb"/>
          <w:rFonts w:ascii="Book Antiqua" w:hAnsi="Book Antiqua"/>
          <w:color w:val="17365D" w:themeColor="text2" w:themeShade="BF"/>
          <w:sz w:val="24"/>
          <w:szCs w:val="24"/>
          <w:highlight w:val="yellow"/>
        </w:rPr>
        <w:t>1.959964*</w:t>
      </w:r>
      <m:oMath>
        <m:f>
          <m:fPr>
            <m:ctrlPr>
              <w:rPr>
                <w:rStyle w:val="gnkrckgcgsb"/>
                <w:rFonts w:ascii="Cambria Math" w:hAnsi="Cambria Math"/>
                <w:i/>
                <w:color w:val="17365D" w:themeColor="text2" w:themeShade="BF"/>
                <w:sz w:val="24"/>
                <w:szCs w:val="24"/>
                <w:highlight w:val="yellow"/>
              </w:rPr>
            </m:ctrlPr>
          </m:fPr>
          <m:num>
            <m:r>
              <w:rPr>
                <w:rStyle w:val="gnkrckgcgsb"/>
                <w:rFonts w:ascii="Cambria Math" w:hAnsi="Cambria Math"/>
                <w:color w:val="17365D" w:themeColor="text2" w:themeShade="BF"/>
                <w:sz w:val="24"/>
                <w:szCs w:val="24"/>
                <w:highlight w:val="yellow"/>
              </w:rPr>
              <m:t>40</m:t>
            </m:r>
          </m:num>
          <m:den>
            <m:rad>
              <m:radPr>
                <m:degHide m:val="1"/>
                <m:ctrlPr>
                  <w:rPr>
                    <w:rStyle w:val="gnkrckgcgsb"/>
                    <w:rFonts w:ascii="Cambria Math" w:hAnsi="Cambria Math"/>
                    <w:i/>
                    <w:color w:val="17365D" w:themeColor="text2" w:themeShade="BF"/>
                    <w:sz w:val="24"/>
                    <w:szCs w:val="24"/>
                    <w:highlight w:val="yellow"/>
                  </w:rPr>
                </m:ctrlPr>
              </m:radPr>
              <m:deg/>
              <m:e>
                <m:r>
                  <w:rPr>
                    <w:rStyle w:val="gnkrckgcgsb"/>
                    <w:rFonts w:ascii="Cambria Math" w:hAnsi="Cambria Math"/>
                    <w:color w:val="17365D" w:themeColor="text2" w:themeShade="BF"/>
                    <w:sz w:val="24"/>
                    <w:szCs w:val="24"/>
                    <w:highlight w:val="yellow"/>
                  </w:rPr>
                  <m:t>n</m:t>
                </m:r>
              </m:e>
            </m:rad>
          </m:den>
        </m:f>
      </m:oMath>
    </w:p>
    <w:p w:rsidR="000F395E" w:rsidRPr="000F395E" w:rsidRDefault="000F395E" w:rsidP="000F395E">
      <w:pPr>
        <w:autoSpaceDE w:val="0"/>
        <w:autoSpaceDN w:val="0"/>
        <w:adjustRightInd w:val="0"/>
        <w:spacing w:after="0"/>
        <w:rPr>
          <w:rFonts w:ascii="Book Antiqua" w:hAnsi="Book Antiqua" w:cs="BookAntiqua"/>
          <w:color w:val="17365D" w:themeColor="text2" w:themeShade="BF"/>
          <w:sz w:val="24"/>
          <w:szCs w:val="24"/>
        </w:rPr>
      </w:pPr>
      <w:r w:rsidRPr="000F395E">
        <w:rPr>
          <w:rFonts w:ascii="Book Antiqua" w:hAnsi="Book Antiqua" w:cs="BookAntiqua"/>
          <w:color w:val="17365D" w:themeColor="text2" w:themeShade="BF"/>
          <w:sz w:val="24"/>
          <w:szCs w:val="24"/>
        </w:rPr>
        <w:t xml:space="preserve">   </w:t>
      </w:r>
      <w:r w:rsidRPr="000F395E">
        <w:rPr>
          <w:rFonts w:ascii="Book Antiqua" w:hAnsi="Book Antiqua" w:cs="BookAntiqua"/>
          <w:color w:val="17365D" w:themeColor="text2" w:themeShade="BF"/>
          <w:sz w:val="24"/>
          <w:szCs w:val="24"/>
        </w:rPr>
        <w:tab/>
        <w:t xml:space="preserve">       </w:t>
      </w:r>
      <w:r w:rsidRPr="000F395E">
        <w:rPr>
          <w:rFonts w:ascii="Book Antiqua" w:hAnsi="Book Antiqua" w:cs="BookAntiqua"/>
          <w:color w:val="17365D" w:themeColor="text2" w:themeShade="BF"/>
          <w:sz w:val="24"/>
          <w:szCs w:val="24"/>
          <w:highlight w:val="yellow"/>
        </w:rPr>
        <w:t>-5=78.4/</w:t>
      </w:r>
      <m:oMath>
        <m:rad>
          <m:radPr>
            <m:degHide m:val="1"/>
            <m:ctrlPr>
              <w:rPr>
                <w:rFonts w:ascii="Cambria Math" w:hAnsi="Cambria Math" w:cs="BookAntiqua"/>
                <w:i/>
                <w:color w:val="17365D" w:themeColor="text2" w:themeShade="BF"/>
                <w:sz w:val="24"/>
                <w:szCs w:val="24"/>
                <w:highlight w:val="yellow"/>
              </w:rPr>
            </m:ctrlPr>
          </m:radPr>
          <m:deg/>
          <m:e>
            <m:r>
              <w:rPr>
                <w:rFonts w:ascii="Cambria Math" w:hAnsi="Cambria Math" w:cs="BookAntiqua"/>
                <w:color w:val="17365D" w:themeColor="text2" w:themeShade="BF"/>
                <w:sz w:val="24"/>
                <w:szCs w:val="24"/>
                <w:highlight w:val="yellow"/>
              </w:rPr>
              <m:t>n</m:t>
            </m:r>
          </m:e>
        </m:rad>
      </m:oMath>
    </w:p>
    <w:p w:rsidR="000F395E" w:rsidRPr="000F395E" w:rsidRDefault="000F395E" w:rsidP="000F395E">
      <w:pPr>
        <w:autoSpaceDE w:val="0"/>
        <w:autoSpaceDN w:val="0"/>
        <w:adjustRightInd w:val="0"/>
        <w:spacing w:after="0"/>
        <w:rPr>
          <w:rFonts w:ascii="Book Antiqua" w:hAnsi="Book Antiqua" w:cs="BookAntiqua"/>
          <w:color w:val="17365D" w:themeColor="text2" w:themeShade="BF"/>
          <w:sz w:val="24"/>
          <w:szCs w:val="24"/>
        </w:rPr>
      </w:pPr>
      <w:r w:rsidRPr="000F395E">
        <w:rPr>
          <w:rFonts w:ascii="Book Antiqua" w:hAnsi="Book Antiqua" w:cs="BookAntiqua"/>
          <w:color w:val="17365D" w:themeColor="text2" w:themeShade="BF"/>
          <w:sz w:val="24"/>
          <w:szCs w:val="24"/>
        </w:rPr>
        <w:tab/>
        <w:t xml:space="preserve">       </w:t>
      </w:r>
      <m:oMath>
        <m:rad>
          <m:radPr>
            <m:degHide m:val="1"/>
            <m:ctrlPr>
              <w:rPr>
                <w:rFonts w:ascii="Cambria Math" w:hAnsi="Cambria Math" w:cs="BookAntiqua"/>
                <w:i/>
                <w:color w:val="17365D" w:themeColor="text2" w:themeShade="BF"/>
                <w:sz w:val="24"/>
                <w:szCs w:val="24"/>
                <w:highlight w:val="yellow"/>
              </w:rPr>
            </m:ctrlPr>
          </m:radPr>
          <m:deg/>
          <m:e>
            <m:r>
              <w:rPr>
                <w:rFonts w:ascii="Cambria Math" w:hAnsi="Cambria Math" w:cs="BookAntiqua"/>
                <w:color w:val="17365D" w:themeColor="text2" w:themeShade="BF"/>
                <w:sz w:val="24"/>
                <w:szCs w:val="24"/>
                <w:highlight w:val="yellow"/>
              </w:rPr>
              <m:t>n</m:t>
            </m:r>
          </m:e>
        </m:rad>
      </m:oMath>
      <w:r w:rsidRPr="000F395E">
        <w:rPr>
          <w:rFonts w:ascii="Book Antiqua" w:hAnsi="Book Antiqua" w:cs="BookAntiqua"/>
          <w:color w:val="17365D" w:themeColor="text2" w:themeShade="BF"/>
          <w:sz w:val="24"/>
          <w:szCs w:val="24"/>
          <w:highlight w:val="yellow"/>
        </w:rPr>
        <w:t xml:space="preserve"> = 78.4/-5 = 245</w:t>
      </w:r>
    </w:p>
    <w:p w:rsidR="000F395E" w:rsidRPr="000F395E" w:rsidRDefault="000F395E" w:rsidP="00160A95">
      <w:pPr>
        <w:autoSpaceDE w:val="0"/>
        <w:autoSpaceDN w:val="0"/>
        <w:adjustRightInd w:val="0"/>
        <w:spacing w:after="0"/>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B3790" w:rsidRPr="00160A95" w:rsidRDefault="004B3790" w:rsidP="004B3790">
      <w:pPr>
        <w:autoSpaceDE w:val="0"/>
        <w:autoSpaceDN w:val="0"/>
        <w:adjustRightInd w:val="0"/>
        <w:spacing w:after="0"/>
        <w:rPr>
          <w:rFonts w:cs="BookAntiqua"/>
        </w:rPr>
      </w:pPr>
      <w:r>
        <w:rPr>
          <w:rFonts w:cs="BookAntiqua"/>
        </w:rPr>
        <w:t xml:space="preserve">       ANS</w:t>
      </w:r>
      <w:proofErr w:type="gramStart"/>
      <w:r>
        <w:rPr>
          <w:rFonts w:cs="BookAntiqua"/>
        </w:rPr>
        <w:t>:-</w:t>
      </w:r>
      <w:proofErr w:type="gramEnd"/>
      <w:r>
        <w:rPr>
          <w:rFonts w:cs="BookAntiqua"/>
        </w:rPr>
        <w:t xml:space="preserve"> </w:t>
      </w:r>
      <w:r w:rsidRPr="004B3790">
        <w:rPr>
          <w:rFonts w:ascii="Book Antiqua" w:hAnsi="Book Antiqua" w:cs="BookAntiqua"/>
          <w:color w:val="17365D" w:themeColor="text2" w:themeShade="BF"/>
          <w:highlight w:val="yellow"/>
        </w:rPr>
        <w:t>D. the average of the mean across several  samples will be 720.</w:t>
      </w:r>
    </w:p>
    <w:sectPr w:rsidR="004B379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EA97977"/>
    <w:multiLevelType w:val="multilevel"/>
    <w:tmpl w:val="1EA9797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F395E"/>
    <w:rsid w:val="00160A95"/>
    <w:rsid w:val="002C3682"/>
    <w:rsid w:val="004B3790"/>
    <w:rsid w:val="004C7586"/>
    <w:rsid w:val="00505D35"/>
    <w:rsid w:val="00624892"/>
    <w:rsid w:val="00CF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1955C3-4296-4C42-B4E9-47009E65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0F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F395E"/>
    <w:rPr>
      <w:rFonts w:ascii="Courier New" w:eastAsia="Times New Roman" w:hAnsi="Courier New" w:cs="Courier New"/>
      <w:sz w:val="20"/>
      <w:szCs w:val="20"/>
      <w:lang w:val="en-IN" w:eastAsia="en-IN"/>
    </w:rPr>
  </w:style>
  <w:style w:type="character" w:customStyle="1" w:styleId="gnkrckgcmsb">
    <w:name w:val="gnkrckgcmsb"/>
    <w:basedOn w:val="DefaultParagraphFont"/>
    <w:rsid w:val="000F395E"/>
  </w:style>
  <w:style w:type="character" w:customStyle="1" w:styleId="gnkrckgcgsb">
    <w:name w:val="gnkrckgcgsb"/>
    <w:basedOn w:val="DefaultParagraphFont"/>
    <w:rsid w:val="000F3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6</cp:revision>
  <dcterms:created xsi:type="dcterms:W3CDTF">2013-09-23T10:20:00Z</dcterms:created>
  <dcterms:modified xsi:type="dcterms:W3CDTF">2023-03-05T11:10:00Z</dcterms:modified>
</cp:coreProperties>
</file>