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基于Web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erver的工业数据采集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与控制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>项目总体介绍：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本项目的名称是“基于Webserver的工业数据采集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与控制</w:t>
      </w:r>
      <w:r>
        <w:rPr>
          <w:rFonts w:hint="default" w:ascii="Times New Roman" w:hAnsi="Times New Roman" w:cs="Times New Roman"/>
          <w:sz w:val="24"/>
          <w:szCs w:val="24"/>
        </w:rPr>
        <w:t>系统”，用户在网页上可以实时查看设备采集的信息以及控制设备当前状态。项目主要包含四个模块：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网页端、Webserver（网页服务器）、数据采集与控制模块、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slave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设备端</w:t>
      </w:r>
      <w:r>
        <w:rPr>
          <w:rFonts w:hint="default" w:ascii="Times New Roman" w:hAnsi="Times New Roman" w:cs="Times New Roman"/>
          <w:sz w:val="24"/>
          <w:szCs w:val="24"/>
        </w:rPr>
        <w:t>。网页包含一个显示采集数据的显示框，一个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刷新</w:t>
      </w:r>
      <w:r>
        <w:rPr>
          <w:rFonts w:hint="default" w:ascii="Times New Roman" w:hAnsi="Times New Roman" w:cs="Times New Roman"/>
          <w:sz w:val="24"/>
          <w:szCs w:val="24"/>
        </w:rPr>
        <w:t>按钮，四个控制led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sz w:val="24"/>
          <w:szCs w:val="24"/>
        </w:rPr>
        <w:t>蜂鸣器开关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状态</w:t>
      </w:r>
      <w:r>
        <w:rPr>
          <w:rFonts w:hint="default" w:ascii="Times New Roman" w:hAnsi="Times New Roman" w:cs="Times New Roman"/>
          <w:sz w:val="24"/>
          <w:szCs w:val="24"/>
        </w:rPr>
        <w:t>的单选框，网页端是给网页服务器发送HTTP-post请求的。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575810" cy="2108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eastAsiaTheme="minorEastAsia"/>
          <w:b/>
          <w:bCs/>
          <w:sz w:val="32"/>
          <w:szCs w:val="32"/>
          <w:lang w:eastAsia="zh-CN"/>
        </w:rPr>
        <w:drawing>
          <wp:inline distT="0" distB="0" distL="114300" distR="114300">
            <wp:extent cx="5264785" cy="2597150"/>
            <wp:effectExtent l="0" t="0" r="5715" b="635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</w:pPr>
      <w:r>
        <w:drawing>
          <wp:inline distT="0" distB="0" distL="114300" distR="114300">
            <wp:extent cx="5271770" cy="2906395"/>
            <wp:effectExtent l="0" t="0" r="1143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default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各个模块之间是相互配合和密切联系的，网页端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用来</w:t>
      </w:r>
      <w:r>
        <w:rPr>
          <w:rFonts w:hint="default" w:ascii="Times New Roman" w:hAnsi="Times New Roman" w:cs="Times New Roman"/>
          <w:sz w:val="24"/>
          <w:szCs w:val="24"/>
        </w:rPr>
        <w:t>显示采集数据和下发控制命令，Webserver为网页提供请求和响应服务，包括接收网页获取采集数据的请求和接收网页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设备控制命令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请求</w:t>
      </w:r>
      <w:r>
        <w:rPr>
          <w:rFonts w:hint="default" w:ascii="Times New Roman" w:hAnsi="Times New Roman" w:cs="Times New Roman"/>
          <w:sz w:val="24"/>
          <w:szCs w:val="24"/>
        </w:rPr>
        <w:t>，采集和控制程序modbus.c用来采集slave从机设备信息和下发控制命令的，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这里</w:t>
      </w:r>
      <w:r>
        <w:rPr>
          <w:rFonts w:hint="default" w:ascii="Times New Roman" w:hAnsi="Times New Roman" w:cs="Times New Roman"/>
          <w:sz w:val="24"/>
          <w:szCs w:val="24"/>
        </w:rPr>
        <w:t>slave端是用来模拟从机的，那Webserver需要从采集和控制程序获取到采集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数据，还需要向采集和控制程序下发控制命令，这两个程序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运行后是属于不同进程，</w:t>
      </w:r>
      <w:r>
        <w:rPr>
          <w:rFonts w:hint="default" w:ascii="Times New Roman" w:hAnsi="Times New Roman" w:cs="Times New Roman"/>
          <w:sz w:val="24"/>
          <w:szCs w:val="24"/>
        </w:rPr>
        <w:t>可以用进程间通信进行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数据传输</w:t>
      </w:r>
      <w:r>
        <w:rPr>
          <w:rFonts w:hint="default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共享内存和消息队列。这样</w:t>
      </w:r>
      <w:r>
        <w:rPr>
          <w:rFonts w:hint="default" w:ascii="Times New Roman" w:hAnsi="Times New Roman" w:cs="Times New Roman"/>
          <w:sz w:val="24"/>
          <w:szCs w:val="24"/>
        </w:rPr>
        <w:t>各个模块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就</w:t>
      </w:r>
      <w:r>
        <w:rPr>
          <w:rFonts w:hint="default" w:ascii="Times New Roman" w:hAnsi="Times New Roman" w:cs="Times New Roman"/>
          <w:sz w:val="24"/>
          <w:szCs w:val="24"/>
        </w:rPr>
        <w:t>相互联系起来。从 模块的角度来实现数据采集与设备控制的大致流程如下：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数据采集流程：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先从采集控制模块modbus.c来说，该模块完成对设备数据的采集。在该程序中首先对modbus-TCP通信进行初始化，包括创建实例、设置从机ID、和从机进行连接。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然后</w:t>
      </w:r>
      <w:r>
        <w:rPr>
          <w:rFonts w:hint="default" w:ascii="Times New Roman" w:hAnsi="Times New Roman" w:cs="Times New Roman"/>
          <w:sz w:val="24"/>
          <w:szCs w:val="24"/>
        </w:rPr>
        <w:t>创建key值，创建共享内存和消息队列时采用同一个key值即可，然后创建子线程，子线程创建或打开共享内存，调用modbus_read_registers执行03功能码，循环读保持寄存器，并将读到的内容放到共享内存中，然后回到网页端，当我们点击刷新按钮，网页会给Webserver发送带有"modbus_get"数据的post请求，该请求最终会在parse_and_process函数中进行处理，确定数据为modbus_get后执行handler_get函数，该函数实现的功能是打开与采集控制模块modbus.c相同的共享内存，取里面的数据并发给网页端，在网页端便会显示该数据，这就完成了一次数据采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设备控制流程：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我们在网页端选中led开的单选框，则网页会给Webserver发送一个带有"led=1"的post请求，Webserver接收到请求后将"led=1"这个数据从协议包中拆分出来，最终在parse_and_process函数中进行处理，确定数据为"led=1"，会调用handler_set函数，该函数中会打开消息队列，并将"led=1"发到消息队列。再来到采集控制模块modbus.c，该程序的主线程会创建或打开和Webserver相同的消息队列，循环调用msgrcv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来</w:t>
      </w:r>
      <w:r>
        <w:rPr>
          <w:rFonts w:hint="default" w:ascii="Times New Roman" w:hAnsi="Times New Roman" w:cs="Times New Roman"/>
          <w:sz w:val="24"/>
          <w:szCs w:val="24"/>
        </w:rPr>
        <w:t>阻塞接收消息队列中的控制消息"led=1"，调用modbus_write_bit将控制消息写到线圈实现led设备打开的控制。其他的设备控制流程也是如此。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90C13"/>
    <w:rsid w:val="06257D49"/>
    <w:rsid w:val="0B737317"/>
    <w:rsid w:val="124D7044"/>
    <w:rsid w:val="1F445817"/>
    <w:rsid w:val="28F21320"/>
    <w:rsid w:val="2AD222EE"/>
    <w:rsid w:val="2CB24816"/>
    <w:rsid w:val="36977FA0"/>
    <w:rsid w:val="39234D4C"/>
    <w:rsid w:val="3D8D3FD3"/>
    <w:rsid w:val="50421192"/>
    <w:rsid w:val="52C94F07"/>
    <w:rsid w:val="53697613"/>
    <w:rsid w:val="5C2A2372"/>
    <w:rsid w:val="5D9C17FB"/>
    <w:rsid w:val="5ECE2CB4"/>
    <w:rsid w:val="7308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2023-09-17T02:34:00Z</dcterms:created>
  <dc:creator>Sunqker</dc:creator>
  <cp:lastModifiedBy>Sunqk</cp:lastModifiedBy>
  <dcterms:modified xsi:type="dcterms:W3CDTF">2023-09-17T11:03:32Z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