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3. Метою </w:t>
      </w: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данного</w:t>
      </w: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проєкту</w:t>
      </w: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 є створення блокчейн мережі яка вирішує такі проблеми:</w:t>
      </w:r>
      <w:r/>
    </w:p>
    <w:p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1.  Затримка транзакцій;</w:t>
      </w:r>
      <w:r/>
    </w:p>
    <w:p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 Масштабованість;</w:t>
      </w:r>
      <w:r/>
    </w:p>
    <w:p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 Ризики централізації;</w:t>
      </w:r>
      <w:r/>
    </w:p>
    <w:p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4.  Споживання енергії;</w:t>
      </w:r>
      <w:r/>
    </w:p>
    <w:p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5.  Високі комісійні витрати;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Актуальність дослідження: Стрімке зростання web3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виявило такі критичні проблеми, як високі комісійні витрати та значні затримки транзакцій. Ця ро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бота пропонує новий підхід з гібридним протоколом консенсусу, що сприяє децентралізації та підвищенню продуктивності платіжних систем на основі блокчейну. Дослідження прокладає шлях до більш ефективних і надійних рішень у цій сфері, що швидко розвивається.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4. Цілі роботи.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Розробити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гібридний механізм консенсусу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PoET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/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PoW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підвищення ефективності транзакцій, зменшення затримок і зниження ризиків централізації.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Розробити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гібридну мережеву архітектуру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підтримки високої продуктивності при масштабуванні мережі.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Впровадити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ефективний дизайн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мережі, щоб утримувати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транзакційні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витрати на низькому рівні, навіть під час пікових обсягів транзакцій.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5.Мережева архітектура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Гібридні мережі,  складаються з різних вузлів, які працюють разом, але при цьому не довіряють один одному, що характеризує децентралізовану природу мережі. Мережа включає в себе різних учасників, включаючи клієнтів, вузли, пул-сервери та сервери часу.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Взаємодія в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блокчейні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: У мережі блокчейн клієнти взаємодіють з вузлами для перевірки балансу, блокування інформації або запису транзакцій. Вузли спілкуються з іншими вузлами, щоб підтримувати консенсус блокчейну. Вузли запитують певні діапазони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майнінгу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у серверів пулу та поточні часові статуси у серверів часу.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Відмовостійкість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і безпека: Незважаючи на потенційні загрози, такі як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DDoS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-атаки, мережі блокчейн підтримують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відмовостійкість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в першу чергу завдяки своїй одноранговій архітектурі. Атаки на сервери можуть знизити продуктивність мережі, але не вплинуть на її загальну функціональність.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7 консенсус</w:t>
      </w: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  <w:t xml:space="preserve">Гібриднй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протокол консенсусу: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Поєднуює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такі механізми, як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Proof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of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Work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PoW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) і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Proof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of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Elapsed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Time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PoET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), щоб використовувати їхні сильні сторони і пом'якшити слабкі.</w:t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  <w:t xml:space="preserve">Підтвердження часу, що минув (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PoET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):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ін випадковим чином вибирає творця блоку на основі найкоротшого "часу очікування", забезпечуючи енергоефективність і децентралізацію.</w:t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  <w:t xml:space="preserve">Але такий алгоритм консенсусу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маэ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недоліки. через мережеві затримки можуть виникати так звані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хард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форки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що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сприцинь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розгалудження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гілки блокчейну</w:t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Тому для вирішення таких ситуацій, вузли що найшли надали свої блоки одночасно будуть вирішувати хто додаватиме блок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завядки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PoW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  <w:t xml:space="preserve">Доказ роботи (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PoW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): Використовується в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Bitcoin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забезпечує високий рівень безпеки, але є енергоємним і може уповільнювати час проведення транзакцій.</w:t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r>
        <w:rPr>
          <w:rFonts w:ascii="Times New Roman" w:hAnsi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Гібридний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PoW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/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PoET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: Цей протокол використовує , пропонуючи енергоефективність і швидкість. Він спрямований на вирішення проблем масштабованості та централізації, характерних для традиційних технологій блокчейн.</w:t>
      </w: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6 архітектура ПЗ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Ядро блокчейну написано у процедурній парадигмі тому містить структури замість класів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Складається з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блоків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(фундаментальних одиниць) і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транзакцій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(дій в мережі), кожен з яких має унікальні поля, що забезпечують безпеку і прозорість операцій.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Цілісність блокчейну підтримується за допомогою функцій, які перевіряють як транзакції, так і блоки, забезпечуючи таким чином безпеку мережі.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пропонує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зручний графічний інтерфейс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 інтерфейс командного рядка для досвідчених користувачів. Безпечні процедури входу в систему, механізми сповіщення та надійні методи шифрування надають пріоритет безпеці користувачів.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uk-UA"/>
        </w:rPr>
        <w:t xml:space="preserve">7</w:t>
      </w:r>
      <w:r>
        <w:rPr>
          <w:rFonts w:ascii="Times New Roman" w:hAnsi="Times New Roman" w:cs="Times New Roman"/>
          <w:b/>
          <w:bCs/>
          <w:i w:val="0"/>
          <w:caps w:val="0"/>
          <w:smallCaps w:val="0"/>
          <w:strike w:val="0"/>
          <w:color w:val="000000" w:themeColor="text1"/>
          <w:spacing w:val="0"/>
          <w:sz w:val="32"/>
          <w:szCs w:val="32"/>
          <w:u w:val="none"/>
          <w:lang w:val="ru-RU"/>
        </w:rPr>
        <w:t xml:space="preserve"> UML діаграма</w:t>
      </w:r>
      <w:r>
        <w:rPr>
          <w:rFonts w:ascii="Times New Roman" w:hAnsi="Times New Roman" w:cs="Times New Roman"/>
          <w:b/>
          <w:bCs/>
          <w:i w:val="0"/>
          <w:caps w:val="0"/>
          <w:smallCaps w:val="0"/>
          <w:strike w:val="0"/>
          <w:color w:val="000000" w:themeColor="text1"/>
          <w:spacing w:val="0"/>
          <w:sz w:val="32"/>
          <w:szCs w:val="32"/>
          <w:u w:val="none"/>
          <w:lang w:val="ru-RU"/>
        </w:rPr>
        <w:t xml:space="preserve"> компонентів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uk-UA"/>
        </w:rPr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r>
    </w:p>
    <w:p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  <w:lang w:val="uk-UA"/>
        </w:rPr>
        <w:t xml:space="preserve">8</w:t>
      </w:r>
      <w:r>
        <w:rPr>
          <w:rFonts w:ascii="Times New Roman" w:hAnsi="Times New Roman" w:cs="Times New Roman"/>
          <w:b/>
          <w:bCs/>
          <w:i w:val="0"/>
          <w:caps w:val="0"/>
          <w:smallCaps w:val="0"/>
          <w:strike w:val="0"/>
          <w:color w:val="000000" w:themeColor="text1"/>
          <w:spacing w:val="-6"/>
          <w:sz w:val="32"/>
          <w:szCs w:val="32"/>
          <w:u w:val="none"/>
          <w:lang w:val="ru-RU"/>
        </w:rPr>
        <w:t xml:space="preserve"> Аналіз парадоксу Пуассона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  <w:lang w:val="uk-UA"/>
        </w:rPr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  <w:lang w:val="uk-UA"/>
        </w:rPr>
      </w:r>
    </w:p>
    <w:p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  <w:lang w:val="uk-UA"/>
        </w:rPr>
        <w:t xml:space="preserve">9</w:t>
      </w:r>
      <w:r>
        <w:rPr>
          <w:rFonts w:ascii="Times New Roman" w:hAnsi="Times New Roman" w:cs="Times New Roman"/>
          <w:b/>
          <w:bCs/>
          <w:color w:val="000000" w:themeColor="text1"/>
          <w:spacing w:val="-6"/>
          <w:sz w:val="32"/>
          <w:szCs w:val="32"/>
        </w:rPr>
        <w:t xml:space="preserve"> Проблема часу очікування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  <w:lang w:val="uk-UA"/>
        </w:rPr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none"/>
          <w:lang w:val="uk-UA"/>
        </w:rPr>
      </w:r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</w:r>
    </w:p>
    <w:p>
      <w:pPr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10 висновки</w:t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</w:r>
      <w:r/>
    </w:p>
    <w:p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Було об'єднано переваги механізмів консенсусу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PoW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і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PoET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 гібридний протокол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консенсусу,який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вирішив проблеми масштабованості, енергоефективності та централізації, характерні для існуючих технологій. Впроваджуючи цей гібридний консенсус, було успішно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підвищиено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швидкість транзакцій і зниження споживання енергії, зберігаючи при цьому надійну децентралізовану мережу. Результати підтверджують потенціал механізмів гібридного консенсусу в розвитку технології блокчейн.</w:t>
      </w:r>
      <w:r/>
    </w:p>
    <w:sectPr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599"/>
    <w:next w:val="599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600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599"/>
    <w:next w:val="599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00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599"/>
    <w:next w:val="599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00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599"/>
    <w:next w:val="599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00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599"/>
    <w:next w:val="599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00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599"/>
    <w:next w:val="599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00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599"/>
    <w:next w:val="599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00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599"/>
    <w:next w:val="599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00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599"/>
    <w:next w:val="599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00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599"/>
    <w:uiPriority w:val="34"/>
    <w:qFormat/>
    <w:pPr>
      <w:contextualSpacing/>
      <w:ind w:left="720"/>
    </w:pPr>
  </w:style>
  <w:style w:type="paragraph" w:styleId="33">
    <w:name w:val="No Spacing"/>
    <w:uiPriority w:val="1"/>
    <w:qFormat/>
    <w:pPr>
      <w:spacing w:before="0" w:after="0" w:line="240" w:lineRule="auto"/>
    </w:pPr>
  </w:style>
  <w:style w:type="paragraph" w:styleId="34">
    <w:name w:val="Title"/>
    <w:basedOn w:val="599"/>
    <w:next w:val="599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600"/>
    <w:link w:val="34"/>
    <w:uiPriority w:val="10"/>
    <w:rPr>
      <w:sz w:val="48"/>
      <w:szCs w:val="48"/>
    </w:rPr>
  </w:style>
  <w:style w:type="paragraph" w:styleId="36">
    <w:name w:val="Subtitle"/>
    <w:basedOn w:val="599"/>
    <w:next w:val="599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600"/>
    <w:link w:val="36"/>
    <w:uiPriority w:val="11"/>
    <w:rPr>
      <w:sz w:val="24"/>
      <w:szCs w:val="24"/>
    </w:rPr>
  </w:style>
  <w:style w:type="paragraph" w:styleId="38">
    <w:name w:val="Quote"/>
    <w:basedOn w:val="599"/>
    <w:next w:val="599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599"/>
    <w:next w:val="599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599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00"/>
    <w:link w:val="42"/>
    <w:uiPriority w:val="99"/>
  </w:style>
  <w:style w:type="paragraph" w:styleId="44">
    <w:name w:val="Footer"/>
    <w:basedOn w:val="599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00"/>
    <w:link w:val="44"/>
    <w:uiPriority w:val="99"/>
  </w:style>
  <w:style w:type="paragraph" w:styleId="46">
    <w:name w:val="Caption"/>
    <w:basedOn w:val="599"/>
    <w:next w:val="59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0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0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0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0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0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0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0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0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0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0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0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148">
    <w:name w:val="List Table 7 Colorful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152">
    <w:name w:val="List Table 7 Colorful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5">
    <w:name w:val="Lined - Accent 2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59">
    <w:name w:val="Lined - Accent 6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2">
    <w:name w:val="Bordered &amp; Lined - Accent 2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6">
    <w:name w:val="Bordered &amp; Lined - Accent 6"/>
    <w:basedOn w:val="60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0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599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00"/>
    <w:uiPriority w:val="99"/>
    <w:unhideWhenUsed/>
    <w:rPr>
      <w:vertAlign w:val="superscript"/>
    </w:rPr>
  </w:style>
  <w:style w:type="paragraph" w:styleId="178">
    <w:name w:val="endnote text"/>
    <w:basedOn w:val="599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00"/>
    <w:uiPriority w:val="99"/>
    <w:semiHidden/>
    <w:unhideWhenUsed/>
    <w:rPr>
      <w:vertAlign w:val="superscript"/>
    </w:rPr>
  </w:style>
  <w:style w:type="paragraph" w:styleId="181">
    <w:name w:val="toc 1"/>
    <w:basedOn w:val="599"/>
    <w:next w:val="599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599"/>
    <w:next w:val="599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599"/>
    <w:next w:val="599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599"/>
    <w:next w:val="599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599"/>
    <w:next w:val="599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599"/>
    <w:next w:val="599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599"/>
    <w:next w:val="599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599"/>
    <w:next w:val="599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599"/>
    <w:next w:val="599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599"/>
    <w:next w:val="599"/>
    <w:uiPriority w:val="99"/>
    <w:unhideWhenUsed/>
    <w:pPr>
      <w:spacing w:after="0" w:afterAutospacing="0"/>
    </w:pPr>
  </w:style>
  <w:style w:type="paragraph" w:styleId="599" w:default="1">
    <w:name w:val="Normal"/>
    <w:qFormat/>
  </w:style>
  <w:style w:type="character" w:styleId="600" w:default="1">
    <w:name w:val="Default Paragraph Font"/>
    <w:uiPriority w:val="1"/>
    <w:semiHidden/>
    <w:unhideWhenUsed/>
  </w:style>
  <w:style w:type="table" w:styleId="60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02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ONLYOFFICE/7.3.3.50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gosha dava</dc:creator>
  <cp:keywords/>
  <dc:description/>
  <cp:revision>3</cp:revision>
  <dcterms:created xsi:type="dcterms:W3CDTF">2023-06-05T15:07:00Z</dcterms:created>
  <dcterms:modified xsi:type="dcterms:W3CDTF">2023-06-12T09:58:32Z</dcterms:modified>
</cp:coreProperties>
</file>