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04"/>
        <w:tblW w:w="9940" w:type="dxa"/>
        <w:tblInd w:w="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07"/>
              <w:ind w:left="984" w:right="631" w:firstLine="990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907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907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7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7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7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7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7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7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907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907"/>
              <w:ind w:left="252" w:right="227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</w:t>
            </w:r>
            <w:r>
              <w:t xml:space="preserve">МАТЕМАТИЧНЕ МОДЕЛЮВАННЯ ПРОЦЕСІВ</w:t>
            </w:r>
            <w:r>
              <w:rPr>
                <w:b/>
                <w:sz w:val="28"/>
              </w:rPr>
              <w:t xml:space="preserve">»</w:t>
            </w:r>
            <w:r/>
          </w:p>
          <w:p>
            <w:pPr>
              <w:pStyle w:val="907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7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907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3</w:t>
            </w:r>
            <w:r/>
          </w:p>
          <w:p>
            <w:pPr>
              <w:pStyle w:val="907"/>
              <w:ind w:left="252" w:right="227"/>
              <w:jc w:val="center"/>
              <w:spacing w:before="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«Імітаційні моделі»</w:t>
            </w:r>
            <w:r/>
          </w:p>
          <w:p>
            <w:pPr>
              <w:pStyle w:val="907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907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907"/>
              <w:ind w:left="235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907"/>
              <w:ind w:left="255" w:right="1000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907"/>
              <w:ind w:left="240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907"/>
              <w:ind w:left="240" w:right="502" w:firstLine="15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907"/>
              <w:ind w:left="23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07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907"/>
              <w:ind w:left="141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907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907"/>
              <w:ind w:left="1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07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907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907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907"/>
              <w:ind w:left="235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07"/>
              <w:ind w:left="270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07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rPr>
          <w:sz w:val="28"/>
        </w:rPr>
        <w:sectPr>
          <w:footnotePr/>
          <w:endnotePr/>
          <w:type w:val="nextPage"/>
          <w:pgSz w:w="11920" w:h="16840" w:orient="portrait"/>
          <w:pgMar w:top="1440" w:right="1080" w:bottom="1440" w:left="108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905"/>
        <w:ind w:firstLine="567"/>
        <w:jc w:val="both"/>
        <w:spacing w:before="130" w:line="244" w:lineRule="auto"/>
      </w:pPr>
      <w:r>
        <w:rPr>
          <w:b/>
          <w:bCs/>
          <w:sz w:val="32"/>
          <w:szCs w:val="32"/>
        </w:rPr>
        <w:t xml:space="preserve">Тема (завдання) для дослідження</w:t>
      </w:r>
      <w:r>
        <w:rPr>
          <w:b/>
          <w:bCs/>
        </w:rPr>
        <w:t xml:space="preserve"> </w:t>
      </w:r>
      <w:r>
        <w:t xml:space="preserve">– Імітаційна модель систем на основі </w:t>
      </w:r>
      <w:r>
        <w:t xml:space="preserve">Blockchain</w:t>
      </w:r>
      <w:r>
        <w:t xml:space="preserve"> технології з використанням теорії масового обслуговування.</w:t>
      </w:r>
      <w:r/>
    </w:p>
    <w:p>
      <w:pPr>
        <w:pStyle w:val="905"/>
        <w:ind w:firstLine="567"/>
        <w:jc w:val="both"/>
        <w:spacing w:before="130" w:line="244" w:lineRule="auto"/>
      </w:pPr>
      <w:r>
        <w:rPr>
          <w:b/>
          <w:bCs/>
          <w:sz w:val="32"/>
          <w:szCs w:val="32"/>
        </w:rPr>
        <w:t xml:space="preserve">Аналіз предметної області</w:t>
      </w:r>
      <w:r>
        <w:rPr>
          <w:b/>
          <w:bCs/>
        </w:rPr>
        <w:t xml:space="preserve"> </w:t>
      </w:r>
      <w:r>
        <w:t xml:space="preserve">– У 2008 році анонімна особа або група під псевдонімом «</w:t>
      </w:r>
      <w:r>
        <w:t xml:space="preserve">Сатоші</w:t>
      </w:r>
      <w:r>
        <w:t xml:space="preserve"> </w:t>
      </w:r>
      <w:r>
        <w:t xml:space="preserve">Накамото</w:t>
      </w:r>
      <w:r>
        <w:t xml:space="preserve">» представила автоматизовану систему безготівкових платежів і назвала її «</w:t>
      </w:r>
      <w:r>
        <w:t xml:space="preserve">біткойн</w:t>
      </w:r>
      <w:r>
        <w:t xml:space="preserve">» (цифрова валюта). Ця система цифрової валюти P2P мала на меті запобігти учас</w:t>
      </w:r>
      <w:r>
        <w:t xml:space="preserve">ті третіх сторін у фінансових транзакціях у анонімному та захищеному(надійному) протоколі. У січні 2009 року та сама група чи особа розробила програмне забезпечення у вигляді відкритого коду та запустила першу цифрову валюту в історію. Базовою технологією </w:t>
      </w:r>
      <w:r>
        <w:t xml:space="preserve">біткойна</w:t>
      </w:r>
      <w:r>
        <w:t xml:space="preserve"> є </w:t>
      </w:r>
      <w:r>
        <w:t xml:space="preserve">блокчейн</w:t>
      </w:r>
      <w:r>
        <w:t xml:space="preserve">, який забезпечує послідовний і незмінний упорядкований список блоків транзакцій, з’єднаних разом, при цьому всі однорангові мережі P2P підтримують свою власну копію </w:t>
      </w:r>
      <w:r>
        <w:t xml:space="preserve">блокчейну</w:t>
      </w:r>
      <w:r>
        <w:t xml:space="preserve">, відому як </w:t>
      </w:r>
      <w:r>
        <w:t xml:space="preserve">леджер</w:t>
      </w:r>
      <w:r>
        <w:t xml:space="preserve">. </w:t>
      </w:r>
      <w:r/>
    </w:p>
    <w:p>
      <w:pPr>
        <w:pStyle w:val="905"/>
        <w:ind w:firstLine="567"/>
        <w:jc w:val="both"/>
        <w:spacing w:before="130" w:line="244" w:lineRule="auto"/>
      </w:pPr>
      <w:r>
        <w:t xml:space="preserve">Основним протоколом валюти </w:t>
      </w:r>
      <w:r>
        <w:t xml:space="preserve">біткойн</w:t>
      </w:r>
      <w:r>
        <w:t xml:space="preserve"> є консенсус, який вимагає, щоб усі однорангові мережі погоджувалися щодо кожного окремого запису блоку в розподіленому </w:t>
      </w:r>
      <w:r>
        <w:t xml:space="preserve">блокчейні</w:t>
      </w:r>
      <w:r>
        <w:t xml:space="preserve">. Останнім часом </w:t>
      </w:r>
      <w:r>
        <w:t xml:space="preserve">блокчейни</w:t>
      </w:r>
      <w:r>
        <w:t xml:space="preserve"> привернули величезну увагу кількох дослідників. Поява технології </w:t>
      </w:r>
      <w:r>
        <w:t xml:space="preserve">блокчейн</w:t>
      </w:r>
      <w:r>
        <w:t xml:space="preserve"> у формі цифрових валют вплинула на багато інших сфер, таких як електронна охорона здоров’я, електронні фінанси, нерухомість, електронне голосування, ланцюги поставок, розумні будинки, розумні міста, Інтернет речей, і так далі. Популярність </w:t>
      </w:r>
      <w:r>
        <w:t xml:space="preserve">блокчейнів</w:t>
      </w:r>
      <w:r>
        <w:t xml:space="preserve"> є природною, оскільки вони можуть надавати бажані функції, замінюючи архітектури централізованої взаємодії. Але проблема з </w:t>
      </w:r>
      <w:r>
        <w:t xml:space="preserve">біткойнами</w:t>
      </w:r>
      <w:r>
        <w:t xml:space="preserve"> полягає в тому, що для забезпечення безпеки та цілісності системи потрібні трудомісткі процеси; і </w:t>
      </w:r>
      <w:r>
        <w:t xml:space="preserve">майнінг</w:t>
      </w:r>
      <w:r>
        <w:t xml:space="preserve"> </w:t>
      </w:r>
      <w:r>
        <w:t xml:space="preserve">біткойнів</w:t>
      </w:r>
      <w:r>
        <w:t xml:space="preserve"> вважається процедурою, що потребує багато часу та ресурсів. </w:t>
      </w:r>
      <w:r/>
    </w:p>
    <w:p>
      <w:pPr>
        <w:pStyle w:val="905"/>
        <w:ind w:firstLine="567"/>
        <w:jc w:val="both"/>
        <w:spacing w:before="130" w:line="244" w:lineRule="auto"/>
      </w:pPr>
      <w:r>
        <w:t xml:space="preserve">Було кілька спроб скоротити необхідний час і підвищити продуктивність шляхом зміни характеристик базових алгоритмів. Нові </w:t>
      </w:r>
      <w:r>
        <w:t xml:space="preserve">криптовалюти</w:t>
      </w:r>
      <w:r>
        <w:t xml:space="preserve">, схожі на </w:t>
      </w:r>
      <w:r>
        <w:t xml:space="preserve">біткойн</w:t>
      </w:r>
      <w:r>
        <w:t xml:space="preserve">, називаються альтернативними монетами; на даний момент </w:t>
      </w:r>
      <w:r>
        <w:t xml:space="preserve">Ethereum</w:t>
      </w:r>
      <w:r>
        <w:t xml:space="preserve">, </w:t>
      </w:r>
      <w:r>
        <w:t xml:space="preserve">Binancecoin</w:t>
      </w:r>
      <w:r>
        <w:t xml:space="preserve">, </w:t>
      </w:r>
      <w:r>
        <w:t xml:space="preserve">Dash</w:t>
      </w:r>
      <w:r>
        <w:t xml:space="preserve">, </w:t>
      </w:r>
      <w:r>
        <w:t xml:space="preserve">DogeCoin</w:t>
      </w:r>
      <w:r>
        <w:t xml:space="preserve">, </w:t>
      </w:r>
      <w:r>
        <w:t xml:space="preserve">LiteCoin</w:t>
      </w:r>
      <w:r>
        <w:t xml:space="preserve">, </w:t>
      </w:r>
      <w:r>
        <w:t xml:space="preserve">Solana</w:t>
      </w:r>
      <w:r>
        <w:t xml:space="preserve"> і </w:t>
      </w:r>
      <w:r>
        <w:t xml:space="preserve">Ripple</w:t>
      </w:r>
      <w:r>
        <w:t xml:space="preserve"> є найвідомішими валютами, на створення яких надихнув </w:t>
      </w:r>
      <w:r>
        <w:t xml:space="preserve">біткойн</w:t>
      </w:r>
      <w:r>
        <w:t xml:space="preserve">.</w:t>
      </w:r>
      <w:r>
        <w:t xml:space="preserve"> </w:t>
      </w:r>
      <w:r>
        <w:t xml:space="preserve">На сьогодні існує 2116 </w:t>
      </w:r>
      <w:r>
        <w:t xml:space="preserve">криптовалют</w:t>
      </w:r>
      <w:r>
        <w:t xml:space="preserve">, і більшість з них створено на тій же розподіленій технології </w:t>
      </w:r>
      <w:r>
        <w:t xml:space="preserve">блокчейну</w:t>
      </w:r>
      <w:r>
        <w:t xml:space="preserve">, хоча й із зміненим набором принципів і покращеними характеристиками. </w:t>
      </w:r>
      <w:r/>
    </w:p>
    <w:p>
      <w:pPr>
        <w:pStyle w:val="905"/>
        <w:ind w:firstLine="567"/>
        <w:jc w:val="both"/>
        <w:spacing w:before="130" w:line="244" w:lineRule="auto"/>
      </w:pPr>
      <w:r>
        <w:t xml:space="preserve">Оскільки більшість додатків реалізують </w:t>
      </w:r>
      <w:r>
        <w:t xml:space="preserve">блокчейн</w:t>
      </w:r>
      <w:r>
        <w:t xml:space="preserve">, аналітичне моделювання та імітація систем </w:t>
      </w:r>
      <w:r>
        <w:t xml:space="preserve">блокчейну</w:t>
      </w:r>
      <w:r>
        <w:t xml:space="preserve"> є важливими для оцінки продуктивності та спостережень за поведінкою. На жаль, менше зусиль було присвячено імітаційному моделюванню </w:t>
      </w:r>
      <w:r>
        <w:t xml:space="preserve">блокчейнів</w:t>
      </w:r>
      <w:r>
        <w:t xml:space="preserve">; Статей в літературі дуже мало, і майже всі вони лише аналітичне моделювання </w:t>
      </w:r>
      <w:r>
        <w:t xml:space="preserve">біткойна</w:t>
      </w:r>
      <w:r>
        <w:t xml:space="preserve">. </w:t>
      </w:r>
      <w:r>
        <w:t xml:space="preserve">Quan-Lin</w:t>
      </w:r>
      <w:r>
        <w:t xml:space="preserve"> </w:t>
      </w:r>
      <w:r>
        <w:t xml:space="preserve">Li</w:t>
      </w:r>
      <w:r>
        <w:t xml:space="preserve"> описав весь </w:t>
      </w:r>
      <w:r>
        <w:t xml:space="preserve">блокчейн</w:t>
      </w:r>
      <w:r>
        <w:t xml:space="preserve">, зокрема лише операції </w:t>
      </w:r>
      <w:r>
        <w:t xml:space="preserve">майнінгу</w:t>
      </w:r>
      <w:r>
        <w:t xml:space="preserve">, використовуючи одну чергу; транзакції в черзі передбачалися для процесу створення блоку, а транзакції в </w:t>
      </w:r>
      <w:r>
        <w:t xml:space="preserve">обслуговуванні передбачалися для процесу створення блоку. </w:t>
      </w:r>
      <w:r>
        <w:t xml:space="preserve">Yoshiaki</w:t>
      </w:r>
      <w:r>
        <w:t xml:space="preserve"> </w:t>
      </w:r>
      <w:r>
        <w:t xml:space="preserve">Kawase</w:t>
      </w:r>
      <w:r>
        <w:t xml:space="preserve"> надав дослідження теорії черги, щоб представити час підтвердження транзакцій для </w:t>
      </w:r>
      <w:r>
        <w:t xml:space="preserve">Bitcoin</w:t>
      </w:r>
      <w:r>
        <w:t xml:space="preserve">. Деякі роботи також були </w:t>
      </w:r>
      <w:r>
        <w:rPr>
          <w:lang w:val="ru-RU"/>
        </w:rPr>
        <w:t xml:space="preserve">описаны з точки </w:t>
      </w:r>
      <w:r>
        <w:rPr>
          <w:lang w:val="ru-RU"/>
        </w:rPr>
        <w:t xml:space="preserve">зору</w:t>
      </w:r>
      <w:r>
        <w:t xml:space="preserve"> теорії ігор.</w:t>
      </w:r>
      <w:r/>
    </w:p>
    <w:p>
      <w:pPr>
        <w:pStyle w:val="905"/>
        <w:ind w:firstLine="567"/>
        <w:jc w:val="both"/>
        <w:spacing w:before="130" w:line="244" w:lineRule="auto"/>
        <w:rPr>
          <w:spacing w:val="-11"/>
        </w:rPr>
      </w:pPr>
      <w:r>
        <w:rPr>
          <w:b/>
          <w:sz w:val="32"/>
          <w:szCs w:val="32"/>
        </w:rPr>
        <w:t xml:space="preserve">Мета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практикуму</w:t>
      </w:r>
      <w:r>
        <w:rPr>
          <w:b/>
          <w:spacing w:val="-10"/>
        </w:rPr>
        <w:t xml:space="preserve"> </w:t>
      </w:r>
      <w:r>
        <w:t xml:space="preserve">–</w:t>
      </w:r>
      <w:r>
        <w:rPr>
          <w:spacing w:val="-11"/>
        </w:rPr>
        <w:t xml:space="preserve"> Розробка моделі, заснованої на теорії масового обслуговування, для розуміння робочих і теоретичних аспектів </w:t>
      </w:r>
      <w:r>
        <w:rPr>
          <w:spacing w:val="-11"/>
        </w:rPr>
        <w:t xml:space="preserve">блокчейна</w:t>
      </w:r>
      <w:r>
        <w:rPr>
          <w:spacing w:val="-11"/>
        </w:rPr>
        <w:t xml:space="preserve">.</w:t>
      </w:r>
      <w:r/>
    </w:p>
    <w:p>
      <w:pPr>
        <w:pStyle w:val="905"/>
        <w:ind w:firstLine="567"/>
        <w:jc w:val="both"/>
        <w:spacing w:before="130" w:line="244" w:lineRule="auto"/>
        <w:rPr>
          <w:spacing w:val="-10"/>
          <w:sz w:val="32"/>
          <w:szCs w:val="32"/>
        </w:rPr>
      </w:pPr>
      <w:r>
        <w:rPr>
          <w:b/>
          <w:bCs/>
          <w:sz w:val="32"/>
          <w:szCs w:val="32"/>
        </w:rPr>
        <w:t xml:space="preserve">Гіпотеза</w:t>
      </w:r>
      <w:r>
        <w:rPr>
          <w:sz w:val="32"/>
          <w:szCs w:val="32"/>
        </w:rPr>
        <w:t xml:space="preserve"> –</w:t>
      </w:r>
      <w:r>
        <w:rPr>
          <w:spacing w:val="-10"/>
          <w:sz w:val="32"/>
          <w:szCs w:val="32"/>
        </w:rPr>
        <w:t xml:space="preserve"> </w:t>
      </w:r>
      <w:r/>
    </w:p>
    <w:p>
      <w:pPr>
        <w:pStyle w:val="905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Математичний опис моделі </w:t>
      </w:r>
      <w:r/>
    </w:p>
    <w:p>
      <w:pPr>
        <w:pStyle w:val="905"/>
        <w:ind w:left="104" w:right="133" w:firstLine="431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Як зображено на рисунку 1</w:t>
      </w:r>
      <w:r>
        <w:rPr>
          <w:lang w:val="uk"/>
        </w:rPr>
        <w:t xml:space="preserve">, </w:t>
      </w:r>
      <w:r>
        <w:rPr>
          <w:lang w:val="uk"/>
        </w:rPr>
        <w:t xml:space="preserve">ми розділили</w:t>
      </w:r>
      <w:r>
        <w:rPr>
          <w:lang w:val="uk"/>
        </w:rPr>
        <w:t xml:space="preserve"> </w:t>
      </w:r>
      <w:r>
        <w:rPr>
          <w:lang w:val="uk"/>
        </w:rPr>
        <w:t xml:space="preserve">мережу </w:t>
      </w:r>
      <w:r>
        <w:rPr>
          <w:lang w:val="uk"/>
        </w:rPr>
        <w:t xml:space="preserve">блокчейн</w:t>
      </w:r>
      <w:r>
        <w:rPr>
          <w:lang w:val="uk"/>
        </w:rPr>
        <w:t xml:space="preserve"> на два типи пулів: </w:t>
      </w:r>
      <w:r/>
    </w:p>
    <w:p>
      <w:pPr>
        <w:pStyle w:val="905"/>
        <w:numPr>
          <w:ilvl w:val="0"/>
          <w:numId w:val="38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Перший</w:t>
      </w:r>
      <w:r>
        <w:rPr>
          <w:lang w:val="uk"/>
        </w:rPr>
        <w:t xml:space="preserve"> тип вузлів має справу з непідтвердженими транзакціями в </w:t>
      </w:r>
      <w:r>
        <w:rPr>
          <w:lang w:val="uk"/>
        </w:rPr>
        <w:t xml:space="preserve">Memory-pool</w:t>
      </w:r>
      <w:r>
        <w:rPr>
          <w:lang w:val="uk"/>
        </w:rPr>
        <w:t xml:space="preserve">, де транзакції, згенеровані різними користувачами, накопичуються для відправки </w:t>
      </w:r>
      <w:r>
        <w:rPr>
          <w:lang w:val="uk"/>
        </w:rPr>
        <w:t xml:space="preserve">майнерам</w:t>
      </w:r>
      <w:r>
        <w:rPr>
          <w:lang w:val="uk"/>
        </w:rPr>
        <w:t xml:space="preserve">.</w:t>
      </w:r>
      <w:r>
        <w:rPr>
          <w:lang w:val="uk"/>
        </w:rPr>
        <w:t xml:space="preserve"> </w:t>
      </w:r>
      <w:r>
        <w:rPr>
          <w:lang w:val="uk"/>
        </w:rPr>
        <w:t xml:space="preserve"> </w:t>
      </w:r>
      <w:r/>
    </w:p>
    <w:p>
      <w:pPr>
        <w:pStyle w:val="905"/>
        <w:numPr>
          <w:ilvl w:val="0"/>
          <w:numId w:val="38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Другий - мережа вузлів </w:t>
      </w:r>
      <w:r>
        <w:rPr>
          <w:lang w:val="uk"/>
        </w:rPr>
        <w:t xml:space="preserve">Майнінг</w:t>
      </w:r>
      <w:r>
        <w:rPr>
          <w:lang w:val="uk"/>
        </w:rPr>
        <w:t xml:space="preserve"> (</w:t>
      </w:r>
      <w:r>
        <w:rPr>
          <w:lang w:val="uk"/>
        </w:rPr>
        <w:t xml:space="preserve">Mining-pool</w:t>
      </w:r>
      <w:r>
        <w:rPr>
          <w:lang w:val="uk"/>
        </w:rPr>
        <w:t xml:space="preserve">); </w:t>
      </w:r>
      <w:r/>
    </w:p>
    <w:p>
      <w:pPr>
        <w:pStyle w:val="905"/>
        <w:ind w:left="0" w:right="133" w:firstLine="0"/>
        <w:jc w:val="both"/>
        <w:spacing w:before="140" w:line="276" w:lineRule="auto"/>
        <w:rPr>
          <w:lang w:val="uk"/>
        </w:rPr>
      </w:pPr>
      <w:r>
        <w:rPr>
          <w:highlight w:val="none"/>
          <w:lang w:val="uk"/>
        </w:rPr>
      </w:r>
      <w:r>
        <w:rPr>
          <w:highlight w:val="none"/>
          <w:lang w:val="uk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0021" cy="328460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9841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80020" cy="3284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8.7pt;height:258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uk"/>
        </w:rPr>
      </w:r>
      <w:r>
        <w:rPr>
          <w:highlight w:val="none"/>
          <w:lang w:val="uk"/>
        </w:rPr>
      </w:r>
    </w:p>
    <w:p>
      <w:pPr>
        <w:pStyle w:val="758"/>
        <w:jc w:val="right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fldChar w:fldCharType="begin"/>
        <w:instrText xml:space="preserve"> SEQ Рисунок \* Arabic </w:instrText>
        <w:fldChar w:fldCharType="separate"/>
      </w:r>
      <w:r>
        <w:rPr>
          <w:sz w:val="24"/>
        </w:rPr>
        <w:t xml:space="preserve">1</w:t>
      </w:r>
      <w:r>
        <w:rPr>
          <w:sz w:val="24"/>
        </w:rPr>
        <w:fldChar w:fldCharType="end"/>
      </w:r>
      <w:r>
        <w:rPr>
          <w:sz w:val="24"/>
        </w:rPr>
      </w:r>
    </w:p>
    <w:p>
      <w:pPr>
        <w:pStyle w:val="905"/>
        <w:ind w:right="133" w:firstLine="567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Ц</w:t>
      </w:r>
      <w:r>
        <w:rPr>
          <w:lang w:val="uk"/>
        </w:rPr>
        <w:t xml:space="preserve">і бенкети мереж вибирають транзакції з пулу пам'яті, щоб згенерувати</w:t>
      </w:r>
      <w:r>
        <w:rPr>
          <w:lang w:val="uk"/>
        </w:rPr>
        <w:t xml:space="preserve"> блок і почати їх видобуток.</w:t>
      </w:r>
      <w:r>
        <w:rPr>
          <w:lang w:val="uk"/>
        </w:rPr>
        <w:t xml:space="preserve"> </w:t>
      </w:r>
      <w:r>
        <w:rPr>
          <w:lang w:val="uk"/>
        </w:rPr>
        <w:t xml:space="preserve">У будь-який момент часу в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-пулі може бути тільки один блок.</w:t>
      </w:r>
      <w:r>
        <w:rPr>
          <w:lang w:val="uk"/>
        </w:rPr>
        <w:t xml:space="preserve"> Однак всередині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-пулу </w:t>
      </w:r>
      <w:r>
        <w:rPr>
          <w:lang w:val="uk"/>
        </w:rPr>
        <w:t xml:space="preserve">майнінг</w:t>
      </w:r>
      <w:r>
        <w:rPr>
          <w:lang w:val="uk"/>
        </w:rPr>
        <w:t xml:space="preserve">-завдання можна розділити на численні множинні завдання або потоки для паралельної обробки   в декількох вузлах видобутку</w:t>
      </w:r>
      <w:r>
        <w:rPr>
          <w:lang w:val="uk"/>
        </w:rPr>
        <w:t xml:space="preserve"> </w:t>
      </w:r>
      <w:r>
        <w:rPr>
          <w:lang w:val="uk"/>
        </w:rPr>
        <w:t xml:space="preserve">в мережі.</w:t>
      </w:r>
      <w:r>
        <w:rPr>
          <w:lang w:val="uk"/>
        </w:rPr>
        <w:t xml:space="preserve"> </w:t>
      </w:r>
      <w:r>
        <w:rPr>
          <w:lang w:val="uk"/>
        </w:rPr>
        <w:t xml:space="preserve">Але всі ці робочі місця повинні бути частиною одного блоку, </w:t>
      </w:r>
      <w:r>
        <w:rPr>
          <w:lang w:val="uk"/>
        </w:rPr>
        <w:t xml:space="preserve">як тільки робота з видобутку блоку буде виконана, всі частини знову об'єднуються на станції приєднання</w:t>
      </w:r>
      <w:r>
        <w:rPr>
          <w:lang w:val="uk"/>
        </w:rPr>
        <w:t xml:space="preserve"> </w:t>
      </w:r>
      <w:r>
        <w:rPr>
          <w:lang w:val="uk"/>
        </w:rPr>
        <w:t xml:space="preserve">і відправляються  до  решти мережі.</w:t>
      </w:r>
      <w:r/>
    </w:p>
    <w:p>
      <w:pPr>
        <w:pStyle w:val="905"/>
        <w:ind w:right="133" w:firstLine="567"/>
        <w:jc w:val="both"/>
        <w:spacing w:before="140" w:line="276" w:lineRule="auto"/>
        <w:rPr>
          <w:b/>
          <w:bCs/>
          <w:lang w:val="uk"/>
        </w:rPr>
      </w:pPr>
      <w:r>
        <w:rPr>
          <w:b/>
          <w:bCs/>
          <w:lang w:val="uk"/>
        </w:rPr>
        <w:t xml:space="preserve">Розрахунок параметрів моделювання</w:t>
      </w:r>
      <w:r/>
    </w:p>
    <w:p>
      <w:pPr>
        <w:pStyle w:val="905"/>
        <w:ind w:right="133" w:firstLine="567"/>
        <w:jc w:val="both"/>
        <w:spacing w:before="140" w:line="276" w:lineRule="auto"/>
      </w:pPr>
      <w:r>
        <w:rPr>
          <w:lang w:val="uk"/>
        </w:rPr>
        <w:t xml:space="preserve">На момент написання </w:t>
      </w:r>
      <w:r>
        <w:rPr>
          <w:lang w:val="uk"/>
        </w:rPr>
        <w:t xml:space="preserve">роботи</w:t>
      </w:r>
      <w:r>
        <w:rPr>
          <w:lang w:val="uk"/>
        </w:rPr>
        <w:t xml:space="preserve"> в</w:t>
      </w:r>
      <w:r>
        <w:rPr>
          <w:lang w:val="uk"/>
        </w:rPr>
        <w:t xml:space="preserve"> б</w:t>
      </w:r>
      <w:r>
        <w:t xml:space="preserve">іткойні</w:t>
      </w:r>
      <w:r>
        <w:t xml:space="preserve"> </w:t>
      </w:r>
      <w:r>
        <w:rPr>
          <w:lang w:val="uk"/>
        </w:rPr>
        <w:t xml:space="preserve">середня кількість транзакцій на блок - 2002, середня кількість підтверджених транзакцій в секунду </w:t>
      </w:r>
      <w:r>
        <w:rPr>
          <w:lang w:val="uk"/>
        </w:rPr>
        <w:t xml:space="preserve">–</w:t>
      </w:r>
      <w:r>
        <w:rPr>
          <w:lang w:val="uk"/>
        </w:rPr>
        <w:t xml:space="preserve"> 3</w:t>
      </w:r>
      <w:r>
        <w:rPr>
          <w:lang w:val="uk"/>
        </w:rPr>
        <w:t xml:space="preserve">.</w:t>
      </w:r>
      <w:r>
        <w:rPr>
          <w:lang w:val="uk"/>
        </w:rPr>
        <w:t xml:space="preserve">056, а середня кількість блоків в день </w:t>
      </w:r>
      <w:r>
        <w:rPr>
          <w:lang w:val="uk"/>
        </w:rPr>
        <w:t xml:space="preserve">– </w:t>
      </w:r>
      <w:r>
        <w:rPr>
          <w:lang w:val="uk"/>
        </w:rPr>
        <w:t xml:space="preserve">144</w:t>
      </w:r>
      <w:r>
        <w:rPr>
          <w:lang w:val="uk"/>
        </w:rPr>
        <w:t xml:space="preserve">. </w:t>
      </w:r>
      <w:r>
        <w:rPr>
          <w:lang w:val="uk"/>
        </w:rPr>
        <w:t xml:space="preserve"> </w:t>
      </w:r>
      <w:r>
        <w:rPr>
          <w:lang w:val="uk"/>
        </w:rPr>
        <w:t xml:space="preserve">Однак середній розмір транзакції можна розрахувати за розміром </w:t>
      </w:r>
      <w:r>
        <w:rPr>
          <w:lang w:val="uk"/>
        </w:rPr>
        <w:t xml:space="preserve">блокчейну</w:t>
      </w:r>
      <w:r>
        <w:rPr>
          <w:lang w:val="uk"/>
        </w:rPr>
        <w:t xml:space="preserve">/загальною кількістю транзакцій, яка зросла з 308 </w:t>
      </w:r>
      <w:r>
        <w:rPr>
          <w:lang w:val="uk"/>
        </w:rPr>
        <w:t xml:space="preserve">тo</w:t>
      </w:r>
      <w:r>
        <w:rPr>
          <w:lang w:val="uk"/>
        </w:rPr>
        <w:t xml:space="preserve"> 560 байт з 2011 по 20</w:t>
      </w:r>
      <w:r>
        <w:rPr>
          <w:lang w:val="uk"/>
        </w:rPr>
        <w:t xml:space="preserve">22</w:t>
      </w:r>
      <w:r>
        <w:rPr>
          <w:lang w:val="uk"/>
        </w:rPr>
        <w:t xml:space="preserve"> рік</w:t>
      </w:r>
      <w:r>
        <w:rPr>
          <w:lang w:val="uk"/>
        </w:rPr>
        <w:t xml:space="preserve">. </w:t>
      </w:r>
      <w:r>
        <w:rPr>
          <w:lang w:val="uk"/>
        </w:rPr>
        <w:t xml:space="preserve">Крім того, зберігаючи обмеження </w:t>
      </w:r>
      <w:r>
        <w:rPr>
          <w:lang w:val="uk"/>
        </w:rPr>
        <w:t xml:space="preserve">Біткойна</w:t>
      </w:r>
      <w:r>
        <w:rPr>
          <w:lang w:val="uk"/>
        </w:rPr>
        <w:t xml:space="preserve">, що розглядаються, як жорстко закодовані в </w:t>
      </w:r>
      <w:r>
        <w:rPr>
          <w:lang w:val="uk"/>
        </w:rPr>
        <w:t xml:space="preserve">блокчейні</w:t>
      </w:r>
      <w:r>
        <w:rPr>
          <w:lang w:val="uk"/>
        </w:rPr>
        <w:t xml:space="preserve"> для </w:t>
      </w:r>
      <w:r>
        <w:rPr>
          <w:lang w:val="uk"/>
        </w:rPr>
        <w:t xml:space="preserve">Біткойн</w:t>
      </w:r>
      <w:r>
        <w:rPr>
          <w:lang w:val="uk"/>
        </w:rPr>
        <w:t xml:space="preserve">:</w:t>
      </w:r>
      <w:r>
        <w:t xml:space="preserve"> </w:t>
      </w:r>
      <w:r/>
    </w:p>
    <w:p>
      <w:pPr>
        <w:pStyle w:val="905"/>
        <w:numPr>
          <w:ilvl w:val="0"/>
          <w:numId w:val="37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Розмір блоку  не повинен  перевищувати 1 Мегабайт</w:t>
      </w:r>
      <w:r/>
    </w:p>
    <w:p>
      <w:pPr>
        <w:pStyle w:val="905"/>
        <w:numPr>
          <w:ilvl w:val="0"/>
          <w:numId w:val="37"/>
        </w:numPr>
        <w:ind w:right="133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Час генерації блоку та </w:t>
      </w:r>
      <w:r>
        <w:rPr>
          <w:lang w:val="uk"/>
        </w:rPr>
        <w:t xml:space="preserve">майнінгу</w:t>
      </w:r>
      <w:r>
        <w:rPr>
          <w:lang w:val="uk"/>
        </w:rPr>
        <w:t xml:space="preserve">  має становити 600 секунд (10 хвилин)</w:t>
      </w:r>
      <w:r/>
    </w:p>
    <w:p>
      <w:pPr>
        <w:pStyle w:val="905"/>
        <w:ind w:right="133" w:firstLine="567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Для моделі </w:t>
      </w:r>
      <w:r>
        <w:rPr>
          <w:lang w:val="uk"/>
        </w:rPr>
        <w:t xml:space="preserve">оберем</w:t>
      </w:r>
      <w:r>
        <w:rPr>
          <w:lang w:val="uk"/>
        </w:rPr>
        <w:t xml:space="preserve"> найбільші показники</w:t>
      </w:r>
      <w:r>
        <w:rPr>
          <w:lang w:val="uk"/>
        </w:rPr>
        <w:t xml:space="preserve">.</w:t>
      </w:r>
      <w:r>
        <w:rPr>
          <w:lang w:val="uk"/>
        </w:rPr>
        <w:t xml:space="preserve"> Розглянемо</w:t>
      </w:r>
      <w:r>
        <w:rPr>
          <w:lang w:val="uk"/>
        </w:rPr>
        <w:t xml:space="preserve">, що одна транзакція розміром 500 байт і 1 Мегабайт дорівнює 1</w:t>
      </w:r>
      <w:r>
        <w:rPr>
          <w:lang w:val="uk"/>
        </w:rPr>
        <w:t xml:space="preserve">.</w:t>
      </w:r>
      <w:r>
        <w:rPr>
          <w:lang w:val="uk"/>
        </w:rPr>
        <w:t xml:space="preserve">048</w:t>
      </w:r>
      <w:r>
        <w:rPr>
          <w:lang w:val="uk"/>
        </w:rPr>
        <w:t xml:space="preserve">.</w:t>
      </w:r>
      <w:r>
        <w:rPr>
          <w:lang w:val="uk"/>
        </w:rPr>
        <w:t xml:space="preserve">576 байтам; таким чином, </w:t>
      </w:r>
      <w:r>
        <w:rPr>
          <w:lang w:val="uk"/>
        </w:rPr>
        <w:t xml:space="preserve">1</w:t>
      </w:r>
      <w:r>
        <w:rPr>
          <w:lang w:val="uk"/>
        </w:rPr>
        <w:t xml:space="preserve">.</w:t>
      </w:r>
      <w:r>
        <w:rPr>
          <w:lang w:val="uk"/>
        </w:rPr>
        <w:t xml:space="preserve">048</w:t>
      </w:r>
      <w:r>
        <w:rPr>
          <w:lang w:val="uk"/>
        </w:rPr>
        <w:t xml:space="preserve">.</w:t>
      </w:r>
      <w:r>
        <w:rPr>
          <w:lang w:val="uk"/>
        </w:rPr>
        <w:t xml:space="preserve">576 ÷ 500 ≈ 2100 транзакцій на  блок, тому 2100 ÷ 600 = 3,5 </w:t>
      </w:r>
      <w:r>
        <w:rPr>
          <w:lang w:val="uk"/>
        </w:rPr>
        <w:t xml:space="preserve">–</w:t>
      </w:r>
      <w:r>
        <w:rPr>
          <w:lang w:val="uk"/>
        </w:rPr>
        <w:t xml:space="preserve"> це середня кількість підтверджених  транзакцій в секунду, а</w:t>
      </w:r>
      <w:r>
        <w:rPr>
          <w:lang w:val="uk"/>
        </w:rPr>
        <w:t xml:space="preserve"> всього </w:t>
      </w:r>
      <w:r>
        <w:rPr>
          <w:lang w:val="uk"/>
        </w:rPr>
        <w:t xml:space="preserve">видобуто 144 блоки, при цьому 2100 × 144 = 302</w:t>
      </w:r>
      <w:r>
        <w:rPr>
          <w:lang w:val="uk"/>
        </w:rPr>
        <w:t xml:space="preserve">.</w:t>
      </w:r>
      <w:r>
        <w:rPr>
          <w:lang w:val="uk"/>
        </w:rPr>
        <w:t xml:space="preserve">400 - загальна кількість</w:t>
      </w:r>
      <w:r>
        <w:rPr>
          <w:lang w:val="uk"/>
        </w:rPr>
        <w:t xml:space="preserve"> </w:t>
      </w:r>
      <w:r>
        <w:rPr>
          <w:lang w:val="uk"/>
        </w:rPr>
        <w:t xml:space="preserve">транзакцій за день.    Кількість  блоків,  β</w:t>
      </w:r>
      <w:r>
        <w:rPr>
          <w:vertAlign w:val="subscript"/>
          <w:lang w:val="uk"/>
        </w:rPr>
        <w:t xml:space="preserve">n</w:t>
      </w:r>
      <w:r>
        <w:rPr>
          <w:lang w:val="uk"/>
        </w:rPr>
        <w:t xml:space="preserve">, можна  розрахувати за допомогою:</w:t>
      </w:r>
      <w:r/>
    </w:p>
    <w:p>
      <w:pPr>
        <w:pStyle w:val="905"/>
        <w:ind w:right="133" w:firstLine="567"/>
        <w:jc w:val="both"/>
        <w:spacing w:before="140" w:line="276" w:lineRule="auto"/>
        <w:rPr>
          <w:lang w:val="uk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rPr/>
                <m:t>n</m:t>
              </m:r>
            </m:sub>
          </m:sSub>
          <m:r>
            <w:rPr>
              <w:rFonts w:ascii="Cambria Math" w:hAnsi="Cambria Math"/>
              <w:lang w:val="uk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rPr/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rPr/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rPr/>
                    <m:t>t</m:t>
                  </m:r>
                </m:sub>
              </m:sSub>
            </m:den>
          </m:f>
        </m:oMath>
      </m:oMathPara>
      <w:r/>
      <w:r/>
    </w:p>
    <w:p>
      <w:pPr>
        <w:pStyle w:val="905"/>
        <w:ind w:right="133" w:firstLine="567"/>
        <w:jc w:val="both"/>
        <w:spacing w:before="140" w:line="276" w:lineRule="auto"/>
        <w:rPr>
          <w:lang w:val="uk"/>
        </w:rPr>
      </w:pPr>
      <w:r>
        <w:rPr>
          <w:lang w:val="uk"/>
        </w:rPr>
        <w:t xml:space="preserve">де T </w:t>
      </w:r>
      <w:r>
        <w:rPr>
          <w:lang w:val="uk"/>
        </w:rPr>
        <w:t xml:space="preserve">–</w:t>
      </w:r>
      <w:r>
        <w:rPr>
          <w:lang w:val="uk"/>
        </w:rPr>
        <w:t xml:space="preserve"> загальний час , а β</w:t>
      </w:r>
      <w:r>
        <w:rPr>
          <w:vertAlign w:val="subscript"/>
          <w:lang w:val="uk"/>
        </w:rPr>
        <w:t xml:space="preserve">t</w:t>
      </w:r>
      <w:r>
        <w:rPr>
          <w:lang w:val="uk"/>
        </w:rPr>
        <w:t xml:space="preserve"> - час </w:t>
      </w:r>
      <w:r>
        <w:rPr>
          <w:lang w:val="uk"/>
        </w:rPr>
        <w:t xml:space="preserve">майнінгу</w:t>
      </w:r>
      <w:r>
        <w:rPr>
          <w:lang w:val="uk"/>
        </w:rPr>
        <w:t xml:space="preserve"> блока</w:t>
      </w:r>
      <w:r>
        <w:rPr>
          <w:lang w:val="uk"/>
        </w:rPr>
        <w:t xml:space="preserve">. Для імітації одного дня T становить 86400</w:t>
      </w:r>
      <w:r>
        <w:rPr>
          <w:lang w:val="uk"/>
        </w:rPr>
        <w:t xml:space="preserve"> </w:t>
      </w:r>
      <w:r>
        <w:rPr>
          <w:lang w:val="uk"/>
        </w:rPr>
        <w:t xml:space="preserve">секунд,</w:t>
      </w:r>
      <w:r>
        <w:rPr>
          <w:lang w:val="uk"/>
        </w:rPr>
        <w:t xml:space="preserve"> </w:t>
      </w:r>
      <w:r>
        <w:rPr>
          <w:lang w:val="uk"/>
        </w:rPr>
        <w:t xml:space="preserve">а</w:t>
      </w:r>
      <w:r>
        <w:rPr>
          <w:lang w:val="uk"/>
        </w:rPr>
        <w:t xml:space="preserve"> </w:t>
      </w:r>
      <w:r>
        <w:rPr>
          <w:lang w:val="uk"/>
        </w:rPr>
        <w:t xml:space="preserve">в ідеалі</w:t>
      </w:r>
      <w:r>
        <w:rPr>
          <w:lang w:val="uk"/>
        </w:rPr>
        <w:t xml:space="preserve"> </w:t>
      </w:r>
      <w:r>
        <w:rPr>
          <w:lang w:val="uk"/>
        </w:rPr>
        <w:t xml:space="preserve">β</w:t>
      </w:r>
      <w:r>
        <w:rPr>
          <w:vertAlign w:val="subscript"/>
          <w:lang w:val="uk"/>
        </w:rPr>
        <w:t xml:space="preserve">t</w:t>
      </w:r>
      <w:r>
        <w:rPr>
          <w:lang w:val="uk"/>
        </w:rPr>
        <w:t xml:space="preserve"> - 600 секунд.</w:t>
      </w:r>
      <w:r>
        <w:rPr>
          <w:lang w:val="uk"/>
        </w:rPr>
        <w:t xml:space="preserve"> </w:t>
      </w:r>
      <w:r>
        <w:rPr>
          <w:lang w:val="uk"/>
        </w:rPr>
        <w:t xml:space="preserve">Середня кількість транзакцій на блок β</w:t>
      </w:r>
      <w:r>
        <w:rPr>
          <w:vertAlign w:val="subscript"/>
          <w:lang w:val="uk"/>
        </w:rPr>
        <w:t xml:space="preserve">Tx</w:t>
      </w:r>
      <w:r>
        <w:rPr>
          <w:lang w:val="uk"/>
        </w:rPr>
        <w:t xml:space="preserve"> можна  розрахувати як:</w:t>
      </w:r>
      <w:r/>
    </w:p>
    <w:p>
      <w:pPr>
        <w:pStyle w:val="905"/>
        <w:ind w:right="133" w:firstLine="567"/>
        <w:jc w:val="both"/>
        <w:spacing w:before="140" w:line="276" w:lineRule="auto"/>
        <w:rPr>
          <w:lang w:val="uk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rPr/>
                <m:t>Tx</m:t>
              </m:r>
            </m:sub>
          </m:sSub>
          <m:r>
            <w:rPr>
              <w:rFonts w:ascii="Cambria Math" w:hAnsi="Cambria Math"/>
              <w:lang w:val="uk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rPr/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rPr/>
                    <m:t>day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rPr/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rPr/>
                    <m:t>n</m:t>
                  </m:r>
                </m:sub>
              </m:sSub>
            </m:den>
          </m:f>
        </m:oMath>
      </m:oMathPara>
      <w:r/>
      <w:r/>
    </w:p>
    <w:p>
      <w:pPr>
        <w:pStyle w:val="905"/>
        <w:ind w:left="102" w:firstLine="465"/>
        <w:spacing w:before="78"/>
      </w:pPr>
      <w:r>
        <w:rPr>
          <w:iCs/>
        </w:rPr>
        <w:t xml:space="preserve">де </w:t>
      </w:r>
      <w:r>
        <w:rPr>
          <w:iCs/>
        </w:rPr>
        <w:t xml:space="preserve">Tx</w:t>
      </w:r>
      <w:r>
        <w:rPr>
          <w:iCs/>
          <w:vertAlign w:val="subscript"/>
        </w:rPr>
        <w:t xml:space="preserve">day</w:t>
      </w:r>
      <w:r>
        <w:t xml:space="preserve"> –  кількість транзакцій за день, які можна обчислити</w:t>
      </w:r>
      <w:r>
        <w:t xml:space="preserve"> за наступною формулою</w:t>
      </w:r>
      <w:r>
        <w:t xml:space="preserve">:</w:t>
      </w:r>
      <w:r/>
    </w:p>
    <w:p>
      <w:pPr>
        <w:pStyle w:val="905"/>
        <w:ind w:left="102"/>
        <w:spacing w:before="78"/>
      </w:pPr>
      <w:r/>
      <m:oMathPara>
        <m:oMathParaPr/>
        <m:oMath>
          <m:r>
            <w:rPr>
              <w:rFonts w:ascii="Cambria Math" w:hAnsi="Cambria Math"/>
            </w:rPr>
            <m:rPr/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day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Tx</m:t>
              </m:r>
            </m:num>
            <m:den>
              <m:r>
                <w:rPr>
                  <w:rFonts w:ascii="Cambria Math" w:hAnsi="Cambria Math"/>
                </w:rPr>
                <m:rPr/>
                <m:t>sec</m:t>
              </m:r>
            </m:den>
          </m:f>
          <m:r>
            <w:rPr>
              <w:rFonts w:ascii="Cambria Math" w:hAnsi="Cambria Math"/>
            </w:rPr>
            <m:rPr/>
            <m:t>×T</m:t>
          </m:r>
        </m:oMath>
      </m:oMathPara>
      <w:r/>
      <w:r/>
    </w:p>
    <w:p>
      <w:pPr>
        <w:pStyle w:val="905"/>
        <w:ind w:right="133" w:firstLine="567"/>
        <w:jc w:val="both"/>
        <w:spacing w:before="140" w:line="276" w:lineRule="auto"/>
      </w:pPr>
      <w:r>
        <w:t xml:space="preserve">Коефіцієнт надходження λ</w:t>
      </w:r>
      <w:r>
        <w:rPr>
          <w:vertAlign w:val="subscript"/>
        </w:rPr>
        <w:t xml:space="preserve">(s)</w:t>
      </w:r>
      <w:r>
        <w:t xml:space="preserve"> можна  розрахувати як:</w:t>
      </w:r>
      <w:r/>
    </w:p>
    <w:p>
      <w:pPr>
        <w:pStyle w:val="905"/>
        <w:ind w:right="133" w:firstLine="567"/>
        <w:jc w:val="both"/>
        <w:spacing w:before="140" w:line="276" w:lineRule="auto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λ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day</m:t>
                  </m:r>
                </m:sub>
              </m:sSub>
              <m:r>
                <w:rPr>
                  <w:rFonts w:ascii="Cambria Math" w:hAnsi="Cambria Math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day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rPr/>
                <m:t>T</m:t>
              </m:r>
            </m:den>
          </m:f>
        </m:oMath>
      </m:oMathPara>
      <w:r/>
      <w:r/>
    </w:p>
    <w:p>
      <w:pPr>
        <w:pStyle w:val="905"/>
        <w:ind w:right="133" w:firstLine="567"/>
        <w:jc w:val="both"/>
        <w:spacing w:before="140" w:line="276" w:lineRule="auto"/>
      </w:pPr>
      <w:r>
        <w:t xml:space="preserve">де </w:t>
      </w:r>
      <w:r>
        <w:t xml:space="preserve">U</w:t>
      </w:r>
      <w:r>
        <w:rPr>
          <w:vertAlign w:val="subscript"/>
        </w:rPr>
        <w:t xml:space="preserve">day</w:t>
      </w:r>
      <w:r>
        <w:t xml:space="preserve"> – кількість  непідтверджених транзакцій на кінець кожного дня:</w:t>
      </w:r>
      <w:r/>
    </w:p>
    <w:p>
      <w:pPr>
        <w:pStyle w:val="905"/>
        <w:ind w:right="133" w:firstLine="567"/>
        <w:jc w:val="center"/>
        <w:spacing w:before="140" w:line="276" w:lineRule="auto"/>
        <w:rPr>
          <w:vertAlign w:val="subscript"/>
        </w:rPr>
      </w:pPr>
      <w:r>
        <w:t xml:space="preserve">U</w:t>
      </w:r>
      <w:r>
        <w:rPr>
          <w:vertAlign w:val="subscript"/>
        </w:rPr>
        <w:t xml:space="preserve">day</w:t>
      </w:r>
      <w:r>
        <w:t xml:space="preserve"> = </w:t>
      </w:r>
      <w:r>
        <w:t xml:space="preserve">Count</w:t>
      </w:r>
      <w:r>
        <w:rPr>
          <w:vertAlign w:val="subscript"/>
        </w:rPr>
        <w:t xml:space="preserve">mempool</w:t>
      </w:r>
      <w:r>
        <w:t xml:space="preserve"> + </w:t>
      </w:r>
      <w:r>
        <w:t xml:space="preserve">Count</w:t>
      </w:r>
      <w:r>
        <w:rPr>
          <w:vertAlign w:val="subscript"/>
        </w:rPr>
        <w:t xml:space="preserve">miningpool</w:t>
      </w:r>
      <w:r>
        <w:rPr>
          <w:vertAlign w:val="subscript"/>
        </w:rPr>
        <w:t xml:space="preserve"> </w:t>
      </w:r>
      <w:r>
        <w:t xml:space="preserve">– U</w:t>
      </w:r>
      <w:r>
        <w:rPr>
          <w:vertAlign w:val="subscript"/>
        </w:rPr>
        <w:t xml:space="preserve">day-1</w:t>
      </w:r>
      <w:r/>
    </w:p>
    <w:p>
      <w:pPr>
        <w:pStyle w:val="905"/>
        <w:ind w:right="133" w:firstLine="567"/>
        <w:spacing w:before="140" w:line="276" w:lineRule="auto"/>
      </w:pPr>
      <w:r>
        <w:t xml:space="preserve">А середній час </w:t>
      </w:r>
      <w:r>
        <w:t xml:space="preserve">майнінгу</w:t>
      </w:r>
      <w:r>
        <w:t xml:space="preserve">  μ</w:t>
      </w:r>
      <w:r>
        <w:rPr>
          <w:vertAlign w:val="subscript"/>
        </w:rPr>
        <w:t xml:space="preserve">(s)</w:t>
      </w:r>
      <w:r>
        <w:t xml:space="preserve"> розраховується  як:</w:t>
      </w:r>
      <w:r/>
    </w:p>
    <w:p>
      <w:pPr>
        <w:pStyle w:val="905"/>
        <w:ind w:right="133" w:firstLine="567"/>
        <w:spacing w:before="140" w:line="276" w:lineRule="auto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Tx</m:t>
                  </m:r>
                </m:sub>
              </m:sSub>
              <m:r>
                <w:rPr>
                  <w:rFonts w:ascii="Cambria Math" w:hAnsi="Cambria Math"/>
                </w:rPr>
                <m:rPr/>
                <m:t>÷600</m:t>
              </m:r>
            </m:num>
            <m:den>
              <m:r>
                <w:rPr>
                  <w:rFonts w:ascii="Cambria Math" w:hAnsi="Cambria Math"/>
                </w:rPr>
                <m:rPr/>
                <m:t>m</m:t>
              </m:r>
            </m:den>
          </m:f>
        </m:oMath>
      </m:oMathPara>
      <w:r/>
      <w:r/>
    </w:p>
    <w:p>
      <w:pPr>
        <w:pStyle w:val="905"/>
        <w:ind w:right="133" w:firstLine="567"/>
        <w:spacing w:before="140" w:line="276" w:lineRule="auto"/>
      </w:pPr>
      <w:r>
        <w:t xml:space="preserve">де, m – кількість </w:t>
      </w:r>
      <w:r>
        <w:t xml:space="preserve">майнерів</w:t>
      </w:r>
      <w:r>
        <w:t xml:space="preserve">  в видобувному пулі</w:t>
      </w:r>
      <w:r>
        <w:t xml:space="preserve">.</w:t>
      </w:r>
      <w:r/>
    </w:p>
    <w:p>
      <w:pPr>
        <w:pStyle w:val="905"/>
        <w:ind w:right="133" w:firstLine="567"/>
        <w:spacing w:before="140" w:line="276" w:lineRule="auto"/>
      </w:pPr>
      <w:r/>
      <w:r/>
    </w:p>
    <w:p>
      <w:pPr>
        <w:pStyle w:val="905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Схема і граф станів системи масового обслуговування.</w:t>
      </w:r>
      <w:r/>
    </w:p>
    <w:p>
      <w:pPr>
        <w:pStyle w:val="905"/>
        <w:ind w:firstLine="567"/>
        <w:jc w:val="both"/>
        <w:spacing w:line="252" w:lineRule="auto"/>
      </w:pPr>
      <w:r>
        <w:t xml:space="preserve">На рисунку 2</w:t>
      </w:r>
      <w:r>
        <w:t xml:space="preserve"> </w:t>
      </w:r>
      <w:r>
        <w:t xml:space="preserve">представлена</w:t>
      </w:r>
      <w:r>
        <w:t xml:space="preserve"> </w:t>
      </w:r>
      <w:r>
        <w:t xml:space="preserve">запропонована модель  нашої системи </w:t>
      </w:r>
      <w:r>
        <w:t xml:space="preserve">блокчейн</w:t>
      </w:r>
      <w:r>
        <w:t xml:space="preserve">; Ми розглядаємо  пул пам'яті як  єдину чергу з одним сервером, а пул </w:t>
      </w:r>
      <w:r>
        <w:t xml:space="preserve">майнінгу</w:t>
      </w:r>
      <w:r>
        <w:t xml:space="preserve"> з кількома номерами серверів або </w:t>
      </w:r>
      <w:r>
        <w:t xml:space="preserve">майнерів</w:t>
      </w:r>
      <w:r>
        <w:t xml:space="preserve">, як правило, на кілька більше, ніж розмір блоку. Однак справжня мережа </w:t>
      </w:r>
      <w:r>
        <w:t xml:space="preserve">блокчейн</w:t>
      </w:r>
      <w:r>
        <w:t xml:space="preserve">  складається з сотень мільйонів користувачів</w:t>
      </w:r>
      <w:r>
        <w:t xml:space="preserve"> </w:t>
      </w:r>
      <w:r>
        <w:t xml:space="preserve">і</w:t>
      </w:r>
      <w:r>
        <w:t xml:space="preserve"> </w:t>
      </w:r>
      <w:r>
        <w:t xml:space="preserve">майнерів</w:t>
      </w:r>
      <w:r>
        <w:t xml:space="preserve">,</w:t>
      </w:r>
      <w:r>
        <w:t xml:space="preserve"> та </w:t>
      </w:r>
      <w:r>
        <w:t xml:space="preserve">запропонована модель</w:t>
      </w:r>
      <w:r>
        <w:t xml:space="preserve"> </w:t>
      </w:r>
      <w:r>
        <w:t xml:space="preserve">також може бути масштабована для цієї мети. Але для  простоти</w:t>
      </w:r>
      <w:r>
        <w:t xml:space="preserve"> розуміння</w:t>
      </w:r>
      <w:r>
        <w:t xml:space="preserve"> ми вибрали найпростішу  модель для </w:t>
      </w:r>
      <w:r>
        <w:t xml:space="preserve">описання</w:t>
      </w:r>
      <w:r>
        <w:t xml:space="preserve">.   Пул пам'яті  налаштовується за допомогою M/M/1, а </w:t>
      </w:r>
      <w:r>
        <w:t xml:space="preserve">майнінг</w:t>
      </w:r>
      <w:r>
        <w:t xml:space="preserve">-пул з чергою M/M/c.  </w:t>
      </w:r>
      <w:r>
        <w:t xml:space="preserve">Майнінг</w:t>
      </w:r>
      <w:r>
        <w:t xml:space="preserve">-пул розміщується між набором </w:t>
      </w:r>
      <w:r>
        <w:t xml:space="preserve">этапів </w:t>
      </w:r>
      <w:r>
        <w:t xml:space="preserve">Fork</w:t>
      </w:r>
      <w:r>
        <w:t xml:space="preserve"> і </w:t>
      </w:r>
      <w:r>
        <w:t xml:space="preserve">Join</w:t>
      </w:r>
      <w:r>
        <w:t xml:space="preserve">. Розгалудження використовується для двох цілей; Перша полягає в тому, щоб накопичити транзакції для управління заданим розміром блоку </w:t>
      </w:r>
      <w:r>
        <w:t xml:space="preserve">та його розміру, а другий - генерувати потоки, які будуть видобуватися кількома </w:t>
      </w:r>
      <w:r>
        <w:t xml:space="preserve">майнерами</w:t>
      </w:r>
      <w:r>
        <w:t xml:space="preserve"> паралельно. Ємність </w:t>
      </w:r>
      <w:r>
        <w:t xml:space="preserve">форка</w:t>
      </w:r>
      <w:r>
        <w:t xml:space="preserve"> обмежується одним розміром блоку, як тільки досягається необхідна кількість транзакцій. Кожна транзакція перетворюється в один потік (однак, потоків для однієї транзакції може бути багато) і передається в пул </w:t>
      </w:r>
      <w:r>
        <w:t xml:space="preserve">майнінгу</w:t>
      </w:r>
      <w:r>
        <w:t xml:space="preserve">, де  ряд </w:t>
      </w:r>
      <w:r>
        <w:t xml:space="preserve">майнерів</w:t>
      </w:r>
      <w:r>
        <w:t xml:space="preserve"> з пулу можуть отримати потоки для виконання операції </w:t>
      </w:r>
      <w:r>
        <w:t xml:space="preserve">майнінгу</w:t>
      </w:r>
      <w:r>
        <w:t xml:space="preserve"> на всіх потоках одночасно. Після завершення </w:t>
      </w:r>
      <w:r>
        <w:t xml:space="preserve">майнінгу</w:t>
      </w:r>
      <w:r>
        <w:t xml:space="preserve"> всі транзакції повинні бути приєднані</w:t>
      </w:r>
      <w:r>
        <w:t xml:space="preserve"> </w:t>
      </w:r>
      <w:r>
        <w:t xml:space="preserve">до</w:t>
      </w:r>
      <w:r>
        <w:t xml:space="preserve"> </w:t>
      </w:r>
      <w:r>
        <w:t xml:space="preserve">станції, де</w:t>
      </w:r>
      <w:r>
        <w:t xml:space="preserve"> </w:t>
      </w:r>
      <w:r>
        <w:t xml:space="preserve">всі потоки</w:t>
      </w:r>
      <w:r>
        <w:t xml:space="preserve"> </w:t>
      </w:r>
      <w:r>
        <w:t xml:space="preserve">блоку  накопичуються, утворюючи блок, який потім перенаправляється в  мережу.</w:t>
      </w:r>
      <w:r/>
    </w:p>
    <w:p>
      <w:pPr>
        <w:pStyle w:val="905"/>
        <w:ind w:firstLine="567"/>
        <w:jc w:val="both"/>
        <w:spacing w:line="252" w:lineRule="auto"/>
        <w:rPr>
          <w:lang w:val="en-US"/>
        </w:rPr>
      </w:pPr>
      <w:r>
        <w:rPr>
          <w:lang w:val="en-US"/>
        </w:rPr>
        <w:t xml:space="preserve">VFK</w:t>
      </w:r>
      <w:r/>
    </w:p>
    <w:p>
      <w:pPr>
        <w:pStyle w:val="905"/>
        <w:ind w:left="110" w:right="168" w:firstLine="425"/>
        <w:jc w:val="both"/>
        <w:spacing w:line="266" w:lineRule="auto"/>
        <w:rPr>
          <w:lang w:val="uk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  <wp:simplePos x="0" y="0"/>
                <wp:positionH relativeFrom="page">
                  <wp:posOffset>4630420</wp:posOffset>
                </wp:positionH>
                <wp:positionV relativeFrom="paragraph">
                  <wp:posOffset>588645</wp:posOffset>
                </wp:positionV>
                <wp:extent cx="192405" cy="11811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2405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  <w:lang w:val="uk"/>
                              </w:rPr>
                              <w:t xml:space="preserve">2000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4294444032;o:allowoverlap:true;o:allowincell:true;mso-position-horizontal-relative:page;margin-left:364.6pt;mso-position-horizontal:absolute;mso-position-vertical-relative:text;margin-top:46.3pt;mso-position-vertical:absolute;width:15.1pt;height:9.3pt;" coordsize="100000,100000" path="" filled="f" stroked="f">
                <v:path textboxrect="0,0,0,0"/>
                <v:textbox>
                  <w:txbxContent>
                    <w:p>
                      <w:pPr>
                        <w:rPr>
                          <w:sz w:val="15"/>
                        </w:rPr>
                      </w:pPr>
                      <w:r>
                        <w:rPr>
                          <w:sz w:val="15"/>
                          <w:lang w:val="uk"/>
                        </w:rPr>
                        <w:t xml:space="preserve">2000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uk"/>
        </w:rPr>
        <w:t xml:space="preserve">Для досягнення ідеального часового проміжку між блоками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 налаштовується на </w:t>
      </w:r>
      <w:r>
        <w:rPr>
          <w:lang w:val="uk"/>
        </w:rPr>
        <w:t xml:space="preserve">стандартній</w:t>
      </w:r>
      <w:r>
        <w:rPr>
          <w:spacing w:val="1"/>
          <w:lang w:val="uk"/>
        </w:rPr>
        <w:t xml:space="preserve"> </w:t>
      </w:r>
      <w:r>
        <w:rPr>
          <w:lang w:val="uk"/>
        </w:rPr>
        <w:t xml:space="preserve">час, еквівалентний 600 секундам для </w:t>
      </w:r>
      <w:r>
        <w:rPr>
          <w:lang w:val="uk"/>
        </w:rPr>
        <w:t xml:space="preserve">майнінгу</w:t>
      </w:r>
      <w:r>
        <w:rPr>
          <w:lang w:val="uk"/>
        </w:rPr>
        <w:t xml:space="preserve"> кожного блоку. Наприклад, якщо</w:t>
      </w:r>
      <w:r>
        <w:rPr>
          <w:lang w:val="uk"/>
        </w:rPr>
        <w:t xml:space="preserve"> у блоці 2000</w:t>
      </w:r>
      <w:r>
        <w:rPr>
          <w:lang w:val="uk"/>
        </w:rPr>
        <w:t xml:space="preserve"> </w:t>
      </w:r>
      <w:r>
        <w:rPr>
          <w:lang w:val="uk"/>
        </w:rPr>
        <w:t xml:space="preserve">транзакцій, то </w:t>
      </w:r>
      <w:r>
        <w:rPr>
          <w:lang w:val="uk"/>
        </w:rPr>
        <w:t xml:space="preserve">середній</w:t>
      </w:r>
      <w:r>
        <w:rPr>
          <w:lang w:val="uk"/>
        </w:rPr>
        <w:t xml:space="preserve"> час </w:t>
      </w:r>
      <w:r>
        <w:rPr>
          <w:lang w:val="uk"/>
        </w:rPr>
        <w:t xml:space="preserve">майнину</w:t>
      </w:r>
      <w:r>
        <w:rPr>
          <w:lang w:val="uk"/>
        </w:rPr>
        <w:t xml:space="preserve"> </w:t>
      </w:r>
      <w:r>
        <w:rPr>
          <w:lang w:val="uk"/>
        </w:rPr>
        <w:t xml:space="preserve">займатиме</w:t>
      </w:r>
      <w:r>
        <w:rPr>
          <w:lang w:val="uk"/>
        </w:rPr>
        <w:t xml:space="preserve"> 600 секунд. Якщо у пулі знаходитиметься 2100 вузлів-</w:t>
      </w:r>
      <w:r>
        <w:rPr>
          <w:lang w:val="uk"/>
        </w:rPr>
        <w:t xml:space="preserve">майнерів</w:t>
      </w:r>
      <w:r>
        <w:rPr>
          <w:lang w:val="uk"/>
        </w:rPr>
        <w:t xml:space="preserve">, то сервісний час </w:t>
      </w:r>
      <w:r>
        <w:rPr>
          <w:lang w:val="uk"/>
        </w:rPr>
        <w:t xml:space="preserve">майнингу</w:t>
      </w:r>
      <w:r>
        <w:rPr>
          <w:lang w:val="uk"/>
        </w:rPr>
        <w:t xml:space="preserve"> </w:t>
      </w:r>
      <w:r>
        <w:rPr>
          <w:lang w:val="uk"/>
        </w:rPr>
        <w:t xml:space="preserve">можна</w:t>
      </w:r>
      <w:r>
        <w:rPr>
          <w:lang w:val="uk"/>
        </w:rPr>
        <w:t xml:space="preserve"> розрахувати як</w:t>
      </w:r>
      <w:r>
        <w:rPr>
          <w:lang w:val="uk"/>
        </w:rPr>
        <w:t xml:space="preserve">:</w:t>
      </w:r>
      <w:r>
        <w:rPr>
          <w:lang w:val="u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"/>
              </w:rPr>
            </m:ctrlPr>
          </m:fPr>
          <m:num>
            <m:r>
              <w:rPr>
                <w:rFonts w:ascii="Cambria Math" w:hAnsi="Cambria Math"/>
                <w:lang w:val="uk"/>
              </w:rPr>
              <m:rPr/>
              <m:t>2</m:t>
            </m:r>
            <m:r>
              <w:rPr>
                <w:rFonts w:ascii="Cambria Math" w:hAnsi="Cambria Math"/>
                <w:lang w:val="uk"/>
              </w:rPr>
              <m:rPr/>
              <m:t>1</m:t>
            </m:r>
            <m:r>
              <w:rPr>
                <w:rFonts w:ascii="Cambria Math" w:hAnsi="Cambria Math"/>
                <w:lang w:val="uk"/>
              </w:rPr>
              <m:rPr/>
              <m:t>00∕600</m:t>
            </m:r>
          </m:num>
          <m:den>
            <m:r>
              <w:rPr>
                <w:rFonts w:ascii="Cambria Math" w:hAnsi="Cambria Math"/>
                <w:lang w:val="uk"/>
              </w:rPr>
              <m:rPr/>
              <m:t>2000</m:t>
            </m:r>
          </m:den>
        </m:f>
        <m:r>
          <w:rPr>
            <w:rFonts w:ascii="Cambria Math" w:hAnsi="Cambria Math"/>
            <w:lang w:val="uk"/>
          </w:rPr>
          <m:rPr/>
          <m:t>=0.0</m:t>
        </m:r>
        <m:r>
          <w:rPr>
            <w:rFonts w:ascii="Cambria Math" w:hAnsi="Cambria Math"/>
            <w:lang w:val="uk"/>
          </w:rPr>
          <m:rPr/>
          <m:t>0</m:t>
        </m:r>
        <m:r>
          <w:rPr>
            <w:rFonts w:ascii="Cambria Math" w:hAnsi="Cambria Math"/>
            <w:lang w:val="uk"/>
          </w:rPr>
          <m:rPr/>
          <m:t>15873</m:t>
        </m:r>
      </m:oMath>
      <w:r>
        <w:rPr>
          <w:lang w:val="uk"/>
        </w:rPr>
        <w:t xml:space="preserve">.</w:t>
      </w:r>
      <w:r/>
    </w:p>
    <w:p>
      <w:pPr>
        <w:pStyle w:val="905"/>
        <w:ind w:left="110" w:right="162" w:firstLine="425"/>
        <w:jc w:val="both"/>
        <w:spacing w:before="36" w:line="276" w:lineRule="auto"/>
        <w:rPr>
          <w:lang w:val="uk"/>
        </w:rPr>
      </w:pPr>
      <w:r>
        <w:rPr>
          <w:lang w:val="uk"/>
        </w:rPr>
        <w:t xml:space="preserve">Ф</w:t>
      </w:r>
      <w:r>
        <w:rPr>
          <w:lang w:val="uk"/>
        </w:rPr>
        <w:t xml:space="preserve">орк</w:t>
      </w:r>
      <w:r>
        <w:rPr>
          <w:lang w:val="uk"/>
        </w:rPr>
        <w:t xml:space="preserve">-станція налаштована з кінцевою ємністю для розміру блоку, надлишкові транзакції </w:t>
      </w:r>
      <w:r>
        <w:rPr>
          <w:lang w:val="uk"/>
        </w:rPr>
        <w:t xml:space="preserve">будуть</w:t>
      </w:r>
      <w:r>
        <w:rPr>
          <w:lang w:val="uk"/>
        </w:rPr>
        <w:t xml:space="preserve"> </w:t>
      </w:r>
      <w:r>
        <w:rPr>
          <w:lang w:val="uk"/>
        </w:rPr>
        <w:t xml:space="preserve">відкинуті, а</w:t>
      </w:r>
      <w:r>
        <w:rPr>
          <w:lang w:val="uk"/>
        </w:rPr>
        <w:t xml:space="preserve"> в мережі </w:t>
      </w:r>
      <w:r>
        <w:rPr>
          <w:lang w:val="uk"/>
        </w:rPr>
        <w:t xml:space="preserve"> </w:t>
      </w:r>
      <w:r>
        <w:rPr>
          <w:lang w:val="uk"/>
        </w:rPr>
        <w:t xml:space="preserve">Blockchain</w:t>
      </w:r>
      <w:r>
        <w:rPr>
          <w:lang w:val="uk"/>
        </w:rPr>
        <w:t xml:space="preserve"> пакет або</w:t>
      </w:r>
      <w:r>
        <w:rPr>
          <w:lang w:val="uk"/>
        </w:rPr>
        <w:t xml:space="preserve"> </w:t>
      </w:r>
      <w:r>
        <w:rPr>
          <w:lang w:val="uk"/>
        </w:rPr>
        <w:t xml:space="preserve">транзакція не</w:t>
      </w:r>
      <w:r>
        <w:rPr>
          <w:lang w:val="uk"/>
        </w:rPr>
        <w:t xml:space="preserve"> </w:t>
      </w:r>
      <w:r>
        <w:rPr>
          <w:lang w:val="uk"/>
        </w:rPr>
        <w:t xml:space="preserve">бу</w:t>
      </w:r>
      <w:r>
        <w:rPr>
          <w:lang w:val="uk"/>
        </w:rPr>
        <w:t xml:space="preserve">дуть</w:t>
      </w:r>
      <w:r>
        <w:rPr>
          <w:lang w:val="uk"/>
        </w:rPr>
        <w:t xml:space="preserve"> втрачені через трансляцію</w:t>
      </w:r>
      <w:r>
        <w:rPr>
          <w:lang w:val="uk"/>
        </w:rPr>
        <w:t xml:space="preserve"> вхідних транзакцій</w:t>
      </w:r>
      <w:r>
        <w:rPr>
          <w:lang w:val="uk"/>
        </w:rPr>
        <w:t xml:space="preserve"> </w:t>
      </w:r>
      <w:r>
        <w:rPr>
          <w:lang w:val="uk"/>
        </w:rPr>
        <w:t xml:space="preserve">в  кілька вузлів однорангової мережі.</w:t>
      </w:r>
      <w:r>
        <w:rPr>
          <w:lang w:val="uk"/>
        </w:rPr>
        <w:t xml:space="preserve"> </w:t>
      </w:r>
      <w:r>
        <w:rPr>
          <w:lang w:val="uk"/>
        </w:rPr>
        <w:t xml:space="preserve">Щоб подолати проблему </w:t>
      </w:r>
      <w:r>
        <w:rPr>
          <w:lang w:val="uk"/>
        </w:rPr>
        <w:t xml:space="preserve">втрати </w:t>
      </w:r>
      <w:r>
        <w:rPr>
          <w:lang w:val="uk"/>
        </w:rPr>
        <w:t xml:space="preserve">транзакцій</w:t>
      </w:r>
      <w:r>
        <w:rPr>
          <w:lang w:val="uk"/>
        </w:rPr>
        <w:t xml:space="preserve"> </w:t>
      </w:r>
      <w:r>
        <w:rPr>
          <w:lang w:val="uk"/>
        </w:rPr>
        <w:t xml:space="preserve">в нашій моделі,  ми використовували</w:t>
      </w:r>
      <w:r>
        <w:rPr>
          <w:lang w:val="uk"/>
        </w:rPr>
        <w:t xml:space="preserve"> </w:t>
      </w:r>
      <w:r>
        <w:rPr>
          <w:lang w:val="uk"/>
        </w:rPr>
        <w:t xml:space="preserve">правило </w:t>
      </w:r>
      <w:r>
        <w:rPr>
          <w:lang w:val="uk"/>
        </w:rPr>
        <w:t xml:space="preserve">Block</w:t>
      </w:r>
      <w:r>
        <w:rPr>
          <w:lang w:val="uk"/>
        </w:rPr>
        <w:t xml:space="preserve"> </w:t>
      </w:r>
      <w:r>
        <w:rPr>
          <w:lang w:val="uk"/>
        </w:rPr>
        <w:t xml:space="preserve">After</w:t>
      </w:r>
      <w:r>
        <w:rPr>
          <w:lang w:val="uk"/>
        </w:rPr>
        <w:t xml:space="preserve"> </w:t>
      </w:r>
      <w:r>
        <w:rPr>
          <w:lang w:val="uk"/>
        </w:rPr>
        <w:t xml:space="preserve">Service</w:t>
      </w:r>
      <w:r>
        <w:rPr>
          <w:lang w:val="uk"/>
        </w:rPr>
        <w:t xml:space="preserve"> (BAS) на</w:t>
      </w:r>
      <w:r>
        <w:rPr>
          <w:lang w:val="uk"/>
        </w:rPr>
        <w:t xml:space="preserve"> </w:t>
      </w:r>
      <w:r>
        <w:rPr>
          <w:lang w:val="uk"/>
        </w:rPr>
        <w:t xml:space="preserve">форк</w:t>
      </w:r>
      <w:r>
        <w:rPr>
          <w:lang w:val="uk"/>
        </w:rPr>
        <w:t xml:space="preserve">-</w:t>
      </w:r>
      <w:r>
        <w:rPr>
          <w:lang w:val="uk"/>
        </w:rPr>
        <w:t xml:space="preserve">блоку</w:t>
      </w:r>
      <w:r>
        <w:rPr>
          <w:lang w:val="uk"/>
        </w:rPr>
        <w:t xml:space="preserve">, так якщо</w:t>
      </w:r>
      <w:r>
        <w:rPr>
          <w:lang w:val="uk"/>
        </w:rPr>
        <w:t xml:space="preserve"> </w:t>
      </w:r>
      <w:r>
        <w:rPr>
          <w:lang w:val="uk"/>
        </w:rPr>
        <w:t xml:space="preserve">кількість</w:t>
      </w:r>
      <w:r>
        <w:rPr>
          <w:lang w:val="uk"/>
        </w:rPr>
        <w:t xml:space="preserve"> транзакцій вже досягла розміру блоку b, пул пам'яті не зможе відправити подальші </w:t>
      </w:r>
      <w:r>
        <w:rPr>
          <w:lang w:val="uk"/>
        </w:rPr>
        <w:t xml:space="preserve">транзакції </w:t>
      </w:r>
      <w:r>
        <w:rPr>
          <w:lang w:val="uk"/>
        </w:rPr>
        <w:t xml:space="preserve">;</w:t>
      </w:r>
      <w:r>
        <w:rPr>
          <w:lang w:val="uk"/>
        </w:rPr>
        <w:t xml:space="preserve"> </w:t>
      </w:r>
      <w:r>
        <w:rPr>
          <w:lang w:val="uk"/>
        </w:rPr>
        <w:t xml:space="preserve"> натомість ці транзакції  накопичуються в пулі пам'яті.</w:t>
      </w:r>
      <w:r/>
    </w:p>
    <w:p>
      <w:pPr>
        <w:pStyle w:val="905"/>
        <w:ind w:left="110" w:right="143" w:firstLine="425"/>
        <w:jc w:val="both"/>
        <w:spacing w:line="276" w:lineRule="auto"/>
        <w:rPr>
          <w:lang w:val="uk"/>
        </w:rPr>
      </w:pPr>
      <w:r>
        <w:rPr>
          <w:lang w:val="uk"/>
        </w:rPr>
        <w:t xml:space="preserve">У нашій запропонованій моделі ми використовували політику </w:t>
      </w:r>
      <w:r>
        <w:rPr>
          <w:lang w:val="uk"/>
        </w:rPr>
        <w:t xml:space="preserve">a </w:t>
      </w:r>
      <w:r>
        <w:rPr>
          <w:lang w:val="uk"/>
        </w:rPr>
        <w:t xml:space="preserve">first-come-first-serve</w:t>
      </w:r>
      <w:r>
        <w:rPr>
          <w:lang w:val="uk"/>
        </w:rPr>
        <w:t xml:space="preserve"> (FCFS) для моделювання всіх </w:t>
      </w:r>
      <w:r>
        <w:rPr>
          <w:lang w:val="uk"/>
        </w:rPr>
        <w:t xml:space="preserve">етапів</w:t>
      </w:r>
      <w:r>
        <w:rPr>
          <w:lang w:val="uk"/>
        </w:rPr>
        <w:t xml:space="preserve">, включаючи пул пам'яті, </w:t>
      </w:r>
      <w:r>
        <w:rPr>
          <w:lang w:val="uk"/>
        </w:rPr>
        <w:t xml:space="preserve">розгалуження</w:t>
      </w:r>
      <w:r>
        <w:rPr>
          <w:lang w:val="uk"/>
        </w:rPr>
        <w:t xml:space="preserve"> </w:t>
      </w:r>
      <w:r>
        <w:rPr>
          <w:lang w:val="uk"/>
        </w:rPr>
        <w:t xml:space="preserve">та </w:t>
      </w:r>
      <w:r>
        <w:rPr>
          <w:lang w:val="uk"/>
        </w:rPr>
        <w:t xml:space="preserve">майнінг</w:t>
      </w:r>
      <w:r>
        <w:rPr>
          <w:lang w:val="uk"/>
        </w:rPr>
        <w:t xml:space="preserve">-пул.</w:t>
      </w:r>
      <w:r>
        <w:rPr>
          <w:lang w:val="uk"/>
        </w:rPr>
        <w:t xml:space="preserve"> </w:t>
      </w:r>
      <w:r>
        <w:rPr>
          <w:lang w:val="uk"/>
        </w:rPr>
        <w:t xml:space="preserve">Однак політика масового обслуговування може бути</w:t>
      </w:r>
      <w:r>
        <w:rPr>
          <w:lang w:val="uk"/>
        </w:rPr>
        <w:t xml:space="preserve"> </w:t>
      </w:r>
      <w:r>
        <w:rPr>
          <w:lang w:val="uk"/>
        </w:rPr>
        <w:t xml:space="preserve">змінена</w:t>
      </w:r>
      <w:r>
        <w:rPr>
          <w:lang w:val="uk"/>
        </w:rPr>
        <w:t xml:space="preserve"> </w:t>
      </w:r>
      <w:r>
        <w:rPr>
          <w:lang w:val="uk"/>
        </w:rPr>
        <w:t xml:space="preserve">під</w:t>
      </w:r>
      <w:r>
        <w:rPr>
          <w:lang w:val="uk"/>
        </w:rPr>
        <w:t xml:space="preserve"> </w:t>
      </w:r>
      <w:r>
        <w:rPr>
          <w:lang w:val="uk"/>
        </w:rPr>
        <w:t xml:space="preserve">конкретний</w:t>
      </w:r>
      <w:r>
        <w:rPr>
          <w:lang w:val="uk"/>
        </w:rPr>
        <w:t xml:space="preserve"> </w:t>
      </w:r>
      <w:r>
        <w:rPr>
          <w:lang w:val="uk"/>
        </w:rPr>
        <w:t xml:space="preserve">тип</w:t>
      </w:r>
      <w:r>
        <w:rPr>
          <w:lang w:val="uk"/>
        </w:rPr>
        <w:t xml:space="preserve"> </w:t>
      </w:r>
      <w:r>
        <w:rPr>
          <w:lang w:val="uk"/>
        </w:rPr>
        <w:t xml:space="preserve">моделювання.</w:t>
      </w:r>
      <w:r>
        <w:rPr>
          <w:lang w:val="uk"/>
        </w:rPr>
        <w:t xml:space="preserve"> </w:t>
      </w:r>
      <w:r>
        <w:rPr>
          <w:lang w:val="uk"/>
        </w:rPr>
        <w:t xml:space="preserve">      </w:t>
      </w:r>
      <w:r>
        <w:rPr>
          <w:lang w:val="uk"/>
        </w:rPr>
        <w:t xml:space="preserve">Надходження транзакцій слідує</w:t>
      </w:r>
      <w:r>
        <w:rPr>
          <w:lang w:val="uk"/>
        </w:rPr>
        <w:t xml:space="preserve"> за </w:t>
      </w:r>
      <w:r>
        <w:rPr>
          <w:lang w:val="uk"/>
        </w:rPr>
        <w:t xml:space="preserve">розподілом </w:t>
      </w:r>
      <w:r>
        <w:rPr>
          <w:lang w:val="uk"/>
        </w:rPr>
        <w:t xml:space="preserve">Пуассона</w:t>
      </w:r>
      <w:r>
        <w:rPr>
          <w:lang w:val="uk"/>
        </w:rPr>
        <w:t xml:space="preserve">, і після</w:t>
      </w:r>
      <w:r>
        <w:rPr>
          <w:lang w:val="uk"/>
        </w:rPr>
        <w:t xml:space="preserve"> </w:t>
      </w:r>
      <w:r>
        <w:rPr>
          <w:lang w:val="uk"/>
        </w:rPr>
        <w:t xml:space="preserve">майнінгу</w:t>
      </w:r>
      <w:r>
        <w:rPr>
          <w:lang w:val="uk"/>
        </w:rPr>
        <w:t xml:space="preserve"> та приєднання</w:t>
      </w:r>
      <w:r>
        <w:rPr>
          <w:lang w:val="uk"/>
        </w:rPr>
        <w:t xml:space="preserve"> транзакцій блок</w:t>
      </w:r>
      <w:r>
        <w:rPr>
          <w:lang w:val="uk"/>
        </w:rPr>
        <w:t xml:space="preserve"> </w:t>
      </w:r>
      <w:r>
        <w:rPr>
          <w:lang w:val="uk"/>
        </w:rPr>
        <w:t xml:space="preserve">транзакцій </w:t>
      </w:r>
      <w:r>
        <w:rPr>
          <w:lang w:val="uk"/>
        </w:rPr>
        <w:t xml:space="preserve">видаляється з системи</w:t>
      </w:r>
      <w:r>
        <w:rPr>
          <w:lang w:val="uk"/>
        </w:rPr>
        <w:t xml:space="preserve">. </w:t>
      </w:r>
      <w:r/>
    </w:p>
    <w:p>
      <w:pPr>
        <w:pStyle w:val="905"/>
        <w:ind w:firstLine="567"/>
        <w:jc w:val="both"/>
        <w:spacing w:line="252" w:lineRule="auto"/>
        <w:rPr>
          <w:lang w:val="uk"/>
        </w:rPr>
      </w:pPr>
      <w:r>
        <w:rPr>
          <w:lang w:val="uk"/>
        </w:rPr>
      </w:r>
      <w:r/>
    </w:p>
    <w:p>
      <w:pPr>
        <w:pStyle w:val="905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r>
        <w:rPr>
          <w:b/>
          <w:bCs/>
          <w:sz w:val="32"/>
          <w:szCs w:val="32"/>
        </w:rPr>
        <w:t xml:space="preserve">Python</w:t>
      </w:r>
      <w:r>
        <w:rPr>
          <w:b/>
          <w:bCs/>
          <w:sz w:val="32"/>
          <w:szCs w:val="32"/>
        </w:rPr>
        <w:t xml:space="preserve">.</w:t>
      </w:r>
      <w:r/>
    </w:p>
    <w:p>
      <w:pPr>
        <w:pStyle w:val="905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Аналіз результатів</w:t>
      </w:r>
      <w:r/>
    </w:p>
    <w:p>
      <w:pPr>
        <w:pStyle w:val="905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Висновок</w:t>
      </w:r>
      <w:r/>
    </w:p>
    <w:p>
      <w:pPr>
        <w:pStyle w:val="905"/>
        <w:ind w:firstLine="567"/>
        <w:jc w:val="both"/>
        <w:spacing w:line="25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ascii="Times New Roman" w:hAnsi="Times New Roman" w:cs="Times New Roman" w:eastAsia="Times New Roman" w:hint="default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bidi="ar-SA" w:eastAsia="en-U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bidi="ar-SA" w:eastAsia="en-U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55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24"/>
  </w:num>
  <w:num w:numId="5">
    <w:abstractNumId w:val="12"/>
  </w:num>
  <w:num w:numId="6">
    <w:abstractNumId w:val="11"/>
  </w:num>
  <w:num w:numId="7">
    <w:abstractNumId w:val="30"/>
  </w:num>
  <w:num w:numId="8">
    <w:abstractNumId w:val="21"/>
  </w:num>
  <w:num w:numId="9">
    <w:abstractNumId w:val="7"/>
  </w:num>
  <w:num w:numId="10">
    <w:abstractNumId w:val="8"/>
  </w:num>
  <w:num w:numId="11">
    <w:abstractNumId w:val="16"/>
  </w:num>
  <w:num w:numId="12">
    <w:abstractNumId w:val="18"/>
  </w:num>
  <w:num w:numId="13">
    <w:abstractNumId w:val="26"/>
  </w:num>
  <w:num w:numId="14">
    <w:abstractNumId w:val="27"/>
  </w:num>
  <w:num w:numId="15">
    <w:abstractNumId w:val="14"/>
  </w:num>
  <w:num w:numId="16">
    <w:abstractNumId w:val="6"/>
  </w:num>
  <w:num w:numId="17">
    <w:abstractNumId w:val="34"/>
  </w:num>
  <w:num w:numId="18">
    <w:abstractNumId w:val="29"/>
  </w:num>
  <w:num w:numId="19">
    <w:abstractNumId w:val="10"/>
  </w:num>
  <w:num w:numId="20">
    <w:abstractNumId w:val="35"/>
  </w:num>
  <w:num w:numId="21">
    <w:abstractNumId w:val="9"/>
  </w:num>
  <w:num w:numId="22">
    <w:abstractNumId w:val="0"/>
  </w:num>
  <w:num w:numId="23">
    <w:abstractNumId w:val="2"/>
  </w:num>
  <w:num w:numId="24">
    <w:abstractNumId w:val="15"/>
  </w:num>
  <w:num w:numId="25">
    <w:abstractNumId w:val="5"/>
  </w:num>
  <w:num w:numId="26">
    <w:abstractNumId w:val="13"/>
  </w:num>
  <w:num w:numId="27">
    <w:abstractNumId w:val="4"/>
  </w:num>
  <w:num w:numId="28">
    <w:abstractNumId w:val="25"/>
  </w:num>
  <w:num w:numId="29">
    <w:abstractNumId w:val="23"/>
  </w:num>
  <w:num w:numId="30">
    <w:abstractNumId w:val="33"/>
  </w:num>
  <w:num w:numId="31">
    <w:abstractNumId w:val="28"/>
  </w:num>
  <w:num w:numId="32">
    <w:abstractNumId w:val="32"/>
  </w:num>
  <w:num w:numId="33">
    <w:abstractNumId w:val="22"/>
  </w:num>
  <w:num w:numId="34">
    <w:abstractNumId w:val="3"/>
  </w:num>
  <w:num w:numId="35">
    <w:abstractNumId w:val="31"/>
  </w:num>
  <w:num w:numId="36">
    <w:abstractNumId w:val="17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 w:default="1">
    <w:name w:val="Normal"/>
    <w:uiPriority w:val="1"/>
    <w:qFormat/>
    <w:rPr>
      <w:rFonts w:ascii="Times New Roman" w:hAnsi="Times New Roman" w:cs="Times New Roman" w:eastAsia="Times New Roman"/>
      <w:lang w:val="uk-UA"/>
    </w:rPr>
  </w:style>
  <w:style w:type="paragraph" w:styleId="707">
    <w:name w:val="Heading 1"/>
    <w:basedOn w:val="706"/>
    <w:link w:val="736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708">
    <w:name w:val="Heading 2"/>
    <w:basedOn w:val="706"/>
    <w:next w:val="706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709">
    <w:name w:val="Heading 3"/>
    <w:basedOn w:val="706"/>
    <w:next w:val="706"/>
    <w:link w:val="73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10">
    <w:name w:val="Heading 4"/>
    <w:basedOn w:val="706"/>
    <w:next w:val="706"/>
    <w:link w:val="7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11">
    <w:name w:val="Heading 5"/>
    <w:basedOn w:val="706"/>
    <w:next w:val="706"/>
    <w:link w:val="7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706"/>
    <w:next w:val="706"/>
    <w:link w:val="7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13">
    <w:name w:val="Heading 7"/>
    <w:basedOn w:val="706"/>
    <w:next w:val="706"/>
    <w:link w:val="74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14">
    <w:name w:val="Heading 8"/>
    <w:basedOn w:val="706"/>
    <w:next w:val="706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15">
    <w:name w:val="Heading 9"/>
    <w:basedOn w:val="706"/>
    <w:next w:val="706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6" w:default="1">
    <w:name w:val="Default Paragraph Font"/>
    <w:uiPriority w:val="1"/>
    <w:semiHidden/>
    <w:unhideWhenUsed/>
  </w:style>
  <w:style w:type="table" w:styleId="7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8" w:default="1">
    <w:name w:val="No List"/>
    <w:uiPriority w:val="99"/>
    <w:semiHidden/>
    <w:unhideWhenUsed/>
  </w:style>
  <w:style w:type="character" w:styleId="719" w:customStyle="1">
    <w:name w:val="Heading 1 Char"/>
    <w:basedOn w:val="716"/>
    <w:uiPriority w:val="9"/>
    <w:rPr>
      <w:rFonts w:ascii="Arial" w:hAnsi="Arial" w:cs="Arial" w:eastAsia="Arial"/>
      <w:sz w:val="40"/>
      <w:szCs w:val="40"/>
    </w:rPr>
  </w:style>
  <w:style w:type="character" w:styleId="720" w:customStyle="1">
    <w:name w:val="Heading 2 Char"/>
    <w:basedOn w:val="716"/>
    <w:uiPriority w:val="9"/>
    <w:rPr>
      <w:rFonts w:ascii="Arial" w:hAnsi="Arial" w:cs="Arial" w:eastAsia="Arial"/>
      <w:sz w:val="34"/>
    </w:rPr>
  </w:style>
  <w:style w:type="character" w:styleId="721" w:customStyle="1">
    <w:name w:val="Heading 3 Char"/>
    <w:basedOn w:val="716"/>
    <w:uiPriority w:val="9"/>
    <w:rPr>
      <w:rFonts w:ascii="Arial" w:hAnsi="Arial" w:cs="Arial" w:eastAsia="Arial"/>
      <w:sz w:val="30"/>
      <w:szCs w:val="30"/>
    </w:rPr>
  </w:style>
  <w:style w:type="character" w:styleId="722" w:customStyle="1">
    <w:name w:val="Heading 4 Char"/>
    <w:basedOn w:val="716"/>
    <w:uiPriority w:val="9"/>
    <w:rPr>
      <w:rFonts w:ascii="Arial" w:hAnsi="Arial" w:cs="Arial" w:eastAsia="Arial"/>
      <w:b/>
      <w:bCs/>
      <w:sz w:val="26"/>
      <w:szCs w:val="26"/>
    </w:rPr>
  </w:style>
  <w:style w:type="character" w:styleId="723" w:customStyle="1">
    <w:name w:val="Heading 5 Char"/>
    <w:basedOn w:val="716"/>
    <w:uiPriority w:val="9"/>
    <w:rPr>
      <w:rFonts w:ascii="Arial" w:hAnsi="Arial" w:cs="Arial" w:eastAsia="Arial"/>
      <w:b/>
      <w:bCs/>
      <w:sz w:val="24"/>
      <w:szCs w:val="24"/>
    </w:rPr>
  </w:style>
  <w:style w:type="character" w:styleId="724" w:customStyle="1">
    <w:name w:val="Heading 6 Char"/>
    <w:basedOn w:val="716"/>
    <w:uiPriority w:val="9"/>
    <w:rPr>
      <w:rFonts w:ascii="Arial" w:hAnsi="Arial" w:cs="Arial" w:eastAsia="Arial"/>
      <w:b/>
      <w:bCs/>
      <w:sz w:val="22"/>
      <w:szCs w:val="22"/>
    </w:rPr>
  </w:style>
  <w:style w:type="character" w:styleId="725" w:customStyle="1">
    <w:name w:val="Heading 7 Char"/>
    <w:basedOn w:val="7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6" w:customStyle="1">
    <w:name w:val="Heading 8 Char"/>
    <w:basedOn w:val="716"/>
    <w:uiPriority w:val="9"/>
    <w:rPr>
      <w:rFonts w:ascii="Arial" w:hAnsi="Arial" w:cs="Arial" w:eastAsia="Arial"/>
      <w:i/>
      <w:iCs/>
      <w:sz w:val="22"/>
      <w:szCs w:val="22"/>
    </w:rPr>
  </w:style>
  <w:style w:type="character" w:styleId="727" w:customStyle="1">
    <w:name w:val="Heading 9 Char"/>
    <w:basedOn w:val="716"/>
    <w:uiPriority w:val="9"/>
    <w:rPr>
      <w:rFonts w:ascii="Arial" w:hAnsi="Arial" w:cs="Arial" w:eastAsia="Arial"/>
      <w:i/>
      <w:iCs/>
      <w:sz w:val="21"/>
      <w:szCs w:val="21"/>
    </w:rPr>
  </w:style>
  <w:style w:type="character" w:styleId="728" w:customStyle="1">
    <w:name w:val="Title Char"/>
    <w:basedOn w:val="716"/>
    <w:uiPriority w:val="10"/>
    <w:rPr>
      <w:sz w:val="48"/>
      <w:szCs w:val="48"/>
    </w:rPr>
  </w:style>
  <w:style w:type="character" w:styleId="729" w:customStyle="1">
    <w:name w:val="Subtitle Char"/>
    <w:basedOn w:val="716"/>
    <w:uiPriority w:val="11"/>
    <w:rPr>
      <w:sz w:val="24"/>
      <w:szCs w:val="24"/>
    </w:rPr>
  </w:style>
  <w:style w:type="character" w:styleId="730" w:customStyle="1">
    <w:name w:val="Quote Char"/>
    <w:uiPriority w:val="29"/>
    <w:rPr>
      <w:i/>
    </w:rPr>
  </w:style>
  <w:style w:type="character" w:styleId="731" w:customStyle="1">
    <w:name w:val="Intense Quote Char"/>
    <w:uiPriority w:val="30"/>
    <w:rPr>
      <w:i/>
    </w:rPr>
  </w:style>
  <w:style w:type="character" w:styleId="732" w:customStyle="1">
    <w:name w:val="Header Char"/>
    <w:basedOn w:val="716"/>
    <w:uiPriority w:val="99"/>
  </w:style>
  <w:style w:type="character" w:styleId="733" w:customStyle="1">
    <w:name w:val="Caption Char"/>
    <w:uiPriority w:val="99"/>
  </w:style>
  <w:style w:type="character" w:styleId="734" w:customStyle="1">
    <w:name w:val="Footnote Text Char"/>
    <w:uiPriority w:val="99"/>
    <w:rPr>
      <w:sz w:val="18"/>
    </w:rPr>
  </w:style>
  <w:style w:type="character" w:styleId="735" w:customStyle="1">
    <w:name w:val="Endnote Text Char"/>
    <w:uiPriority w:val="99"/>
    <w:rPr>
      <w:sz w:val="20"/>
    </w:rPr>
  </w:style>
  <w:style w:type="character" w:styleId="736" w:customStyle="1">
    <w:name w:val="Заголовок 1 Знак"/>
    <w:basedOn w:val="716"/>
    <w:link w:val="707"/>
    <w:uiPriority w:val="9"/>
    <w:rPr>
      <w:rFonts w:ascii="Arial" w:hAnsi="Arial" w:cs="Arial" w:eastAsia="Arial"/>
      <w:sz w:val="40"/>
      <w:szCs w:val="40"/>
    </w:rPr>
  </w:style>
  <w:style w:type="character" w:styleId="737" w:customStyle="1">
    <w:name w:val="Заголовок 2 Знак"/>
    <w:basedOn w:val="716"/>
    <w:link w:val="708"/>
    <w:uiPriority w:val="9"/>
    <w:rPr>
      <w:rFonts w:ascii="Arial" w:hAnsi="Arial" w:cs="Arial" w:eastAsia="Arial"/>
      <w:sz w:val="34"/>
    </w:rPr>
  </w:style>
  <w:style w:type="character" w:styleId="738" w:customStyle="1">
    <w:name w:val="Заголовок 3 Знак"/>
    <w:basedOn w:val="716"/>
    <w:link w:val="709"/>
    <w:uiPriority w:val="9"/>
    <w:rPr>
      <w:rFonts w:ascii="Arial" w:hAnsi="Arial" w:cs="Arial" w:eastAsia="Arial"/>
      <w:sz w:val="30"/>
      <w:szCs w:val="30"/>
    </w:rPr>
  </w:style>
  <w:style w:type="character" w:styleId="739" w:customStyle="1">
    <w:name w:val="Заголовок 4 Знак"/>
    <w:basedOn w:val="716"/>
    <w:link w:val="710"/>
    <w:uiPriority w:val="9"/>
    <w:rPr>
      <w:rFonts w:ascii="Arial" w:hAnsi="Arial" w:cs="Arial" w:eastAsia="Arial"/>
      <w:b/>
      <w:bCs/>
      <w:sz w:val="26"/>
      <w:szCs w:val="26"/>
    </w:rPr>
  </w:style>
  <w:style w:type="character" w:styleId="740" w:customStyle="1">
    <w:name w:val="Заголовок 5 Знак"/>
    <w:basedOn w:val="716"/>
    <w:link w:val="711"/>
    <w:uiPriority w:val="9"/>
    <w:rPr>
      <w:rFonts w:ascii="Arial" w:hAnsi="Arial" w:cs="Arial" w:eastAsia="Arial"/>
      <w:b/>
      <w:bCs/>
      <w:sz w:val="24"/>
      <w:szCs w:val="24"/>
    </w:rPr>
  </w:style>
  <w:style w:type="character" w:styleId="741" w:customStyle="1">
    <w:name w:val="Заголовок 6 Знак"/>
    <w:basedOn w:val="716"/>
    <w:link w:val="712"/>
    <w:uiPriority w:val="9"/>
    <w:rPr>
      <w:rFonts w:ascii="Arial" w:hAnsi="Arial" w:cs="Arial" w:eastAsia="Arial"/>
      <w:b/>
      <w:bCs/>
      <w:sz w:val="22"/>
      <w:szCs w:val="22"/>
    </w:rPr>
  </w:style>
  <w:style w:type="character" w:styleId="742" w:customStyle="1">
    <w:name w:val="Заголовок 7 Знак"/>
    <w:basedOn w:val="716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3" w:customStyle="1">
    <w:name w:val="Заголовок 8 Знак"/>
    <w:basedOn w:val="716"/>
    <w:link w:val="714"/>
    <w:uiPriority w:val="9"/>
    <w:rPr>
      <w:rFonts w:ascii="Arial" w:hAnsi="Arial" w:cs="Arial" w:eastAsia="Arial"/>
      <w:i/>
      <w:iCs/>
      <w:sz w:val="22"/>
      <w:szCs w:val="22"/>
    </w:rPr>
  </w:style>
  <w:style w:type="character" w:styleId="744" w:customStyle="1">
    <w:name w:val="Заголовок 9 Знак"/>
    <w:basedOn w:val="716"/>
    <w:link w:val="715"/>
    <w:uiPriority w:val="9"/>
    <w:rPr>
      <w:rFonts w:ascii="Arial" w:hAnsi="Arial" w:cs="Arial" w:eastAsia="Arial"/>
      <w:i/>
      <w:iCs/>
      <w:sz w:val="21"/>
      <w:szCs w:val="21"/>
    </w:rPr>
  </w:style>
  <w:style w:type="paragraph" w:styleId="745">
    <w:name w:val="No Spacing"/>
    <w:uiPriority w:val="1"/>
    <w:qFormat/>
  </w:style>
  <w:style w:type="paragraph" w:styleId="746">
    <w:name w:val="Title"/>
    <w:basedOn w:val="706"/>
    <w:next w:val="706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 w:customStyle="1">
    <w:name w:val="Заголовок Знак"/>
    <w:basedOn w:val="716"/>
    <w:link w:val="746"/>
    <w:uiPriority w:val="10"/>
    <w:rPr>
      <w:sz w:val="48"/>
      <w:szCs w:val="48"/>
    </w:rPr>
  </w:style>
  <w:style w:type="paragraph" w:styleId="748">
    <w:name w:val="Subtitle"/>
    <w:basedOn w:val="706"/>
    <w:next w:val="706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 w:customStyle="1">
    <w:name w:val="Подзаголовок Знак"/>
    <w:basedOn w:val="716"/>
    <w:link w:val="748"/>
    <w:uiPriority w:val="11"/>
    <w:rPr>
      <w:sz w:val="24"/>
      <w:szCs w:val="24"/>
    </w:rPr>
  </w:style>
  <w:style w:type="paragraph" w:styleId="750">
    <w:name w:val="Quote"/>
    <w:basedOn w:val="706"/>
    <w:next w:val="706"/>
    <w:link w:val="751"/>
    <w:uiPriority w:val="29"/>
    <w:qFormat/>
    <w:pPr>
      <w:ind w:left="720" w:right="720"/>
    </w:pPr>
    <w:rPr>
      <w:i/>
    </w:rPr>
  </w:style>
  <w:style w:type="character" w:styleId="751" w:customStyle="1">
    <w:name w:val="Цитата 2 Знак"/>
    <w:link w:val="750"/>
    <w:uiPriority w:val="29"/>
    <w:rPr>
      <w:i/>
    </w:rPr>
  </w:style>
  <w:style w:type="paragraph" w:styleId="752">
    <w:name w:val="Intense Quote"/>
    <w:basedOn w:val="706"/>
    <w:next w:val="706"/>
    <w:link w:val="75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 w:customStyle="1">
    <w:name w:val="Выделенная цитата Знак"/>
    <w:link w:val="752"/>
    <w:uiPriority w:val="30"/>
    <w:rPr>
      <w:i/>
    </w:rPr>
  </w:style>
  <w:style w:type="paragraph" w:styleId="754">
    <w:name w:val="Header"/>
    <w:basedOn w:val="706"/>
    <w:link w:val="75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5" w:customStyle="1">
    <w:name w:val="Верхний колонтитул Знак"/>
    <w:basedOn w:val="716"/>
    <w:link w:val="754"/>
    <w:uiPriority w:val="99"/>
  </w:style>
  <w:style w:type="paragraph" w:styleId="756">
    <w:name w:val="Footer"/>
    <w:basedOn w:val="706"/>
    <w:link w:val="75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7" w:customStyle="1">
    <w:name w:val="Footer Char"/>
    <w:basedOn w:val="716"/>
    <w:uiPriority w:val="99"/>
  </w:style>
  <w:style w:type="paragraph" w:styleId="758">
    <w:name w:val="Caption"/>
    <w:basedOn w:val="706"/>
    <w:next w:val="706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 w:customStyle="1">
    <w:name w:val="Нижний колонтитул Знак"/>
    <w:link w:val="756"/>
    <w:uiPriority w:val="99"/>
  </w:style>
  <w:style w:type="table" w:styleId="760">
    <w:name w:val="Table Grid"/>
    <w:basedOn w:val="71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61" w:customStyle="1">
    <w:name w:val="Table Grid Light"/>
    <w:basedOn w:val="71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2">
    <w:name w:val="Plain Table 1"/>
    <w:basedOn w:val="71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71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71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71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71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71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1"/>
    <w:basedOn w:val="71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1 Light - Accent 2"/>
    <w:basedOn w:val="71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Grid Table 1 Light - Accent 3"/>
    <w:basedOn w:val="71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1 Light - Accent 4"/>
    <w:basedOn w:val="71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5"/>
    <w:basedOn w:val="71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6"/>
    <w:basedOn w:val="71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71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1"/>
    <w:basedOn w:val="71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2 - Accent 2"/>
    <w:basedOn w:val="71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2 - Accent 3"/>
    <w:basedOn w:val="71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2 - Accent 4"/>
    <w:basedOn w:val="71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5"/>
    <w:basedOn w:val="71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6"/>
    <w:basedOn w:val="71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71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1"/>
    <w:basedOn w:val="71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3 - Accent 2"/>
    <w:basedOn w:val="71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3 - Accent 3"/>
    <w:basedOn w:val="71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3 - Accent 4"/>
    <w:basedOn w:val="71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5"/>
    <w:basedOn w:val="71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6"/>
    <w:basedOn w:val="71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71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 w:customStyle="1">
    <w:name w:val="Grid Table 4 - Accent 1"/>
    <w:basedOn w:val="717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90" w:customStyle="1">
    <w:name w:val="Grid Table 4 - Accent 2"/>
    <w:basedOn w:val="717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91" w:customStyle="1">
    <w:name w:val="Grid Table 4 - Accent 3"/>
    <w:basedOn w:val="717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92" w:customStyle="1">
    <w:name w:val="Grid Table 4 - Accent 4"/>
    <w:basedOn w:val="717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93" w:customStyle="1">
    <w:name w:val="Grid Table 4 - Accent 5"/>
    <w:basedOn w:val="717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94" w:customStyle="1">
    <w:name w:val="Grid Table 4 - Accent 6"/>
    <w:basedOn w:val="717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95">
    <w:name w:val="Grid Table 5 Dark"/>
    <w:basedOn w:val="71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- Accent 1"/>
    <w:basedOn w:val="71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97" w:customStyle="1">
    <w:name w:val="Grid Table 5 Dark - Accent 2"/>
    <w:basedOn w:val="71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98" w:customStyle="1">
    <w:name w:val="Grid Table 5 Dark - Accent 3"/>
    <w:basedOn w:val="71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99" w:customStyle="1">
    <w:name w:val="Grid Table 5 Dark- Accent 4"/>
    <w:basedOn w:val="71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 - Accent 5"/>
    <w:basedOn w:val="71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 - Accent 6"/>
    <w:basedOn w:val="71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02">
    <w:name w:val="Grid Table 6 Colorful"/>
    <w:basedOn w:val="71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3" w:customStyle="1">
    <w:name w:val="Grid Table 6 Colorful - Accent 1"/>
    <w:basedOn w:val="717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04" w:customStyle="1">
    <w:name w:val="Grid Table 6 Colorful - Accent 2"/>
    <w:basedOn w:val="71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5" w:customStyle="1">
    <w:name w:val="Grid Table 6 Colorful - Accent 3"/>
    <w:basedOn w:val="717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06" w:customStyle="1">
    <w:name w:val="Grid Table 6 Colorful - Accent 4"/>
    <w:basedOn w:val="71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7" w:customStyle="1">
    <w:name w:val="Grid Table 6 Colorful - Accent 5"/>
    <w:basedOn w:val="717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8" w:customStyle="1">
    <w:name w:val="Grid Table 6 Colorful - Accent 6"/>
    <w:basedOn w:val="717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9">
    <w:name w:val="Grid Table 7 Colorful"/>
    <w:basedOn w:val="71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7 Colorful - Accent 1"/>
    <w:basedOn w:val="717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7 Colorful - Accent 2"/>
    <w:basedOn w:val="717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7 Colorful - Accent 3"/>
    <w:basedOn w:val="717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7 Colorful - Accent 4"/>
    <w:basedOn w:val="717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7 Colorful - Accent 5"/>
    <w:basedOn w:val="717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7 Colorful - Accent 6"/>
    <w:basedOn w:val="717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basedOn w:val="71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1"/>
    <w:basedOn w:val="717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1 Light - Accent 2"/>
    <w:basedOn w:val="717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1 Light - Accent 3"/>
    <w:basedOn w:val="717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1 Light - Accent 4"/>
    <w:basedOn w:val="717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5"/>
    <w:basedOn w:val="717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6"/>
    <w:basedOn w:val="717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71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4" w:customStyle="1">
    <w:name w:val="List Table 2 - Accent 1"/>
    <w:basedOn w:val="717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25" w:customStyle="1">
    <w:name w:val="List Table 2 - Accent 2"/>
    <w:basedOn w:val="717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26" w:customStyle="1">
    <w:name w:val="List Table 2 - Accent 3"/>
    <w:basedOn w:val="717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27" w:customStyle="1">
    <w:name w:val="List Table 2 - Accent 4"/>
    <w:basedOn w:val="717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5"/>
    <w:basedOn w:val="717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6"/>
    <w:basedOn w:val="717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71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1"/>
    <w:basedOn w:val="717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3 - Accent 2"/>
    <w:basedOn w:val="71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3 - Accent 3"/>
    <w:basedOn w:val="717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3 - Accent 4"/>
    <w:basedOn w:val="71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5"/>
    <w:basedOn w:val="717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6"/>
    <w:basedOn w:val="717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71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1"/>
    <w:basedOn w:val="717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4 - Accent 2"/>
    <w:basedOn w:val="717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4 - Accent 3"/>
    <w:basedOn w:val="717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4 - Accent 4"/>
    <w:basedOn w:val="717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5"/>
    <w:basedOn w:val="717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6"/>
    <w:basedOn w:val="717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71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1"/>
    <w:basedOn w:val="717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5 Dark - Accent 2"/>
    <w:basedOn w:val="717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 w:customStyle="1">
    <w:name w:val="List Table 5 Dark - Accent 3"/>
    <w:basedOn w:val="717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5 Dark - Accent 4"/>
    <w:basedOn w:val="717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5"/>
    <w:basedOn w:val="717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6"/>
    <w:basedOn w:val="717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>
    <w:name w:val="List Table 6 Colorful"/>
    <w:basedOn w:val="71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2" w:customStyle="1">
    <w:name w:val="List Table 6 Colorful - Accent 1"/>
    <w:basedOn w:val="717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53" w:customStyle="1">
    <w:name w:val="List Table 6 Colorful - Accent 2"/>
    <w:basedOn w:val="717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54" w:customStyle="1">
    <w:name w:val="List Table 6 Colorful - Accent 3"/>
    <w:basedOn w:val="717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55" w:customStyle="1">
    <w:name w:val="List Table 6 Colorful - Accent 4"/>
    <w:basedOn w:val="717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56" w:customStyle="1">
    <w:name w:val="List Table 6 Colorful - Accent 5"/>
    <w:basedOn w:val="717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57" w:customStyle="1">
    <w:name w:val="List Table 6 Colorful - Accent 6"/>
    <w:basedOn w:val="717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58">
    <w:name w:val="List Table 7 Colorful"/>
    <w:basedOn w:val="71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List Table 7 Colorful - Accent 1"/>
    <w:basedOn w:val="717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7 Colorful - Accent 2"/>
    <w:basedOn w:val="717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7 Colorful - Accent 3"/>
    <w:basedOn w:val="717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7 Colorful - Accent 4"/>
    <w:basedOn w:val="717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7 Colorful - Accent 5"/>
    <w:basedOn w:val="717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7 Colorful - Accent 6"/>
    <w:basedOn w:val="717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ned - Accent"/>
    <w:basedOn w:val="71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6" w:customStyle="1">
    <w:name w:val="Lined - Accent 1"/>
    <w:basedOn w:val="71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7" w:customStyle="1">
    <w:name w:val="Lined - Accent 2"/>
    <w:basedOn w:val="71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8" w:customStyle="1">
    <w:name w:val="Lined - Accent 3"/>
    <w:basedOn w:val="71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9" w:customStyle="1">
    <w:name w:val="Lined - Accent 4"/>
    <w:basedOn w:val="71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0" w:customStyle="1">
    <w:name w:val="Lined - Accent 5"/>
    <w:basedOn w:val="71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1" w:customStyle="1">
    <w:name w:val="Lined - Accent 6"/>
    <w:basedOn w:val="71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2" w:customStyle="1">
    <w:name w:val="Bordered &amp; Lined - Accent"/>
    <w:basedOn w:val="717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3" w:customStyle="1">
    <w:name w:val="Bordered &amp; Lined - Accent 1"/>
    <w:basedOn w:val="717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4" w:customStyle="1">
    <w:name w:val="Bordered &amp; Lined - Accent 2"/>
    <w:basedOn w:val="717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5" w:customStyle="1">
    <w:name w:val="Bordered &amp; Lined - Accent 3"/>
    <w:basedOn w:val="717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6" w:customStyle="1">
    <w:name w:val="Bordered &amp; Lined - Accent 4"/>
    <w:basedOn w:val="717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7" w:customStyle="1">
    <w:name w:val="Bordered &amp; Lined - Accent 5"/>
    <w:basedOn w:val="717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8" w:customStyle="1">
    <w:name w:val="Bordered &amp; Lined - Accent 6"/>
    <w:basedOn w:val="717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9" w:customStyle="1">
    <w:name w:val="Bordered"/>
    <w:basedOn w:val="71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0" w:customStyle="1">
    <w:name w:val="Bordered - Accent 1"/>
    <w:basedOn w:val="71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81" w:customStyle="1">
    <w:name w:val="Bordered - Accent 2"/>
    <w:basedOn w:val="71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82" w:customStyle="1">
    <w:name w:val="Bordered - Accent 3"/>
    <w:basedOn w:val="71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83" w:customStyle="1">
    <w:name w:val="Bordered - Accent 4"/>
    <w:basedOn w:val="71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84" w:customStyle="1">
    <w:name w:val="Bordered - Accent 5"/>
    <w:basedOn w:val="71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85" w:customStyle="1">
    <w:name w:val="Bordered - Accent 6"/>
    <w:basedOn w:val="71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706"/>
    <w:link w:val="888"/>
    <w:uiPriority w:val="99"/>
    <w:semiHidden/>
    <w:unhideWhenUsed/>
    <w:pPr>
      <w:spacing w:after="40"/>
    </w:pPr>
    <w:rPr>
      <w:sz w:val="18"/>
    </w:rPr>
  </w:style>
  <w:style w:type="character" w:styleId="888" w:customStyle="1">
    <w:name w:val="Текст сноски Знак"/>
    <w:link w:val="887"/>
    <w:uiPriority w:val="99"/>
    <w:rPr>
      <w:sz w:val="18"/>
    </w:rPr>
  </w:style>
  <w:style w:type="character" w:styleId="889">
    <w:name w:val="footnote reference"/>
    <w:basedOn w:val="716"/>
    <w:uiPriority w:val="99"/>
    <w:unhideWhenUsed/>
    <w:rPr>
      <w:vertAlign w:val="superscript"/>
    </w:rPr>
  </w:style>
  <w:style w:type="paragraph" w:styleId="890">
    <w:name w:val="endnote text"/>
    <w:basedOn w:val="706"/>
    <w:link w:val="891"/>
    <w:uiPriority w:val="99"/>
    <w:semiHidden/>
    <w:unhideWhenUsed/>
    <w:rPr>
      <w:sz w:val="20"/>
    </w:rPr>
  </w:style>
  <w:style w:type="character" w:styleId="891" w:customStyle="1">
    <w:name w:val="Текст концевой сноски Знак"/>
    <w:link w:val="890"/>
    <w:uiPriority w:val="99"/>
    <w:rPr>
      <w:sz w:val="20"/>
    </w:rPr>
  </w:style>
  <w:style w:type="character" w:styleId="892">
    <w:name w:val="endnote reference"/>
    <w:basedOn w:val="716"/>
    <w:uiPriority w:val="99"/>
    <w:semiHidden/>
    <w:unhideWhenUsed/>
    <w:rPr>
      <w:vertAlign w:val="superscript"/>
    </w:rPr>
  </w:style>
  <w:style w:type="paragraph" w:styleId="893">
    <w:name w:val="toc 1"/>
    <w:basedOn w:val="706"/>
    <w:next w:val="706"/>
    <w:uiPriority w:val="39"/>
    <w:unhideWhenUsed/>
    <w:pPr>
      <w:spacing w:after="57"/>
    </w:pPr>
  </w:style>
  <w:style w:type="paragraph" w:styleId="894">
    <w:name w:val="toc 2"/>
    <w:basedOn w:val="706"/>
    <w:next w:val="706"/>
    <w:uiPriority w:val="39"/>
    <w:unhideWhenUsed/>
    <w:pPr>
      <w:ind w:left="283"/>
      <w:spacing w:after="57"/>
    </w:pPr>
  </w:style>
  <w:style w:type="paragraph" w:styleId="895">
    <w:name w:val="toc 3"/>
    <w:basedOn w:val="706"/>
    <w:next w:val="706"/>
    <w:uiPriority w:val="39"/>
    <w:unhideWhenUsed/>
    <w:pPr>
      <w:ind w:left="567"/>
      <w:spacing w:after="57"/>
    </w:pPr>
  </w:style>
  <w:style w:type="paragraph" w:styleId="896">
    <w:name w:val="toc 4"/>
    <w:basedOn w:val="706"/>
    <w:next w:val="706"/>
    <w:uiPriority w:val="39"/>
    <w:unhideWhenUsed/>
    <w:pPr>
      <w:ind w:left="850"/>
      <w:spacing w:after="57"/>
    </w:pPr>
  </w:style>
  <w:style w:type="paragraph" w:styleId="897">
    <w:name w:val="toc 5"/>
    <w:basedOn w:val="706"/>
    <w:next w:val="706"/>
    <w:uiPriority w:val="39"/>
    <w:unhideWhenUsed/>
    <w:pPr>
      <w:ind w:left="1134"/>
      <w:spacing w:after="57"/>
    </w:pPr>
  </w:style>
  <w:style w:type="paragraph" w:styleId="898">
    <w:name w:val="toc 6"/>
    <w:basedOn w:val="706"/>
    <w:next w:val="706"/>
    <w:uiPriority w:val="39"/>
    <w:unhideWhenUsed/>
    <w:pPr>
      <w:ind w:left="1417"/>
      <w:spacing w:after="57"/>
    </w:pPr>
  </w:style>
  <w:style w:type="paragraph" w:styleId="899">
    <w:name w:val="toc 7"/>
    <w:basedOn w:val="706"/>
    <w:next w:val="706"/>
    <w:uiPriority w:val="39"/>
    <w:unhideWhenUsed/>
    <w:pPr>
      <w:ind w:left="1701"/>
      <w:spacing w:after="57"/>
    </w:pPr>
  </w:style>
  <w:style w:type="paragraph" w:styleId="900">
    <w:name w:val="toc 8"/>
    <w:basedOn w:val="706"/>
    <w:next w:val="706"/>
    <w:uiPriority w:val="39"/>
    <w:unhideWhenUsed/>
    <w:pPr>
      <w:ind w:left="1984"/>
      <w:spacing w:after="57"/>
    </w:pPr>
  </w:style>
  <w:style w:type="paragraph" w:styleId="901">
    <w:name w:val="toc 9"/>
    <w:basedOn w:val="706"/>
    <w:next w:val="706"/>
    <w:uiPriority w:val="39"/>
    <w:unhideWhenUsed/>
    <w:pPr>
      <w:ind w:left="2268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706"/>
    <w:next w:val="706"/>
    <w:uiPriority w:val="99"/>
    <w:unhideWhenUsed/>
  </w:style>
  <w:style w:type="table" w:styleId="904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5">
    <w:name w:val="Body Text"/>
    <w:basedOn w:val="706"/>
    <w:link w:val="908"/>
    <w:uiPriority w:val="1"/>
    <w:qFormat/>
    <w:rPr>
      <w:sz w:val="28"/>
      <w:szCs w:val="28"/>
    </w:rPr>
  </w:style>
  <w:style w:type="paragraph" w:styleId="906">
    <w:name w:val="List Paragraph"/>
    <w:basedOn w:val="706"/>
    <w:uiPriority w:val="1"/>
    <w:qFormat/>
    <w:pPr>
      <w:ind w:left="985" w:hanging="360"/>
      <w:jc w:val="both"/>
      <w:spacing w:before="23"/>
    </w:pPr>
  </w:style>
  <w:style w:type="paragraph" w:styleId="907" w:customStyle="1">
    <w:name w:val="Table Paragraph"/>
    <w:basedOn w:val="706"/>
    <w:uiPriority w:val="1"/>
    <w:qFormat/>
  </w:style>
  <w:style w:type="character" w:styleId="908" w:customStyle="1">
    <w:name w:val="Основной текст Знак"/>
    <w:basedOn w:val="716"/>
    <w:link w:val="905"/>
    <w:uiPriority w:val="1"/>
    <w:rPr>
      <w:rFonts w:ascii="Times New Roman" w:hAnsi="Times New Roman" w:cs="Times New Roman" w:eastAsia="Times New Roman"/>
      <w:sz w:val="28"/>
      <w:szCs w:val="28"/>
      <w:lang w:val="uk-UA"/>
    </w:rPr>
  </w:style>
  <w:style w:type="character" w:styleId="909">
    <w:name w:val="Placeholder Text"/>
    <w:basedOn w:val="71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revision>10</cp:revision>
  <dcterms:created xsi:type="dcterms:W3CDTF">2022-04-05T08:53:00Z</dcterms:created>
  <dcterms:modified xsi:type="dcterms:W3CDTF">2022-11-05T17:41:12Z</dcterms:modified>
</cp:coreProperties>
</file>