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A901" w14:textId="5474F8F9" w:rsidR="00620420" w:rsidRDefault="0038791A" w:rsidP="004D724B">
      <w:r>
        <w:t>EEG, emotion recognition, semi-supervised classification, discriminative subspace identification, low-rank regression.</w:t>
      </w:r>
    </w:p>
    <w:sectPr w:rsidR="00620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4392" w14:textId="77777777" w:rsidR="00634ACA" w:rsidRDefault="00634ACA" w:rsidP="004D724B">
      <w:r>
        <w:separator/>
      </w:r>
    </w:p>
  </w:endnote>
  <w:endnote w:type="continuationSeparator" w:id="0">
    <w:p w14:paraId="065669A1" w14:textId="77777777" w:rsidR="00634ACA" w:rsidRDefault="00634ACA" w:rsidP="004D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38FB9" w14:textId="77777777" w:rsidR="00634ACA" w:rsidRDefault="00634ACA" w:rsidP="004D724B">
      <w:r>
        <w:separator/>
      </w:r>
    </w:p>
  </w:footnote>
  <w:footnote w:type="continuationSeparator" w:id="0">
    <w:p w14:paraId="461645D3" w14:textId="77777777" w:rsidR="00634ACA" w:rsidRDefault="00634ACA" w:rsidP="004D7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36B"/>
    <w:rsid w:val="000155F5"/>
    <w:rsid w:val="0003353A"/>
    <w:rsid w:val="001F0DB1"/>
    <w:rsid w:val="00263EF2"/>
    <w:rsid w:val="00281637"/>
    <w:rsid w:val="0038791A"/>
    <w:rsid w:val="003B336B"/>
    <w:rsid w:val="00454409"/>
    <w:rsid w:val="004A51C8"/>
    <w:rsid w:val="004D724B"/>
    <w:rsid w:val="00512F76"/>
    <w:rsid w:val="00525769"/>
    <w:rsid w:val="00634ACA"/>
    <w:rsid w:val="00690226"/>
    <w:rsid w:val="007D62D1"/>
    <w:rsid w:val="008A37D7"/>
    <w:rsid w:val="009456B7"/>
    <w:rsid w:val="00C419DA"/>
    <w:rsid w:val="00CD071D"/>
    <w:rsid w:val="00DC3901"/>
    <w:rsid w:val="00E14458"/>
    <w:rsid w:val="00E6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FA540"/>
  <w15:chartTrackingRefBased/>
  <w15:docId w15:val="{91BC545A-15BF-47B2-A051-15F1AD70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张 怿恺</cp:lastModifiedBy>
  <cp:revision>3</cp:revision>
  <dcterms:created xsi:type="dcterms:W3CDTF">2021-10-20T00:58:00Z</dcterms:created>
  <dcterms:modified xsi:type="dcterms:W3CDTF">2022-03-31T02:33:00Z</dcterms:modified>
</cp:coreProperties>
</file>