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No 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25/09/2025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18:00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Online (Discord)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8448021"/>
        <w:tag w:val="goog_rdk_0"/>
      </w:sdtPr>
      <w:sdtContent>
        <w:tbl>
          <w:tblPr>
            <w:tblStyle w:val="Table2"/>
            <w:tblW w:w="9150.0" w:type="dxa"/>
            <w:jc w:val="left"/>
            <w:tblInd w:w="-7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495"/>
            <w:gridCol w:w="2820"/>
            <w:gridCol w:w="2835"/>
            <w:gridCol w:w="3000"/>
            <w:tblGridChange w:id="0">
              <w:tblGrid>
                <w:gridCol w:w="495"/>
                <w:gridCol w:w="2820"/>
                <w:gridCol w:w="2835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4"/>
                <w:tcBorders>
                  <w:bottom w:color="000000" w:space="0" w:sz="4" w:val="single"/>
                </w:tcBorders>
                <w:shd w:fill="f2f2f2" w:val="clear"/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PARTICIPANTES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Cargo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8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Damián Henriquez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9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A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Dami.henriquez@duocuc.cl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C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Luis Hinojosa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D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E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lu.hinojosa@duocuc.cl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0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Francisco Arriagada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1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2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f.arriagada@duocuc.cl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252"/>
          <w:tab w:val="right" w:leader="none" w:pos="8504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29951092"/>
        <w:tag w:val="goog_rdk_1"/>
      </w:sdtPr>
      <w:sdtContent>
        <w:tbl>
          <w:tblPr>
            <w:tblStyle w:val="Table3"/>
            <w:tblW w:w="9142.0" w:type="dxa"/>
            <w:jc w:val="left"/>
            <w:tblInd w:w="-7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430"/>
            <w:gridCol w:w="8712"/>
            <w:tblGridChange w:id="0">
              <w:tblGrid>
                <w:gridCol w:w="430"/>
                <w:gridCol w:w="87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6" w:val="single"/>
                  <w:bottom w:color="000000" w:space="0" w:sz="4" w:val="single"/>
                </w:tcBorders>
                <w:shd w:fill="f2f2f2" w:val="clear"/>
                <w:vAlign w:val="top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PUNTOS DE DISCUSIÓN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8.2158203125" w:hRule="atLeast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Desuso del login con servicios de Google Cloud por dificultades técnicas que causaron pérdida de tiempo.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Unificación del trabajo en un solo proyecto central para pruebas de conectividad.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73.2158203125" w:hRule="atLeast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Evaluación de alternativas para el OCR, específicamente ML Kit, y delegación de la implementación.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8494167"/>
        <w:tag w:val="goog_rdk_2"/>
      </w:sdtPr>
      <w:sdtContent>
        <w:tbl>
          <w:tblPr>
            <w:tblStyle w:val="Table4"/>
            <w:tblW w:w="918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180"/>
            <w:tblGridChange w:id="0">
              <w:tblGrid>
                <w:gridCol w:w="91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2f2f2" w:val="clear"/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DESARROLLO DE LA REUNIÓN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4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Durante la sesión, se revisaron los problemas experimentados al intentar establecer la autenticación mediante los servicios de Google Cloud. Los integrantes coincidieron en que la integración ha generado bloqueos y pérdida de al menos tres días de desarrollo activo, por lo que se determinó su desuso temporal, priorizando métodos de autenticación más confiables.</w:t>
                  <w:br w:type="textWrapping"/>
                  <w:br w:type="textWrapping"/>
                  <w:t xml:space="preserve">Asimismo, se acordó consolidar el desarrollo de los integrantes en un proyecto único para asegurar estabilidad en las pruebas de conexión y despliegue de funcionalidades básicas. Esta medida busca evitar incompatibilidades y fragmentación del código.</w:t>
                  <w:br w:type="textWrapping"/>
                  <w:br w:type="textWrapping"/>
                  <w:t xml:space="preserve">Por último, se discutió la viabilidad de implementar ML Kit como herramienta principal de OCR. Tras un breve análisis de la curva de integración, la tarea fue delegada oficialmente a Damián Henríquez, quien será responsable de su configuración y puesta en marcha en la siguiente iteración de desarrollo.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9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Observaciones.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 recomienda reforzar la documentación técnica para evitar pérdidas de tiempo ante futuros bloqueos de integración.</w:t>
                </w:r>
              </w:p>
              <w:p w:rsidR="00000000" w:rsidDel="00000000" w:rsidP="00000000" w:rsidRDefault="00000000" w:rsidRPr="00000000" w14:paraId="0000003D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 necesario definir protocolos claros para pruebas conjuntas en el repositorio central.</w:t>
                </w:r>
              </w:p>
              <w:p w:rsidR="00000000" w:rsidDel="00000000" w:rsidP="00000000" w:rsidRDefault="00000000" w:rsidRPr="00000000" w14:paraId="0000003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 sugiere establecer un plan de contingencia en caso de que la integración de ML Kit no cumpla con los tiempos estimados.</w:t>
                </w:r>
              </w:p>
              <w:p w:rsidR="00000000" w:rsidDel="00000000" w:rsidP="00000000" w:rsidRDefault="00000000" w:rsidRPr="00000000" w14:paraId="0000003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Debe mantenerse un registro detallado de cambios y decisiones técnicas para asegurar trazabilidad.</w:t>
                </w:r>
              </w:p>
              <w:p w:rsidR="00000000" w:rsidDel="00000000" w:rsidP="00000000" w:rsidRDefault="00000000" w:rsidRPr="00000000" w14:paraId="00000040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 recalca la importancia de que las futuras integraciones pasen primero por entornos de prueba antes de incorporarse al proyecto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rHeight w:val="260" w:hRule="atLeast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f3f4" w:val="clear"/>
          </w:tcPr>
          <w:p w:rsidR="00000000" w:rsidDel="00000000" w:rsidP="00000000" w:rsidRDefault="00000000" w:rsidRPr="00000000" w14:paraId="00000048">
            <w:pPr>
              <w:pStyle w:val="Heading2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qfycdgsv7us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CONCLUSIONES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Período de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Retirar integración de login con Google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Priorizar métodos estables de autenticación.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Centralizar el desarrollo en un único repositorio compartido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Facilitar pruebas y revisiones conjuntas.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OCR con ML Kit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Damián Henríquez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días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Asegurar detección y lectura básica de etiquetas.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24ji27FgvdSWUkAobwMNpM37/g==">CgMxLjAaHwoBMBIaChgICVIUChJ0YWJsZS51c2x0bTY2Y2l2anQaHwoBMRIaChgICVIUChJ0YWJsZS5xaHB6dmIyMnhyb2YaHwoBMhIaChgICVIUChJ0YWJsZS5yYm1pNGJucnhteHoyDmgucWZ5Y2Rnc3Y3dXM1OAByITFhSk9JWmNxSUd6YzIyclB4eGVMa2lqOFdtMElEam1tZg==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