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previamente registrada con correo electrónico y contraseña 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acceder al sistema ingresando sus credenciales. Una vez autenticado, se habilita el acceso a sus datos personales,reportes,total de calorías consumidas,etc.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pantalla de inicio de sesión.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su correo electrónico y contraseña.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las credenciales.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son correctas, se autentica al usuario.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redirige al panel principal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queda autenticado en el sistema y puede acceder a sus módulos personalizados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Correo no registrado → se muestra mensaje de error.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Contraseña incorrecta → se solicita reintento.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Cuenta bloqueada o eliminada→ se muestra mensaje de restricción.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bookmarkStart w:colFirst="0" w:colLast="0" w:name="_biq57iupkxf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bookmarkStart w:colFirst="0" w:colLast="0" w:name="_osr7fhhdikc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registrada con un correo 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al usuario recuperar el acceso al cambiar su contraseña ingresando su correo y contraseña nueva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opción "Recuperar contraseña".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su correo electrónico y su nueva contraseña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sean iguales las contraseña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guarda y muestra un mensaje de guardado exitoso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contraseña del usuario queda actualizada y puede iniciar sesión con la nueva credencial.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Correo no registrado → se muestra mensaje de error.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Contraseña no cumple requisitos → se solicita corrección.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