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1" w:type="dxa"/>
        <w:tblInd w:w="-217" w:type="dxa"/>
        <w:tblLayout w:type="fixed"/>
        <w:tblCellMar>
          <w:left w:w="10" w:type="dxa"/>
          <w:right w:w="10" w:type="dxa"/>
        </w:tblCellMar>
        <w:tblLook w:val="0000" w:firstRow="0" w:lastRow="0" w:firstColumn="0" w:lastColumn="0" w:noHBand="0" w:noVBand="0"/>
      </w:tblPr>
      <w:tblGrid>
        <w:gridCol w:w="1386"/>
        <w:gridCol w:w="7685"/>
      </w:tblGrid>
      <w:tr w:rsidR="0021192F" w:rsidTr="004C66D4">
        <w:tc>
          <w:tcPr>
            <w:tcW w:w="1386" w:type="dxa"/>
            <w:shd w:val="clear" w:color="auto" w:fill="auto"/>
            <w:tcMar>
              <w:top w:w="0" w:type="dxa"/>
              <w:left w:w="108" w:type="dxa"/>
              <w:bottom w:w="0" w:type="dxa"/>
              <w:right w:w="108" w:type="dxa"/>
            </w:tcMar>
          </w:tcPr>
          <w:p w:rsidR="0021192F" w:rsidRDefault="0021192F" w:rsidP="004C66D4">
            <w:pPr>
              <w:pStyle w:val="Standard"/>
              <w:rPr>
                <w:rFonts w:hint="eastAsia"/>
              </w:rPr>
            </w:pPr>
            <w:r>
              <w:rPr>
                <w:rFonts w:ascii="Times New Roman" w:eastAsia="Calibri" w:hAnsi="Times New Roman" w:cs="Times New Roman"/>
                <w:b/>
                <w:noProof/>
                <w:lang w:eastAsia="ru-RU" w:bidi="ar-SA"/>
              </w:rPr>
              <w:drawing>
                <wp:anchor distT="0" distB="0" distL="114300" distR="114300" simplePos="0" relativeHeight="251659264" behindDoc="0" locked="0" layoutInCell="1" allowOverlap="1" wp14:anchorId="34F026D0" wp14:editId="7C0DD1AD">
                  <wp:simplePos x="0" y="0"/>
                  <wp:positionH relativeFrom="column">
                    <wp:posOffset>-14036</wp:posOffset>
                  </wp:positionH>
                  <wp:positionV relativeFrom="paragraph">
                    <wp:posOffset>209516</wp:posOffset>
                  </wp:positionV>
                  <wp:extent cx="733321" cy="828720"/>
                  <wp:effectExtent l="0" t="0" r="0" b="9480"/>
                  <wp:wrapTight wrapText="bothSides">
                    <wp:wrapPolygon edited="0">
                      <wp:start x="0" y="0"/>
                      <wp:lineTo x="0" y="20855"/>
                      <wp:lineTo x="20776" y="20855"/>
                      <wp:lineTo x="20776" y="0"/>
                      <wp:lineTo x="0" y="0"/>
                    </wp:wrapPolygon>
                  </wp:wrapTight>
                  <wp:docPr id="1" name="Рисунок 2"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733321" cy="828720"/>
                          </a:xfrm>
                          <a:prstGeom prst="rect">
                            <a:avLst/>
                          </a:prstGeom>
                          <a:noFill/>
                          <a:ln>
                            <a:noFill/>
                            <a:prstDash/>
                          </a:ln>
                        </pic:spPr>
                      </pic:pic>
                    </a:graphicData>
                  </a:graphic>
                </wp:anchor>
              </w:drawing>
            </w:r>
          </w:p>
        </w:tc>
        <w:tc>
          <w:tcPr>
            <w:tcW w:w="7685" w:type="dxa"/>
            <w:shd w:val="clear" w:color="auto" w:fill="auto"/>
            <w:tcMar>
              <w:top w:w="0" w:type="dxa"/>
              <w:left w:w="108" w:type="dxa"/>
              <w:bottom w:w="0" w:type="dxa"/>
              <w:right w:w="108" w:type="dxa"/>
            </w:tcMar>
          </w:tcPr>
          <w:p w:rsidR="0021192F" w:rsidRDefault="0021192F" w:rsidP="004C66D4">
            <w:pPr>
              <w:pStyle w:val="Standard"/>
              <w:jc w:val="center"/>
              <w:rPr>
                <w:rFonts w:ascii="Times New Roman" w:eastAsia="Calibri" w:hAnsi="Times New Roman" w:cs="Times New Roman"/>
                <w:b/>
              </w:rPr>
            </w:pPr>
            <w:r>
              <w:rPr>
                <w:rFonts w:ascii="Times New Roman" w:eastAsia="Calibri" w:hAnsi="Times New Roman" w:cs="Times New Roman"/>
                <w:b/>
              </w:rPr>
              <w:t>Министерство науки и высшего образования Российской Федерации</w:t>
            </w:r>
          </w:p>
          <w:p w:rsidR="0021192F" w:rsidRDefault="0021192F" w:rsidP="004C66D4">
            <w:pPr>
              <w:pStyle w:val="Standard"/>
              <w:jc w:val="center"/>
              <w:rPr>
                <w:rFonts w:ascii="Times New Roman" w:eastAsia="Calibri" w:hAnsi="Times New Roman" w:cs="Times New Roman"/>
                <w:b/>
              </w:rPr>
            </w:pPr>
            <w:r>
              <w:rPr>
                <w:rFonts w:ascii="Times New Roman" w:eastAsia="Calibri" w:hAnsi="Times New Roman" w:cs="Times New Roman"/>
                <w:b/>
              </w:rPr>
              <w:t>Федеральное государственное бюджетное образовательное учреждение</w:t>
            </w:r>
          </w:p>
          <w:p w:rsidR="0021192F" w:rsidRDefault="0021192F" w:rsidP="004C66D4">
            <w:pPr>
              <w:pStyle w:val="Standard"/>
              <w:jc w:val="center"/>
              <w:rPr>
                <w:rFonts w:ascii="Times New Roman" w:eastAsia="Calibri" w:hAnsi="Times New Roman" w:cs="Times New Roman"/>
                <w:b/>
              </w:rPr>
            </w:pPr>
            <w:r>
              <w:rPr>
                <w:rFonts w:ascii="Times New Roman" w:eastAsia="Calibri" w:hAnsi="Times New Roman" w:cs="Times New Roman"/>
                <w:b/>
              </w:rPr>
              <w:t>высшего образования</w:t>
            </w:r>
          </w:p>
          <w:p w:rsidR="0021192F" w:rsidRDefault="0021192F" w:rsidP="004C66D4">
            <w:pPr>
              <w:pStyle w:val="Standard"/>
              <w:ind w:right="-2"/>
              <w:jc w:val="center"/>
              <w:rPr>
                <w:rFonts w:ascii="Times New Roman" w:eastAsia="Calibri" w:hAnsi="Times New Roman" w:cs="Times New Roman"/>
                <w:b/>
              </w:rPr>
            </w:pPr>
            <w:r>
              <w:rPr>
                <w:rFonts w:ascii="Times New Roman" w:eastAsia="Calibri" w:hAnsi="Times New Roman" w:cs="Times New Roman"/>
                <w:b/>
              </w:rPr>
              <w:t>«Московский государственный технический университет</w:t>
            </w:r>
          </w:p>
          <w:p w:rsidR="0021192F" w:rsidRDefault="0021192F" w:rsidP="004C66D4">
            <w:pPr>
              <w:pStyle w:val="Standard"/>
              <w:ind w:right="-2"/>
              <w:jc w:val="center"/>
              <w:rPr>
                <w:rFonts w:ascii="Times New Roman" w:eastAsia="Calibri" w:hAnsi="Times New Roman" w:cs="Times New Roman"/>
                <w:b/>
              </w:rPr>
            </w:pPr>
            <w:r>
              <w:rPr>
                <w:rFonts w:ascii="Times New Roman" w:eastAsia="Calibri" w:hAnsi="Times New Roman" w:cs="Times New Roman"/>
                <w:b/>
              </w:rPr>
              <w:t>имени Н.Э. Баумана</w:t>
            </w:r>
          </w:p>
          <w:p w:rsidR="0021192F" w:rsidRDefault="0021192F" w:rsidP="004C66D4">
            <w:pPr>
              <w:pStyle w:val="Standard"/>
              <w:jc w:val="center"/>
              <w:rPr>
                <w:rFonts w:ascii="Times New Roman" w:eastAsia="Calibri" w:hAnsi="Times New Roman" w:cs="Times New Roman"/>
                <w:b/>
              </w:rPr>
            </w:pPr>
            <w:r>
              <w:rPr>
                <w:rFonts w:ascii="Times New Roman" w:eastAsia="Calibri" w:hAnsi="Times New Roman" w:cs="Times New Roman"/>
                <w:b/>
              </w:rPr>
              <w:t>(национальный исследовательский университет)»</w:t>
            </w:r>
          </w:p>
          <w:p w:rsidR="0021192F" w:rsidRDefault="0021192F" w:rsidP="004C66D4">
            <w:pPr>
              <w:pStyle w:val="Standard"/>
              <w:jc w:val="center"/>
              <w:rPr>
                <w:rFonts w:ascii="Times New Roman" w:eastAsia="Calibri" w:hAnsi="Times New Roman" w:cs="Times New Roman"/>
                <w:b/>
              </w:rPr>
            </w:pPr>
            <w:r>
              <w:rPr>
                <w:rFonts w:ascii="Times New Roman" w:eastAsia="Calibri" w:hAnsi="Times New Roman" w:cs="Times New Roman"/>
                <w:b/>
              </w:rPr>
              <w:t>(МГТУ им. Н.Э. Баумана)</w:t>
            </w:r>
          </w:p>
        </w:tc>
      </w:tr>
    </w:tbl>
    <w:p w:rsidR="0021192F" w:rsidRDefault="0021192F" w:rsidP="0021192F">
      <w:pPr>
        <w:pStyle w:val="Standard"/>
        <w:pBdr>
          <w:bottom w:val="double" w:sz="12" w:space="1" w:color="000000"/>
        </w:pBdr>
        <w:jc w:val="center"/>
        <w:rPr>
          <w:rFonts w:ascii="Times New Roman" w:eastAsia="Calibri" w:hAnsi="Times New Roman" w:cs="Times New Roman"/>
          <w:b/>
        </w:rPr>
      </w:pPr>
    </w:p>
    <w:p w:rsidR="0021192F" w:rsidRDefault="0021192F" w:rsidP="0021192F">
      <w:pPr>
        <w:pStyle w:val="Standard"/>
        <w:rPr>
          <w:rFonts w:ascii="Times New Roman" w:eastAsia="Calibri" w:hAnsi="Times New Roman" w:cs="Times New Roman"/>
          <w:b/>
        </w:rPr>
      </w:pPr>
    </w:p>
    <w:p w:rsidR="0021192F" w:rsidRDefault="0021192F" w:rsidP="0021192F">
      <w:pPr>
        <w:pStyle w:val="Standard"/>
        <w:rPr>
          <w:rFonts w:hint="eastAsia"/>
        </w:rPr>
      </w:pPr>
      <w:proofErr w:type="gramStart"/>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w:t>
      </w:r>
      <w:proofErr w:type="gramEnd"/>
      <w:r>
        <w:rPr>
          <w:rFonts w:ascii="Times New Roman" w:eastAsia="Calibri" w:hAnsi="Times New Roman" w:cs="Times New Roman"/>
          <w:u w:val="single"/>
        </w:rPr>
        <w:t>Информатика и системы управления»</w:t>
      </w:r>
      <w:r>
        <w:rPr>
          <w:rFonts w:ascii="Times New Roman" w:eastAsia="Calibri" w:hAnsi="Times New Roman" w:cs="Times New Roman"/>
        </w:rPr>
        <w:t>_________________________________</w:t>
      </w:r>
    </w:p>
    <w:p w:rsidR="0021192F" w:rsidRDefault="0021192F" w:rsidP="0021192F">
      <w:pPr>
        <w:pStyle w:val="Standard"/>
        <w:rPr>
          <w:rFonts w:ascii="Times New Roman" w:eastAsia="Calibri" w:hAnsi="Times New Roman" w:cs="Times New Roman"/>
        </w:rPr>
      </w:pPr>
    </w:p>
    <w:p w:rsidR="0021192F" w:rsidRDefault="0021192F" w:rsidP="0021192F">
      <w:pPr>
        <w:pStyle w:val="Standard"/>
        <w:rPr>
          <w:rFonts w:hint="eastAsia"/>
        </w:rPr>
      </w:pPr>
      <w:proofErr w:type="gramStart"/>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w:t>
      </w:r>
      <w:proofErr w:type="gramEnd"/>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w:t>
      </w:r>
    </w:p>
    <w:p w:rsidR="0021192F" w:rsidRDefault="0021192F" w:rsidP="0021192F">
      <w:pPr>
        <w:pStyle w:val="Standard"/>
        <w:rPr>
          <w:rFonts w:ascii="Times New Roman" w:eastAsia="Calibri" w:hAnsi="Times New Roman" w:cs="Times New Roman"/>
          <w:i/>
        </w:rPr>
      </w:pPr>
    </w:p>
    <w:p w:rsidR="0021192F" w:rsidRDefault="0021192F" w:rsidP="0021192F">
      <w:pPr>
        <w:pStyle w:val="Standard"/>
        <w:rPr>
          <w:rFonts w:ascii="Times New Roman" w:eastAsia="Calibri" w:hAnsi="Times New Roman" w:cs="Times New Roman"/>
          <w:i/>
        </w:rPr>
      </w:pPr>
    </w:p>
    <w:p w:rsidR="0021192F" w:rsidRDefault="0021192F" w:rsidP="0021192F">
      <w:pPr>
        <w:pStyle w:val="Standard"/>
        <w:rPr>
          <w:rFonts w:ascii="Times New Roman" w:eastAsia="Calibri" w:hAnsi="Times New Roman" w:cs="Times New Roman"/>
          <w:i/>
        </w:rPr>
      </w:pPr>
    </w:p>
    <w:p w:rsidR="0021192F" w:rsidRDefault="0021192F" w:rsidP="0021192F">
      <w:pPr>
        <w:pStyle w:val="Standard"/>
        <w:rPr>
          <w:rFonts w:ascii="Times New Roman" w:eastAsia="Calibri" w:hAnsi="Times New Roman" w:cs="Times New Roman"/>
          <w:i/>
        </w:rPr>
      </w:pPr>
    </w:p>
    <w:p w:rsidR="0021192F" w:rsidRDefault="0021192F" w:rsidP="0021192F">
      <w:pPr>
        <w:pStyle w:val="Standard"/>
        <w:rPr>
          <w:rFonts w:ascii="Times New Roman" w:eastAsia="Calibri" w:hAnsi="Times New Roman" w:cs="Times New Roman"/>
        </w:rPr>
      </w:pPr>
    </w:p>
    <w:p w:rsidR="0021192F" w:rsidRDefault="0021192F" w:rsidP="0021192F">
      <w:pPr>
        <w:pStyle w:val="Standard"/>
        <w:jc w:val="center"/>
        <w:rPr>
          <w:rFonts w:hint="eastAsia"/>
        </w:rPr>
      </w:pPr>
      <w:r>
        <w:rPr>
          <w:rFonts w:ascii="Times New Roman" w:eastAsia="Calibri" w:hAnsi="Times New Roman" w:cs="Times New Roman"/>
          <w:b/>
        </w:rPr>
        <w:t xml:space="preserve">Лабораторная работа № </w:t>
      </w:r>
      <w:r>
        <w:rPr>
          <w:rFonts w:ascii="Times New Roman" w:eastAsia="Calibri" w:hAnsi="Times New Roman" w:cs="Times New Roman"/>
          <w:b/>
          <w:lang w:val="en-US"/>
        </w:rPr>
        <w:t>4</w:t>
      </w:r>
    </w:p>
    <w:p w:rsidR="0021192F" w:rsidRDefault="0021192F" w:rsidP="0021192F">
      <w:pPr>
        <w:pStyle w:val="Standard"/>
        <w:jc w:val="center"/>
        <w:rPr>
          <w:rFonts w:ascii="Times New Roman" w:eastAsia="Calibri" w:hAnsi="Times New Roman" w:cs="Times New Roman"/>
          <w:b/>
        </w:rPr>
      </w:pPr>
    </w:p>
    <w:p w:rsidR="0021192F" w:rsidRDefault="0021192F" w:rsidP="0021192F">
      <w:pPr>
        <w:pStyle w:val="Standard"/>
        <w:jc w:val="center"/>
        <w:rPr>
          <w:rFonts w:ascii="Times New Roman" w:eastAsia="Calibri" w:hAnsi="Times New Roman" w:cs="Times New Roman"/>
          <w:b/>
        </w:rPr>
      </w:pPr>
    </w:p>
    <w:p w:rsidR="0021192F" w:rsidRDefault="0021192F" w:rsidP="0021192F">
      <w:pPr>
        <w:pStyle w:val="Standard"/>
        <w:jc w:val="center"/>
        <w:rPr>
          <w:rFonts w:ascii="Times New Roman" w:eastAsia="Calibri" w:hAnsi="Times New Roman" w:cs="Times New Roman"/>
          <w:b/>
        </w:rPr>
      </w:pPr>
    </w:p>
    <w:p w:rsidR="0021192F" w:rsidRDefault="0021192F" w:rsidP="0021192F">
      <w:pPr>
        <w:pStyle w:val="Standard"/>
        <w:jc w:val="center"/>
        <w:rPr>
          <w:rFonts w:ascii="Times New Roman" w:eastAsia="Calibri" w:hAnsi="Times New Roman" w:cs="Times New Roman"/>
          <w:b/>
        </w:rPr>
      </w:pPr>
    </w:p>
    <w:tbl>
      <w:tblPr>
        <w:tblW w:w="9571" w:type="dxa"/>
        <w:tblInd w:w="-217" w:type="dxa"/>
        <w:tblLayout w:type="fixed"/>
        <w:tblCellMar>
          <w:left w:w="10" w:type="dxa"/>
          <w:right w:w="10" w:type="dxa"/>
        </w:tblCellMar>
        <w:tblLook w:val="0000" w:firstRow="0" w:lastRow="0" w:firstColumn="0" w:lastColumn="0" w:noHBand="0" w:noVBand="0"/>
      </w:tblPr>
      <w:tblGrid>
        <w:gridCol w:w="9179"/>
        <w:gridCol w:w="392"/>
      </w:tblGrid>
      <w:tr w:rsidR="0021192F" w:rsidTr="004C66D4">
        <w:trPr>
          <w:trHeight w:val="4474"/>
        </w:trPr>
        <w:tc>
          <w:tcPr>
            <w:tcW w:w="9179" w:type="dxa"/>
            <w:shd w:val="clear" w:color="auto" w:fill="auto"/>
            <w:tcMar>
              <w:top w:w="0" w:type="dxa"/>
              <w:left w:w="108" w:type="dxa"/>
              <w:bottom w:w="0" w:type="dxa"/>
              <w:right w:w="108" w:type="dxa"/>
            </w:tcMar>
          </w:tcPr>
          <w:p w:rsidR="0021192F" w:rsidRDefault="0021192F" w:rsidP="004C66D4">
            <w:pPr>
              <w:pStyle w:val="Standard"/>
              <w:rPr>
                <w:rFonts w:ascii="Times New Roman" w:eastAsia="Calibri" w:hAnsi="Times New Roman" w:cs="Times New Roman"/>
                <w:b/>
              </w:rPr>
            </w:pPr>
          </w:p>
          <w:p w:rsidR="0021192F" w:rsidRPr="0021192F" w:rsidRDefault="0021192F" w:rsidP="004C66D4">
            <w:pPr>
              <w:pStyle w:val="Standard"/>
              <w:jc w:val="right"/>
              <w:rPr>
                <w:rFonts w:hint="eastAsia"/>
              </w:rPr>
            </w:pPr>
            <w:r>
              <w:rPr>
                <w:rFonts w:ascii="Times New Roman" w:eastAsia="Calibri" w:hAnsi="Times New Roman" w:cs="Times New Roman"/>
                <w:b/>
              </w:rPr>
              <w:t xml:space="preserve">Тема                       </w:t>
            </w:r>
            <w:r>
              <w:rPr>
                <w:rFonts w:ascii="Times New Roman" w:eastAsia="Calibri" w:hAnsi="Times New Roman" w:cs="Times New Roman"/>
                <w:u w:val="single"/>
              </w:rPr>
              <w:t>Обслуживающий аппарат</w:t>
            </w:r>
          </w:p>
          <w:p w:rsidR="0021192F" w:rsidRDefault="0021192F" w:rsidP="004C66D4">
            <w:pPr>
              <w:pStyle w:val="Standard"/>
              <w:jc w:val="right"/>
              <w:rPr>
                <w:rFonts w:ascii="Times New Roman" w:eastAsia="Calibri" w:hAnsi="Times New Roman" w:cs="Times New Roman"/>
                <w:b/>
              </w:rPr>
            </w:pPr>
          </w:p>
          <w:p w:rsidR="0021192F" w:rsidRDefault="0021192F" w:rsidP="004C66D4">
            <w:pPr>
              <w:pStyle w:val="Standard"/>
              <w:jc w:val="right"/>
              <w:rPr>
                <w:rFonts w:hint="eastAsia"/>
              </w:rPr>
            </w:pPr>
            <w:r>
              <w:rPr>
                <w:rFonts w:ascii="Times New Roman" w:eastAsia="Calibri" w:hAnsi="Times New Roman" w:cs="Times New Roman"/>
                <w:b/>
              </w:rPr>
              <w:t xml:space="preserve"> Студент                                         </w:t>
            </w:r>
            <w:proofErr w:type="spellStart"/>
            <w:r>
              <w:rPr>
                <w:rFonts w:ascii="Times New Roman" w:eastAsia="Calibri" w:hAnsi="Times New Roman" w:cs="Times New Roman"/>
                <w:u w:val="single"/>
              </w:rPr>
              <w:t>Сукочева</w:t>
            </w:r>
            <w:proofErr w:type="spellEnd"/>
            <w:r>
              <w:rPr>
                <w:rFonts w:ascii="Times New Roman" w:eastAsia="Calibri" w:hAnsi="Times New Roman" w:cs="Times New Roman"/>
                <w:u w:val="single"/>
              </w:rPr>
              <w:t xml:space="preserve"> А.  </w:t>
            </w:r>
          </w:p>
          <w:p w:rsidR="0021192F" w:rsidRDefault="0021192F" w:rsidP="004C66D4">
            <w:pPr>
              <w:pStyle w:val="Standard"/>
              <w:jc w:val="right"/>
              <w:rPr>
                <w:rFonts w:ascii="Times New Roman" w:eastAsia="Calibri" w:hAnsi="Times New Roman" w:cs="Times New Roman"/>
                <w:b/>
              </w:rPr>
            </w:pPr>
          </w:p>
          <w:p w:rsidR="0021192F" w:rsidRDefault="0021192F" w:rsidP="004C66D4">
            <w:pPr>
              <w:pStyle w:val="Standard"/>
              <w:jc w:val="right"/>
              <w:rPr>
                <w:rFonts w:hint="eastAsia"/>
              </w:rPr>
            </w:pPr>
            <w:r>
              <w:rPr>
                <w:rFonts w:ascii="Times New Roman" w:eastAsia="Calibri" w:hAnsi="Times New Roman" w:cs="Times New Roman"/>
                <w:b/>
              </w:rPr>
              <w:t xml:space="preserve">Группа                                                </w:t>
            </w:r>
            <w:r>
              <w:rPr>
                <w:rFonts w:ascii="Times New Roman" w:eastAsia="Calibri" w:hAnsi="Times New Roman" w:cs="Times New Roman"/>
                <w:u w:val="single"/>
              </w:rPr>
              <w:t>ИУ7-73б</w:t>
            </w:r>
          </w:p>
          <w:p w:rsidR="0021192F" w:rsidRDefault="0021192F" w:rsidP="004C66D4">
            <w:pPr>
              <w:pStyle w:val="Standard"/>
              <w:jc w:val="right"/>
              <w:rPr>
                <w:rFonts w:ascii="Times New Roman" w:eastAsia="Calibri" w:hAnsi="Times New Roman" w:cs="Times New Roman"/>
                <w:b/>
              </w:rPr>
            </w:pPr>
          </w:p>
          <w:p w:rsidR="0021192F" w:rsidRDefault="0021192F" w:rsidP="004C66D4">
            <w:pPr>
              <w:pStyle w:val="Standard"/>
              <w:jc w:val="right"/>
              <w:rPr>
                <w:rFonts w:ascii="Times New Roman" w:eastAsia="Calibri" w:hAnsi="Times New Roman" w:cs="Times New Roman"/>
                <w:b/>
              </w:rPr>
            </w:pPr>
            <w:r>
              <w:rPr>
                <w:rFonts w:ascii="Times New Roman" w:eastAsia="Calibri" w:hAnsi="Times New Roman" w:cs="Times New Roman"/>
                <w:b/>
              </w:rPr>
              <w:t>Оценка (</w:t>
            </w:r>
            <w:proofErr w:type="gramStart"/>
            <w:r>
              <w:rPr>
                <w:rFonts w:ascii="Times New Roman" w:eastAsia="Calibri" w:hAnsi="Times New Roman" w:cs="Times New Roman"/>
                <w:b/>
              </w:rPr>
              <w:t xml:space="preserve">баллы)   </w:t>
            </w:r>
            <w:proofErr w:type="gramEnd"/>
            <w:r>
              <w:rPr>
                <w:rFonts w:ascii="Times New Roman" w:eastAsia="Calibri" w:hAnsi="Times New Roman" w:cs="Times New Roman"/>
                <w:b/>
              </w:rPr>
              <w:t xml:space="preserve">              _______________</w:t>
            </w:r>
          </w:p>
          <w:p w:rsidR="0021192F" w:rsidRDefault="0021192F" w:rsidP="004C66D4">
            <w:pPr>
              <w:pStyle w:val="Standard"/>
              <w:jc w:val="right"/>
              <w:rPr>
                <w:rFonts w:ascii="Times New Roman" w:eastAsia="Calibri" w:hAnsi="Times New Roman" w:cs="Times New Roman"/>
                <w:b/>
              </w:rPr>
            </w:pPr>
          </w:p>
          <w:p w:rsidR="0021192F" w:rsidRDefault="0021192F" w:rsidP="004C66D4">
            <w:pPr>
              <w:pStyle w:val="Standard"/>
              <w:jc w:val="right"/>
              <w:rPr>
                <w:rFonts w:hint="eastAsia"/>
              </w:rPr>
            </w:pPr>
            <w:r>
              <w:rPr>
                <w:rFonts w:ascii="Times New Roman" w:eastAsia="Calibri" w:hAnsi="Times New Roman" w:cs="Times New Roman"/>
                <w:b/>
              </w:rPr>
              <w:t xml:space="preserve">Преподаватель                         </w:t>
            </w:r>
            <w:r>
              <w:rPr>
                <w:rFonts w:ascii="Times New Roman" w:eastAsia="Calibri" w:hAnsi="Times New Roman" w:cs="Times New Roman"/>
                <w:u w:val="single"/>
              </w:rPr>
              <w:t xml:space="preserve"> Рудаков И.В.</w:t>
            </w:r>
          </w:p>
        </w:tc>
        <w:tc>
          <w:tcPr>
            <w:tcW w:w="392" w:type="dxa"/>
            <w:shd w:val="clear" w:color="auto" w:fill="auto"/>
            <w:tcMar>
              <w:top w:w="0" w:type="dxa"/>
              <w:left w:w="108" w:type="dxa"/>
              <w:bottom w:w="0" w:type="dxa"/>
              <w:right w:w="108" w:type="dxa"/>
            </w:tcMar>
          </w:tcPr>
          <w:p w:rsidR="0021192F" w:rsidRDefault="0021192F" w:rsidP="004C66D4">
            <w:pPr>
              <w:pStyle w:val="Standard"/>
              <w:jc w:val="center"/>
              <w:rPr>
                <w:rFonts w:ascii="Times New Roman" w:eastAsia="Calibri" w:hAnsi="Times New Roman" w:cs="Times New Roman"/>
                <w:b/>
              </w:rPr>
            </w:pPr>
          </w:p>
          <w:p w:rsidR="0021192F" w:rsidRDefault="0021192F" w:rsidP="004C66D4">
            <w:pPr>
              <w:pStyle w:val="Standard"/>
              <w:jc w:val="center"/>
              <w:rPr>
                <w:rFonts w:ascii="Times New Roman" w:eastAsia="Calibri" w:hAnsi="Times New Roman" w:cs="Times New Roman"/>
                <w:b/>
              </w:rPr>
            </w:pPr>
          </w:p>
          <w:p w:rsidR="0021192F" w:rsidRDefault="0021192F" w:rsidP="004C66D4">
            <w:pPr>
              <w:pStyle w:val="Standard"/>
              <w:jc w:val="center"/>
              <w:rPr>
                <w:rFonts w:ascii="Times New Roman" w:eastAsia="Calibri" w:hAnsi="Times New Roman" w:cs="Times New Roman"/>
                <w:b/>
              </w:rPr>
            </w:pPr>
          </w:p>
          <w:p w:rsidR="0021192F" w:rsidRDefault="0021192F" w:rsidP="004C66D4">
            <w:pPr>
              <w:pStyle w:val="Standard"/>
              <w:jc w:val="center"/>
              <w:rPr>
                <w:rFonts w:ascii="Times New Roman" w:eastAsia="Calibri" w:hAnsi="Times New Roman" w:cs="Times New Roman"/>
                <w:b/>
              </w:rPr>
            </w:pPr>
          </w:p>
        </w:tc>
      </w:tr>
    </w:tbl>
    <w:p w:rsidR="0021192F" w:rsidRDefault="0021192F" w:rsidP="0021192F">
      <w:pPr>
        <w:pStyle w:val="Standard"/>
        <w:jc w:val="center"/>
        <w:rPr>
          <w:rFonts w:ascii="Times New Roman" w:eastAsia="Calibri" w:hAnsi="Times New Roman" w:cs="Times New Roman"/>
          <w:b/>
        </w:rPr>
      </w:pPr>
    </w:p>
    <w:p w:rsidR="0021192F" w:rsidRDefault="0021192F" w:rsidP="0021192F">
      <w:pPr>
        <w:pStyle w:val="Standard"/>
        <w:jc w:val="center"/>
        <w:rPr>
          <w:rFonts w:ascii="Times New Roman" w:eastAsia="Calibri" w:hAnsi="Times New Roman" w:cs="Times New Roman"/>
          <w:b/>
        </w:rPr>
      </w:pPr>
    </w:p>
    <w:p w:rsidR="0021192F" w:rsidRDefault="0021192F" w:rsidP="0021192F">
      <w:pPr>
        <w:pStyle w:val="Standard"/>
        <w:jc w:val="center"/>
        <w:rPr>
          <w:rFonts w:ascii="Times New Roman" w:eastAsia="Calibri" w:hAnsi="Times New Roman" w:cs="Times New Roman"/>
          <w:b/>
        </w:rPr>
      </w:pPr>
    </w:p>
    <w:p w:rsidR="0021192F" w:rsidRDefault="0021192F" w:rsidP="0021192F">
      <w:pPr>
        <w:pStyle w:val="Standard"/>
        <w:jc w:val="center"/>
        <w:rPr>
          <w:rFonts w:ascii="Times New Roman" w:eastAsia="Calibri" w:hAnsi="Times New Roman" w:cs="Times New Roman"/>
          <w:b/>
        </w:rPr>
      </w:pPr>
    </w:p>
    <w:p w:rsidR="0021192F" w:rsidRDefault="0021192F" w:rsidP="0021192F">
      <w:pPr>
        <w:pStyle w:val="Standard"/>
        <w:rPr>
          <w:rFonts w:ascii="Times New Roman" w:eastAsia="Calibri" w:hAnsi="Times New Roman" w:cs="Times New Roman"/>
          <w:i/>
        </w:rPr>
      </w:pPr>
    </w:p>
    <w:p w:rsidR="0021192F" w:rsidRDefault="0021192F" w:rsidP="0021192F">
      <w:pPr>
        <w:pStyle w:val="Standard"/>
        <w:rPr>
          <w:rFonts w:ascii="Times New Roman" w:eastAsia="Calibri" w:hAnsi="Times New Roman" w:cs="Times New Roman"/>
          <w:i/>
        </w:rPr>
      </w:pPr>
    </w:p>
    <w:p w:rsidR="0021192F" w:rsidRDefault="0021192F" w:rsidP="0021192F">
      <w:pPr>
        <w:pStyle w:val="Standard"/>
        <w:rPr>
          <w:rFonts w:ascii="Times New Roman" w:eastAsia="Calibri" w:hAnsi="Times New Roman" w:cs="Times New Roman"/>
          <w:i/>
        </w:rPr>
      </w:pPr>
    </w:p>
    <w:p w:rsidR="0021192F" w:rsidRDefault="0021192F" w:rsidP="0021192F">
      <w:pPr>
        <w:pStyle w:val="Standard"/>
        <w:rPr>
          <w:rFonts w:ascii="Times New Roman" w:eastAsia="Calibri" w:hAnsi="Times New Roman" w:cs="Times New Roman"/>
          <w:i/>
        </w:rPr>
      </w:pPr>
    </w:p>
    <w:p w:rsidR="0021192F" w:rsidRDefault="0021192F" w:rsidP="0021192F">
      <w:pPr>
        <w:pStyle w:val="Standard"/>
        <w:jc w:val="center"/>
        <w:rPr>
          <w:rFonts w:ascii="Times New Roman" w:eastAsia="Calibri" w:hAnsi="Times New Roman" w:cs="Times New Roman"/>
        </w:rPr>
      </w:pPr>
      <w:r>
        <w:rPr>
          <w:rFonts w:ascii="Times New Roman" w:eastAsia="Calibri" w:hAnsi="Times New Roman" w:cs="Times New Roman"/>
        </w:rPr>
        <w:t xml:space="preserve">Москва.  </w:t>
      </w:r>
    </w:p>
    <w:p w:rsidR="0021192F" w:rsidRDefault="0021192F" w:rsidP="0021192F">
      <w:pPr>
        <w:pStyle w:val="Textbody"/>
        <w:jc w:val="center"/>
        <w:rPr>
          <w:rFonts w:hint="eastAsia"/>
        </w:rPr>
      </w:pPr>
      <w:r>
        <w:rPr>
          <w:rFonts w:ascii="Times New Roman" w:eastAsia="Calibri" w:hAnsi="Times New Roman" w:cs="Times New Roman"/>
        </w:rPr>
        <w:t>2021 г</w:t>
      </w:r>
    </w:p>
    <w:p w:rsidR="00C20D73" w:rsidRDefault="00EA4791">
      <w:pPr>
        <w:pStyle w:val="a1"/>
        <w:jc w:val="center"/>
        <w:rPr>
          <w:rFonts w:ascii="Times New Roman" w:eastAsia="Calibri" w:hAnsi="Times New Roman" w:cs="Times New Roman"/>
        </w:rPr>
      </w:pPr>
      <w:r>
        <w:br w:type="page"/>
      </w:r>
    </w:p>
    <w:p w:rsidR="00C20D73" w:rsidRPr="0021192F" w:rsidRDefault="00EA4791" w:rsidP="0021192F">
      <w:pPr>
        <w:pStyle w:val="1"/>
        <w:numPr>
          <w:ilvl w:val="0"/>
          <w:numId w:val="2"/>
        </w:numPr>
        <w:jc w:val="center"/>
        <w:rPr>
          <w:rFonts w:ascii="Times New Roman" w:eastAsia="Calibri" w:hAnsi="Times New Roman" w:cs="Times New Roman"/>
          <w:sz w:val="24"/>
          <w:szCs w:val="24"/>
        </w:rPr>
      </w:pPr>
      <w:r w:rsidRPr="0021192F">
        <w:rPr>
          <w:rFonts w:ascii="Times New Roman" w:hAnsi="Times New Roman" w:cs="Times New Roman"/>
        </w:rPr>
        <w:lastRenderedPageBreak/>
        <w:t>Задание</w:t>
      </w:r>
    </w:p>
    <w:p w:rsidR="00C20D73" w:rsidRPr="0021192F" w:rsidRDefault="00EA4791" w:rsidP="0021192F">
      <w:pPr>
        <w:pStyle w:val="a1"/>
        <w:ind w:firstLine="709"/>
        <w:rPr>
          <w:rFonts w:ascii="Times New Roman" w:eastAsia="Calibri" w:hAnsi="Times New Roman" w:cs="Times New Roman"/>
        </w:rPr>
      </w:pPr>
      <w:r w:rsidRPr="0021192F">
        <w:rPr>
          <w:rFonts w:ascii="Times New Roman" w:hAnsi="Times New Roman" w:cs="Times New Roman"/>
        </w:rPr>
        <w:t>Промоделировать систему, состоящую из генератора, памяти и обслуживающего аппарата. Генератор подает сообщения, распределенные по равномерному закону, они приходят в память и выбираются на обработку по закону из ЛР2. Количество заявок конечно и задано. Предусмотреть случай, когда обработанная заявка возвращается обратно в очередь. Определить оптимальную длину очереди, при которой не будет потерянных сообщений. Реализовать двумя способами: используя пошаговый и событийный подходы.</w:t>
      </w:r>
    </w:p>
    <w:p w:rsidR="00EA4791" w:rsidRPr="00EA4791" w:rsidRDefault="00EA4791" w:rsidP="00EA4791">
      <w:pPr>
        <w:pStyle w:val="1"/>
        <w:numPr>
          <w:ilvl w:val="0"/>
          <w:numId w:val="2"/>
        </w:numPr>
        <w:jc w:val="center"/>
        <w:rPr>
          <w:rFonts w:ascii="Times New Roman" w:hAnsi="Times New Roman" w:cs="Times New Roman"/>
        </w:rPr>
      </w:pPr>
      <w:r w:rsidRPr="0021192F">
        <w:rPr>
          <w:rFonts w:ascii="Times New Roman" w:hAnsi="Times New Roman" w:cs="Times New Roman"/>
        </w:rPr>
        <w:t>Теоретическая часть</w:t>
      </w:r>
    </w:p>
    <w:p w:rsidR="00C20D73" w:rsidRPr="0021192F" w:rsidRDefault="00EA4791">
      <w:pPr>
        <w:pStyle w:val="3"/>
        <w:numPr>
          <w:ilvl w:val="2"/>
          <w:numId w:val="3"/>
        </w:numPr>
        <w:rPr>
          <w:rFonts w:ascii="Times New Roman" w:hAnsi="Times New Roman" w:cs="Times New Roman"/>
        </w:rPr>
      </w:pPr>
      <w:r w:rsidRPr="0021192F">
        <w:rPr>
          <w:rFonts w:ascii="Times New Roman" w:hAnsi="Times New Roman" w:cs="Times New Roman"/>
        </w:rPr>
        <w:t>Равномерное распределение</w:t>
      </w:r>
    </w:p>
    <w:p w:rsidR="00C20D73" w:rsidRPr="0021192F" w:rsidRDefault="00EA4791">
      <w:pPr>
        <w:pStyle w:val="a1"/>
        <w:tabs>
          <w:tab w:val="left" w:pos="5715"/>
        </w:tabs>
        <w:rPr>
          <w:rFonts w:ascii="Times New Roman" w:eastAsia="Calibri" w:hAnsi="Times New Roman" w:cs="Times New Roman"/>
        </w:rPr>
      </w:pPr>
      <w:r w:rsidRPr="0021192F">
        <w:rPr>
          <w:rFonts w:ascii="Times New Roman" w:eastAsia="Calibri" w:hAnsi="Times New Roman" w:cs="Times New Roman"/>
        </w:rPr>
        <w:t>Случайная величина имеет непрерывное равномерное распределение на</w:t>
      </w:r>
      <w:r w:rsidR="0021192F">
        <w:rPr>
          <w:rFonts w:ascii="Times New Roman" w:eastAsia="Calibri" w:hAnsi="Times New Roman" w:cs="Times New Roman"/>
        </w:rPr>
        <w:t xml:space="preserve"> </w:t>
      </w:r>
      <w:r w:rsidRPr="0021192F">
        <w:rPr>
          <w:rFonts w:ascii="Times New Roman" w:eastAsia="Calibri" w:hAnsi="Times New Roman" w:cs="Times New Roman"/>
        </w:rPr>
        <w:t xml:space="preserve">отрезке [a, b], где a и b ε R, если её функция плотности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oMath>
      <w:r w:rsidRPr="0021192F">
        <w:rPr>
          <w:rFonts w:ascii="Times New Roman" w:eastAsia="Calibri" w:hAnsi="Times New Roman" w:cs="Times New Roman"/>
        </w:rPr>
        <w:t xml:space="preserve"> имеет вид:</w:t>
      </w:r>
    </w:p>
    <w:p w:rsidR="00C20D73" w:rsidRPr="0021192F" w:rsidRDefault="00AE28A6">
      <w:pPr>
        <w:pStyle w:val="a1"/>
        <w:tabs>
          <w:tab w:val="left" w:pos="5715"/>
        </w:tabs>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b-a</m:t>
                    </m:r>
                  </m:den>
                </m:f>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a,b</m:t>
                    </m:r>
                  </m:e>
                </m:d>
              </m:e>
              <m:e>
                <m:r>
                  <w:rPr>
                    <w:rFonts w:ascii="Cambria Math" w:hAnsi="Cambria Math" w:cs="Times New Roman"/>
                  </w:rPr>
                  <m:t>0,иначе</m:t>
                </m:r>
              </m:e>
            </m:eqArr>
          </m:e>
        </m:d>
      </m:oMath>
      <w:r w:rsidR="00EA4791" w:rsidRPr="0021192F">
        <w:rPr>
          <w:rFonts w:ascii="Times New Roman" w:eastAsia="Calibri" w:hAnsi="Times New Roman" w:cs="Times New Roman"/>
        </w:rPr>
        <w:t>(1)</w:t>
      </w:r>
    </w:p>
    <w:p w:rsidR="00C20D73" w:rsidRPr="0021192F" w:rsidRDefault="00EA4791">
      <w:pPr>
        <w:pStyle w:val="a1"/>
        <w:tabs>
          <w:tab w:val="left" w:pos="5715"/>
        </w:tabs>
        <w:rPr>
          <w:rFonts w:ascii="Times New Roman" w:eastAsia="Calibri" w:hAnsi="Times New Roman" w:cs="Times New Roman"/>
        </w:rPr>
      </w:pPr>
      <w:r w:rsidRPr="0021192F">
        <w:rPr>
          <w:rFonts w:ascii="Times New Roman" w:eastAsia="Calibri" w:hAnsi="Times New Roman" w:cs="Times New Roman"/>
        </w:rPr>
        <w:t>И</w:t>
      </w:r>
      <w:r w:rsidR="0021192F" w:rsidRPr="0021192F">
        <w:rPr>
          <w:rFonts w:ascii="Times New Roman" w:eastAsia="Calibri" w:hAnsi="Times New Roman" w:cs="Times New Roman"/>
        </w:rPr>
        <w:t>н</w:t>
      </w:r>
      <w:r w:rsidRPr="0021192F">
        <w:rPr>
          <w:rFonts w:ascii="Times New Roman" w:eastAsia="Calibri" w:hAnsi="Times New Roman" w:cs="Times New Roman"/>
        </w:rPr>
        <w:t xml:space="preserve">тегрируя функцию плотности можно получить функции распределения: </w:t>
      </w:r>
    </w:p>
    <w:p w:rsidR="00C20D73" w:rsidRDefault="00AE28A6">
      <w:pPr>
        <w:pStyle w:val="a1"/>
        <w:tabs>
          <w:tab w:val="left" w:pos="5715"/>
        </w:tabs>
        <w:rPr>
          <w:rFonts w:ascii="Times New Roman" w:eastAsia="Calibri" w:hAnsi="Times New Roman"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0,x&lt;a</m:t>
                </m:r>
              </m:e>
              <m:e>
                <m:f>
                  <m:fPr>
                    <m:ctrlPr>
                      <w:rPr>
                        <w:rFonts w:ascii="Cambria Math" w:hAnsi="Cambria Math" w:cs="Times New Roman"/>
                      </w:rPr>
                    </m:ctrlPr>
                  </m:fPr>
                  <m:num>
                    <m:r>
                      <w:rPr>
                        <w:rFonts w:ascii="Cambria Math" w:hAnsi="Cambria Math" w:cs="Times New Roman"/>
                      </w:rPr>
                      <m:t>x-a</m:t>
                    </m:r>
                  </m:num>
                  <m:den>
                    <m:r>
                      <w:rPr>
                        <w:rFonts w:ascii="Cambria Math" w:hAnsi="Cambria Math" w:cs="Times New Roman"/>
                      </w:rPr>
                      <m:t>b-a</m:t>
                    </m:r>
                  </m:den>
                </m:f>
                <m:r>
                  <w:rPr>
                    <w:rFonts w:ascii="Cambria Math" w:hAnsi="Cambria Math" w:cs="Times New Roman"/>
                  </w:rPr>
                  <m:t>,a≤x&lt;b</m:t>
                </m:r>
              </m:e>
              <m:e>
                <m:r>
                  <w:rPr>
                    <w:rFonts w:ascii="Cambria Math" w:hAnsi="Cambria Math" w:cs="Times New Roman"/>
                  </w:rPr>
                  <m:t>1,x&gt;b</m:t>
                </m:r>
              </m:e>
            </m:eqArr>
          </m:e>
        </m:d>
      </m:oMath>
      <w:r w:rsidR="00EA4791" w:rsidRPr="0021192F">
        <w:rPr>
          <w:rFonts w:ascii="Times New Roman" w:eastAsia="Calibri" w:hAnsi="Times New Roman" w:cs="Times New Roman"/>
        </w:rPr>
        <w:t>(2)</w:t>
      </w:r>
    </w:p>
    <w:p w:rsidR="00EA4791" w:rsidRPr="0021192F" w:rsidRDefault="00EA4791">
      <w:pPr>
        <w:pStyle w:val="a1"/>
        <w:tabs>
          <w:tab w:val="left" w:pos="5715"/>
        </w:tabs>
        <w:rPr>
          <w:rFonts w:ascii="Times New Roman" w:hAnsi="Times New Roman" w:cs="Times New Roman"/>
        </w:rPr>
      </w:pPr>
    </w:p>
    <w:p w:rsidR="0021192F" w:rsidRPr="0021192F" w:rsidRDefault="0021192F" w:rsidP="0021192F">
      <w:pPr>
        <w:pStyle w:val="2"/>
        <w:rPr>
          <w:rFonts w:ascii="Times New Roman" w:hAnsi="Times New Roman" w:cs="Times New Roman"/>
        </w:rPr>
      </w:pPr>
      <w:bookmarkStart w:id="0" w:name="_Toc57062326"/>
      <w:r w:rsidRPr="0021192F">
        <w:rPr>
          <w:rFonts w:ascii="Times New Roman" w:hAnsi="Times New Roman" w:cs="Times New Roman"/>
        </w:rPr>
        <w:t>Нормальное распределение:</w:t>
      </w:r>
      <w:bookmarkEnd w:id="0"/>
    </w:p>
    <w:p w:rsidR="0021192F" w:rsidRPr="0021192F" w:rsidRDefault="0021192F" w:rsidP="0021192F">
      <w:pPr>
        <w:spacing w:line="360" w:lineRule="auto"/>
        <w:rPr>
          <w:rFonts w:ascii="Times New Roman" w:hAnsi="Times New Roman" w:cs="Times New Roman"/>
        </w:rPr>
      </w:pPr>
      <w:r w:rsidRPr="0021192F">
        <w:rPr>
          <w:rFonts w:ascii="Times New Roman" w:hAnsi="Times New Roman" w:cs="Times New Roman"/>
        </w:rPr>
        <w:t>Нормальное распределение - распределение вероятностей, которое в одномерном случае задаётся функцией плотности вероятности, совпадающей с функцией Гаусса:</w:t>
      </w:r>
    </w:p>
    <w:p w:rsidR="0021192F" w:rsidRPr="0021192F" w:rsidRDefault="0021192F" w:rsidP="0021192F">
      <w:pPr>
        <w:spacing w:line="360" w:lineRule="auto"/>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2π</m:t>
                  </m:r>
                </m:e>
              </m:rad>
            </m:den>
          </m:f>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x-μ</m:t>
                          </m:r>
                        </m:e>
                      </m:d>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up>
          </m:sSup>
        </m:oMath>
      </m:oMathPara>
    </w:p>
    <w:p w:rsidR="0021192F" w:rsidRPr="0021192F" w:rsidRDefault="0021192F" w:rsidP="0021192F">
      <w:pPr>
        <w:spacing w:line="360" w:lineRule="auto"/>
        <w:rPr>
          <w:rFonts w:ascii="Times New Roman" w:hAnsi="Times New Roman" w:cs="Times New Roman"/>
        </w:rPr>
      </w:pPr>
      <w:r w:rsidRPr="0021192F">
        <w:rPr>
          <w:rFonts w:ascii="Times New Roman" w:hAnsi="Times New Roman" w:cs="Times New Roman"/>
        </w:rPr>
        <w:t>где параметр μ — математическ</w:t>
      </w:r>
      <w:r w:rsidR="00EA4791">
        <w:rPr>
          <w:rFonts w:ascii="Times New Roman" w:hAnsi="Times New Roman" w:cs="Times New Roman"/>
        </w:rPr>
        <w:t xml:space="preserve">ое ожидание (среднее значение) </w:t>
      </w:r>
      <w:r w:rsidRPr="0021192F">
        <w:rPr>
          <w:rFonts w:ascii="Times New Roman" w:hAnsi="Times New Roman" w:cs="Times New Roman"/>
        </w:rPr>
        <w:t>распределения, а параметр σ - среднеквадратическое отклонение (σ</w:t>
      </w:r>
      <w:r w:rsidRPr="0021192F">
        <w:rPr>
          <w:rFonts w:ascii="Times New Roman" w:hAnsi="Times New Roman" w:cs="Times New Roman"/>
          <w:vertAlign w:val="superscript"/>
        </w:rPr>
        <w:t>2</w:t>
      </w:r>
      <w:r w:rsidRPr="0021192F">
        <w:rPr>
          <w:rFonts w:ascii="Times New Roman" w:hAnsi="Times New Roman" w:cs="Times New Roman"/>
        </w:rPr>
        <w:t xml:space="preserve"> - дисперсия) распределения.</w:t>
      </w:r>
    </w:p>
    <w:p w:rsidR="0021192F" w:rsidRPr="0021192F" w:rsidRDefault="0021192F" w:rsidP="0021192F">
      <w:pPr>
        <w:spacing w:line="360" w:lineRule="auto"/>
        <w:rPr>
          <w:rFonts w:ascii="Times New Roman" w:hAnsi="Times New Roman" w:cs="Times New Roman"/>
        </w:rPr>
      </w:pPr>
    </w:p>
    <w:p w:rsidR="0021192F" w:rsidRPr="0021192F" w:rsidRDefault="0021192F" w:rsidP="0021192F">
      <w:pPr>
        <w:spacing w:line="360" w:lineRule="auto"/>
        <w:rPr>
          <w:rFonts w:ascii="Times New Roman" w:hAnsi="Times New Roman" w:cs="Times New Roman"/>
        </w:rPr>
      </w:pPr>
      <w:r w:rsidRPr="0021192F">
        <w:rPr>
          <w:rFonts w:ascii="Times New Roman" w:hAnsi="Times New Roman" w:cs="Times New Roman"/>
        </w:rPr>
        <w:t>Функция распределения:</w:t>
      </w:r>
    </w:p>
    <w:p w:rsidR="0021192F" w:rsidRPr="0021192F" w:rsidRDefault="0021192F" w:rsidP="0021192F">
      <w:pPr>
        <w:spacing w:line="360" w:lineRule="auto"/>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σ</m:t>
              </m:r>
              <m:rad>
                <m:radPr>
                  <m:degHide m:val="1"/>
                  <m:ctrlPr>
                    <w:rPr>
                      <w:rFonts w:ascii="Cambria Math" w:hAnsi="Cambria Math" w:cs="Times New Roman"/>
                      <w:i/>
                    </w:rPr>
                  </m:ctrlPr>
                </m:radPr>
                <m:deg/>
                <m:e>
                  <m:r>
                    <w:rPr>
                      <w:rFonts w:ascii="Cambria Math" w:hAnsi="Cambria Math" w:cs="Times New Roman"/>
                    </w:rPr>
                    <m:t>2π</m:t>
                  </m:r>
                </m:e>
              </m:rad>
            </m:den>
          </m:f>
          <m: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x</m:t>
              </m:r>
            </m:sup>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x-μ</m:t>
                              </m:r>
                            </m:e>
                          </m:d>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up>
              </m:sSup>
              <m:r>
                <w:rPr>
                  <w:rFonts w:ascii="Cambria Math" w:hAnsi="Cambria Math" w:cs="Times New Roman"/>
                </w:rPr>
                <m:t xml:space="preserve"> dx</m:t>
              </m:r>
            </m:e>
          </m:nary>
        </m:oMath>
      </m:oMathPara>
    </w:p>
    <w:p w:rsidR="0021192F" w:rsidRPr="0021192F" w:rsidRDefault="0021192F" w:rsidP="0021192F">
      <w:pPr>
        <w:pStyle w:val="aa"/>
        <w:spacing w:line="360" w:lineRule="auto"/>
      </w:pPr>
      <w:r w:rsidRPr="0021192F">
        <w:t xml:space="preserve">Обозначают нормальное распределение </w:t>
      </w:r>
      <w:r w:rsidRPr="0021192F">
        <w:rPr>
          <w:rFonts w:ascii="Cambria Math" w:hAnsi="Cambria Math" w:cs="Cambria Math"/>
        </w:rPr>
        <w:t>𝑋</w:t>
      </w:r>
      <w:r w:rsidRPr="0021192F">
        <w:t xml:space="preserve"> ~ </w:t>
      </w:r>
      <w:proofErr w:type="gramStart"/>
      <w:r w:rsidRPr="0021192F">
        <w:rPr>
          <w:rFonts w:ascii="Cambria Math" w:hAnsi="Cambria Math" w:cs="Cambria Math"/>
        </w:rPr>
        <w:t>𝑁</w:t>
      </w:r>
      <w:r w:rsidRPr="0021192F">
        <w:t>(</w:t>
      </w:r>
      <w:proofErr w:type="gramEnd"/>
      <w:r w:rsidRPr="0021192F">
        <w:rPr>
          <w:rFonts w:ascii="Cambria Math" w:hAnsi="Cambria Math" w:cs="Cambria Math"/>
        </w:rPr>
        <w:t>𝜇</w:t>
      </w:r>
      <w:r w:rsidRPr="0021192F">
        <w:t xml:space="preserve">, </w:t>
      </w:r>
      <w:r w:rsidRPr="0021192F">
        <w:rPr>
          <w:rFonts w:ascii="Cambria Math" w:hAnsi="Cambria Math" w:cs="Cambria Math"/>
        </w:rPr>
        <w:t>𝜎</w:t>
      </w:r>
      <w:r w:rsidRPr="0021192F">
        <w:rPr>
          <w:position w:val="10"/>
          <w:vertAlign w:val="superscript"/>
        </w:rPr>
        <w:t>2</w:t>
      </w:r>
      <w:r w:rsidRPr="0021192F">
        <w:t>).</w:t>
      </w:r>
    </w:p>
    <w:p w:rsidR="00EA4791" w:rsidRPr="00EA4791" w:rsidRDefault="00EA4791">
      <w:pPr>
        <w:pStyle w:val="2"/>
        <w:numPr>
          <w:ilvl w:val="1"/>
          <w:numId w:val="2"/>
        </w:numPr>
        <w:rPr>
          <w:rFonts w:ascii="Times New Roman" w:eastAsia="Calibri" w:hAnsi="Times New Roman" w:cs="Times New Roman"/>
          <w:sz w:val="24"/>
          <w:szCs w:val="24"/>
        </w:rPr>
      </w:pPr>
    </w:p>
    <w:p w:rsidR="00C20D73" w:rsidRPr="0021192F" w:rsidRDefault="00EA4791">
      <w:pPr>
        <w:pStyle w:val="2"/>
        <w:numPr>
          <w:ilvl w:val="1"/>
          <w:numId w:val="2"/>
        </w:numPr>
        <w:rPr>
          <w:rFonts w:ascii="Times New Roman" w:eastAsia="Calibri" w:hAnsi="Times New Roman" w:cs="Times New Roman"/>
          <w:sz w:val="24"/>
          <w:szCs w:val="24"/>
        </w:rPr>
      </w:pPr>
      <w:r w:rsidRPr="0021192F">
        <w:rPr>
          <w:rFonts w:ascii="Times New Roman" w:hAnsi="Times New Roman" w:cs="Times New Roman"/>
        </w:rPr>
        <w:t>Формализация задачи</w:t>
      </w:r>
    </w:p>
    <w:p w:rsidR="00C20D73" w:rsidRPr="0021192F" w:rsidRDefault="00EA4791">
      <w:pPr>
        <w:pStyle w:val="3"/>
        <w:numPr>
          <w:ilvl w:val="2"/>
          <w:numId w:val="2"/>
        </w:numPr>
        <w:rPr>
          <w:rFonts w:ascii="Times New Roman" w:eastAsia="Calibri" w:hAnsi="Times New Roman" w:cs="Times New Roman"/>
          <w:sz w:val="24"/>
          <w:szCs w:val="24"/>
        </w:rPr>
      </w:pPr>
      <w:r w:rsidRPr="0021192F">
        <w:rPr>
          <w:rFonts w:ascii="Times New Roman" w:hAnsi="Times New Roman" w:cs="Times New Roman"/>
        </w:rPr>
        <w:t>Пошаговый подход</w:t>
      </w:r>
    </w:p>
    <w:p w:rsidR="00C20D73" w:rsidRPr="0021192F" w:rsidRDefault="00EA4791" w:rsidP="00EA4791">
      <w:pPr>
        <w:pStyle w:val="a1"/>
        <w:ind w:firstLine="709"/>
        <w:rPr>
          <w:rFonts w:ascii="Times New Roman" w:eastAsia="Calibri" w:hAnsi="Times New Roman" w:cs="Times New Roman"/>
        </w:rPr>
      </w:pPr>
      <w:r w:rsidRPr="0021192F">
        <w:rPr>
          <w:rFonts w:ascii="Times New Roman" w:hAnsi="Times New Roman" w:cs="Times New Roman"/>
        </w:rPr>
        <w:t xml:space="preserve">Заключается в последовательном анализе состояний всех блоков системы в момент </w:t>
      </w:r>
      <m:oMath>
        <m:r>
          <w:rPr>
            <w:rFonts w:ascii="Cambria Math" w:hAnsi="Cambria Math" w:cs="Times New Roman"/>
          </w:rPr>
          <m:t>t+Δt</m:t>
        </m:r>
      </m:oMath>
      <w:r>
        <w:rPr>
          <w:rFonts w:ascii="Times New Roman" w:hAnsi="Times New Roman" w:cs="Times New Roman"/>
        </w:rPr>
        <w:t xml:space="preserve"> </w:t>
      </w:r>
      <w:r w:rsidRPr="0021192F">
        <w:rPr>
          <w:rFonts w:ascii="Times New Roman" w:hAnsi="Times New Roman" w:cs="Times New Roman"/>
        </w:rPr>
        <w:t xml:space="preserve">по заданному состоянию в момент </w:t>
      </w:r>
      <w:r w:rsidRPr="0021192F">
        <w:rPr>
          <w:rFonts w:ascii="Times New Roman" w:hAnsi="Times New Roman" w:cs="Times New Roman"/>
          <w:lang w:val="en-US"/>
        </w:rPr>
        <w:t>t</w:t>
      </w:r>
      <w:r w:rsidRPr="0021192F">
        <w:rPr>
          <w:rFonts w:ascii="Times New Roman" w:hAnsi="Times New Roman" w:cs="Times New Roman"/>
        </w:rPr>
        <w:t xml:space="preserve">.  При этом новое состояние блоков определяется в соответствии с их алгоритмическим описанием с учетом действующих случайных факторов. В результате этого анализа принимается решение о том, какие системные события должны имитироваться на данный момент времени. Основной недостаток: значительные затраты машинных ресурсов, а при недостаточном малых </w:t>
      </w:r>
      <m:oMath>
        <m:r>
          <w:rPr>
            <w:rFonts w:ascii="Cambria Math" w:hAnsi="Cambria Math" w:cs="Times New Roman"/>
          </w:rPr>
          <m:t>Δt</m:t>
        </m:r>
      </m:oMath>
      <w:r w:rsidRPr="0021192F">
        <w:rPr>
          <w:rFonts w:ascii="Times New Roman" w:hAnsi="Times New Roman" w:cs="Times New Roman"/>
        </w:rPr>
        <w:t xml:space="preserve"> появляется опасность пропуска события. </w:t>
      </w:r>
    </w:p>
    <w:p w:rsidR="00C20D73" w:rsidRPr="0021192F" w:rsidRDefault="00EA4791">
      <w:pPr>
        <w:pStyle w:val="3"/>
        <w:numPr>
          <w:ilvl w:val="2"/>
          <w:numId w:val="2"/>
        </w:numPr>
        <w:rPr>
          <w:rFonts w:ascii="Times New Roman" w:eastAsia="Calibri" w:hAnsi="Times New Roman" w:cs="Times New Roman"/>
          <w:sz w:val="24"/>
          <w:szCs w:val="24"/>
        </w:rPr>
      </w:pPr>
      <w:r w:rsidRPr="0021192F">
        <w:rPr>
          <w:rFonts w:ascii="Times New Roman" w:hAnsi="Times New Roman" w:cs="Times New Roman"/>
        </w:rPr>
        <w:t>Событийный принцип</w:t>
      </w:r>
    </w:p>
    <w:p w:rsidR="00C20D73" w:rsidRPr="0021192F" w:rsidRDefault="00EA4791" w:rsidP="00EA4791">
      <w:pPr>
        <w:pStyle w:val="a1"/>
        <w:ind w:firstLine="709"/>
        <w:rPr>
          <w:rFonts w:ascii="Times New Roman" w:eastAsia="Calibri" w:hAnsi="Times New Roman" w:cs="Times New Roman"/>
        </w:rPr>
      </w:pPr>
      <w:r w:rsidRPr="0021192F">
        <w:rPr>
          <w:rFonts w:ascii="Times New Roman" w:hAnsi="Times New Roman" w:cs="Times New Roman"/>
        </w:rPr>
        <w:t>Характерное свойство модели системы обработки информации: состояние отдельных устройств изменяется в дискретны</w:t>
      </w:r>
      <w:r>
        <w:rPr>
          <w:rFonts w:ascii="Times New Roman" w:hAnsi="Times New Roman" w:cs="Times New Roman"/>
        </w:rPr>
        <w:t>е моменты времени, совпадающие с</w:t>
      </w:r>
      <w:r w:rsidRPr="0021192F">
        <w:rPr>
          <w:rFonts w:ascii="Times New Roman" w:hAnsi="Times New Roman" w:cs="Times New Roman"/>
        </w:rPr>
        <w:t xml:space="preserve"> моментами поступления сообщения, окончания решения задачи, возникновения аварийных сигналов и т. д. При использовании событийного принципа состояния всех боков системы анализируется лишь в момент появления какого-либо события. Момент наступления следующего события определяется минимальным значением из списка будущих событий, представляющий собой совокупность моментов ближайшего изменения состояния каждого из блоков. Момент наступления следующего события определяется минимальным значением из списка событий.</w:t>
      </w:r>
    </w:p>
    <w:p w:rsidR="00C20D73" w:rsidRDefault="00EA4791">
      <w:pPr>
        <w:pStyle w:val="1"/>
        <w:numPr>
          <w:ilvl w:val="0"/>
          <w:numId w:val="2"/>
        </w:numPr>
        <w:rPr>
          <w:rFonts w:ascii="Times New Roman" w:eastAsia="Calibri" w:hAnsi="Times New Roman" w:cs="Times New Roman"/>
          <w:sz w:val="24"/>
          <w:szCs w:val="24"/>
        </w:rPr>
      </w:pPr>
      <w:r w:rsidRPr="0021192F">
        <w:rPr>
          <w:rFonts w:ascii="Arial" w:hAnsi="Arial"/>
        </w:rPr>
        <w:t>Результаты работы</w:t>
      </w:r>
      <w:r>
        <w:t xml:space="preserve"> </w:t>
      </w:r>
    </w:p>
    <w:p w:rsidR="00C20D73" w:rsidRPr="0021192F" w:rsidRDefault="00EA4791">
      <w:pPr>
        <w:pStyle w:val="a1"/>
        <w:rPr>
          <w:rFonts w:ascii="Times New Roman" w:eastAsia="Calibri" w:hAnsi="Times New Roman" w:cs="Times New Roman"/>
        </w:rPr>
      </w:pPr>
      <w:r w:rsidRPr="0021192F">
        <w:rPr>
          <w:rFonts w:ascii="Times New Roman" w:hAnsi="Times New Roman" w:cs="Times New Roman"/>
        </w:rPr>
        <w:t xml:space="preserve">Для всех тестов использовались следующие параметры распределений: </w:t>
      </w:r>
    </w:p>
    <w:p w:rsidR="00C20D73" w:rsidRPr="0021192F" w:rsidRDefault="00EA4791">
      <w:pPr>
        <w:pStyle w:val="a1"/>
        <w:numPr>
          <w:ilvl w:val="0"/>
          <w:numId w:val="4"/>
        </w:numPr>
        <w:rPr>
          <w:rFonts w:ascii="Times New Roman" w:eastAsia="Calibri" w:hAnsi="Times New Roman" w:cs="Times New Roman"/>
        </w:rPr>
      </w:pPr>
      <w:r w:rsidRPr="0021192F">
        <w:rPr>
          <w:rFonts w:ascii="Times New Roman" w:hAnsi="Times New Roman" w:cs="Times New Roman"/>
        </w:rPr>
        <w:t>равномерное:</w:t>
      </w:r>
      <w:r w:rsidRPr="0021192F">
        <w:rPr>
          <w:rFonts w:ascii="Times New Roman" w:hAnsi="Times New Roman" w:cs="Times New Roman"/>
        </w:rPr>
        <w:br/>
      </w:r>
      <w:r>
        <w:rPr>
          <w:rFonts w:ascii="Times New Roman" w:hAnsi="Times New Roman" w:cs="Times New Roman"/>
          <w:lang w:val="en-US"/>
        </w:rPr>
        <w:t>a = 1</w:t>
      </w:r>
      <w:r w:rsidRPr="0021192F">
        <w:rPr>
          <w:rFonts w:ascii="Times New Roman" w:hAnsi="Times New Roman" w:cs="Times New Roman"/>
          <w:lang w:val="en-US"/>
        </w:rPr>
        <w:br/>
        <w:t>b = 10</w:t>
      </w:r>
    </w:p>
    <w:p w:rsidR="00C20D73" w:rsidRPr="0021192F" w:rsidRDefault="00182D1C">
      <w:pPr>
        <w:pStyle w:val="a1"/>
        <w:numPr>
          <w:ilvl w:val="0"/>
          <w:numId w:val="4"/>
        </w:numPr>
        <w:rPr>
          <w:rFonts w:ascii="Times New Roman" w:eastAsia="Calibri" w:hAnsi="Times New Roman" w:cs="Times New Roman"/>
        </w:rPr>
      </w:pPr>
      <w:r>
        <w:rPr>
          <w:rFonts w:ascii="Times New Roman" w:hAnsi="Times New Roman" w:cs="Times New Roman"/>
        </w:rPr>
        <w:t>нормальное</w:t>
      </w:r>
      <w:r w:rsidR="00EA4791" w:rsidRPr="0021192F">
        <w:rPr>
          <w:rFonts w:ascii="Times New Roman" w:hAnsi="Times New Roman" w:cs="Times New Roman"/>
        </w:rPr>
        <w:t>:</w:t>
      </w:r>
      <w:r w:rsidR="00EA4791" w:rsidRPr="0021192F">
        <w:rPr>
          <w:rFonts w:ascii="Times New Roman" w:hAnsi="Times New Roman" w:cs="Times New Roman"/>
        </w:rPr>
        <w:br/>
      </w:r>
      <w:r w:rsidRPr="0021192F">
        <w:rPr>
          <w:rFonts w:ascii="Times New Roman" w:hAnsi="Times New Roman" w:cs="Times New Roman"/>
        </w:rPr>
        <w:t xml:space="preserve">μ </w:t>
      </w:r>
      <w:r>
        <w:rPr>
          <w:rFonts w:ascii="Times New Roman" w:hAnsi="Times New Roman" w:cs="Times New Roman"/>
        </w:rPr>
        <w:t>= 5</w:t>
      </w:r>
      <w:r w:rsidR="00EA4791" w:rsidRPr="00182D1C">
        <w:rPr>
          <w:rFonts w:ascii="Times New Roman" w:hAnsi="Times New Roman" w:cs="Times New Roman"/>
        </w:rPr>
        <w:br/>
      </w:r>
      <w:r w:rsidRPr="0021192F">
        <w:rPr>
          <w:rFonts w:ascii="Times New Roman" w:hAnsi="Times New Roman" w:cs="Times New Roman"/>
        </w:rPr>
        <w:t>σ</w:t>
      </w:r>
      <w:r w:rsidRPr="00182D1C">
        <w:rPr>
          <w:rFonts w:ascii="Times New Roman" w:hAnsi="Times New Roman" w:cs="Times New Roman"/>
        </w:rPr>
        <w:t xml:space="preserve"> </w:t>
      </w:r>
      <w:r>
        <w:rPr>
          <w:rFonts w:ascii="Times New Roman" w:hAnsi="Times New Roman" w:cs="Times New Roman"/>
        </w:rPr>
        <w:t>= 0.3</w:t>
      </w:r>
    </w:p>
    <w:p w:rsidR="00C20D73" w:rsidRPr="0021192F" w:rsidRDefault="00182D1C">
      <w:pPr>
        <w:pStyle w:val="a1"/>
        <w:rPr>
          <w:rFonts w:ascii="Times New Roman" w:eastAsia="Calibri" w:hAnsi="Times New Roman" w:cs="Times New Roman"/>
        </w:rPr>
      </w:pPr>
      <w:r>
        <w:rPr>
          <w:rFonts w:ascii="Times New Roman" w:hAnsi="Times New Roman" w:cs="Times New Roman"/>
        </w:rPr>
        <w:t>Количество запросов: 1</w:t>
      </w:r>
      <w:r w:rsidR="00EA4791" w:rsidRPr="0021192F">
        <w:rPr>
          <w:rFonts w:ascii="Times New Roman" w:hAnsi="Times New Roman" w:cs="Times New Roman"/>
        </w:rPr>
        <w:t>000</w:t>
      </w:r>
    </w:p>
    <w:p w:rsidR="00182D1C" w:rsidRDefault="00EA4791">
      <w:pPr>
        <w:pStyle w:val="a1"/>
        <w:rPr>
          <w:rFonts w:ascii="Times New Roman" w:hAnsi="Times New Roman" w:cs="Times New Roman"/>
        </w:rPr>
      </w:pPr>
      <w:r w:rsidRPr="0021192F">
        <w:rPr>
          <w:rFonts w:ascii="Times New Roman" w:hAnsi="Times New Roman" w:cs="Times New Roman"/>
        </w:rPr>
        <w:t>Шаг: 0.01</w:t>
      </w:r>
    </w:p>
    <w:p w:rsidR="00182D1C" w:rsidRDefault="00182D1C">
      <w:pPr>
        <w:pStyle w:val="a1"/>
        <w:rPr>
          <w:rFonts w:ascii="Times New Roman" w:hAnsi="Times New Roman" w:cs="Times New Roman"/>
        </w:rPr>
      </w:pPr>
      <w:bookmarkStart w:id="1" w:name="_GoBack"/>
      <w:bookmarkEnd w:id="1"/>
    </w:p>
    <w:p w:rsidR="00C20D73" w:rsidRPr="0021192F" w:rsidRDefault="00EA4791">
      <w:pPr>
        <w:pStyle w:val="a1"/>
        <w:rPr>
          <w:rFonts w:ascii="Times New Roman" w:eastAsia="Calibri" w:hAnsi="Times New Roman" w:cs="Times New Roman"/>
        </w:rPr>
      </w:pPr>
      <w:r w:rsidRPr="0021192F">
        <w:rPr>
          <w:rFonts w:ascii="Times New Roman" w:hAnsi="Times New Roman" w:cs="Times New Roman"/>
        </w:rPr>
        <w:t>Результаты рабо</w:t>
      </w:r>
      <w:r w:rsidR="00182D1C">
        <w:rPr>
          <w:rFonts w:ascii="Times New Roman" w:hAnsi="Times New Roman" w:cs="Times New Roman"/>
        </w:rPr>
        <w:t>ты представлены на рисунках 1-4.</w:t>
      </w:r>
    </w:p>
    <w:tbl>
      <w:tblPr>
        <w:tblW w:w="9638" w:type="dxa"/>
        <w:tblCellMar>
          <w:left w:w="0" w:type="dxa"/>
          <w:right w:w="0" w:type="dxa"/>
        </w:tblCellMar>
        <w:tblLook w:val="0000" w:firstRow="0" w:lastRow="0" w:firstColumn="0" w:lastColumn="0" w:noHBand="0" w:noVBand="0"/>
      </w:tblPr>
      <w:tblGrid>
        <w:gridCol w:w="9638"/>
      </w:tblGrid>
      <w:tr w:rsidR="00C20D73">
        <w:trPr>
          <w:trHeight w:val="336"/>
        </w:trPr>
        <w:tc>
          <w:tcPr>
            <w:tcW w:w="9638" w:type="dxa"/>
          </w:tcPr>
          <w:p w:rsidR="0021192F" w:rsidRPr="00182D1C" w:rsidRDefault="0021192F">
            <w:pPr>
              <w:pStyle w:val="a9"/>
              <w:rPr>
                <w:rFonts w:hint="eastAsia"/>
                <w:noProof/>
                <w:lang w:eastAsia="ru-RU" w:bidi="ar-SA"/>
              </w:rPr>
            </w:pPr>
          </w:p>
          <w:p w:rsidR="0021192F" w:rsidRPr="00EA4791" w:rsidRDefault="00182D1C">
            <w:pPr>
              <w:pStyle w:val="a9"/>
              <w:rPr>
                <w:rFonts w:hint="eastAsia"/>
                <w:noProof/>
                <w:lang w:val="en-US" w:eastAsia="ru-RU" w:bidi="ar-SA"/>
              </w:rPr>
            </w:pPr>
            <w:r w:rsidRPr="00182D1C">
              <w:rPr>
                <w:noProof/>
                <w:lang w:val="en-US" w:eastAsia="ru-RU" w:bidi="ar-SA"/>
              </w:rPr>
              <w:drawing>
                <wp:inline distT="0" distB="0" distL="0" distR="0" wp14:anchorId="7BE5D189" wp14:editId="47395C18">
                  <wp:extent cx="4439270" cy="105742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9270" cy="1057423"/>
                          </a:xfrm>
                          <a:prstGeom prst="rect">
                            <a:avLst/>
                          </a:prstGeom>
                        </pic:spPr>
                      </pic:pic>
                    </a:graphicData>
                  </a:graphic>
                </wp:inline>
              </w:drawing>
            </w:r>
          </w:p>
          <w:p w:rsidR="00C20D73" w:rsidRDefault="00EA4791">
            <w:pPr>
              <w:pStyle w:val="a9"/>
              <w:rPr>
                <w:rFonts w:hint="eastAsia"/>
              </w:rPr>
            </w:pPr>
            <w:r>
              <w:t>Рис. 1 Работа программы без повторов</w:t>
            </w:r>
          </w:p>
        </w:tc>
      </w:tr>
      <w:tr w:rsidR="00C20D73">
        <w:trPr>
          <w:trHeight w:val="336"/>
        </w:trPr>
        <w:tc>
          <w:tcPr>
            <w:tcW w:w="9638" w:type="dxa"/>
          </w:tcPr>
          <w:p w:rsidR="00182D1C" w:rsidRDefault="00182D1C">
            <w:pPr>
              <w:pStyle w:val="a9"/>
            </w:pPr>
            <w:r w:rsidRPr="00182D1C">
              <w:lastRenderedPageBreak/>
              <w:drawing>
                <wp:inline distT="0" distB="0" distL="0" distR="0" wp14:anchorId="5E9B6171" wp14:editId="41B0E672">
                  <wp:extent cx="4372585" cy="10860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585" cy="1086002"/>
                          </a:xfrm>
                          <a:prstGeom prst="rect">
                            <a:avLst/>
                          </a:prstGeom>
                        </pic:spPr>
                      </pic:pic>
                    </a:graphicData>
                  </a:graphic>
                </wp:inline>
              </w:drawing>
            </w:r>
          </w:p>
          <w:p w:rsidR="00C20D73" w:rsidRDefault="00EA4791">
            <w:pPr>
              <w:pStyle w:val="a9"/>
            </w:pPr>
            <w:r>
              <w:t>Рис 2. Работа программы с 10% повторов</w:t>
            </w:r>
          </w:p>
          <w:p w:rsidR="00182D1C" w:rsidRDefault="00182D1C">
            <w:pPr>
              <w:pStyle w:val="a9"/>
              <w:rPr>
                <w:rFonts w:hint="eastAsia"/>
              </w:rPr>
            </w:pPr>
            <w:r w:rsidRPr="00182D1C">
              <w:drawing>
                <wp:inline distT="0" distB="0" distL="0" distR="0" wp14:anchorId="100DC6D5" wp14:editId="2C97EFE9">
                  <wp:extent cx="4534533" cy="105742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4533" cy="1057423"/>
                          </a:xfrm>
                          <a:prstGeom prst="rect">
                            <a:avLst/>
                          </a:prstGeom>
                        </pic:spPr>
                      </pic:pic>
                    </a:graphicData>
                  </a:graphic>
                </wp:inline>
              </w:drawing>
            </w:r>
          </w:p>
        </w:tc>
      </w:tr>
      <w:tr w:rsidR="00C20D73">
        <w:trPr>
          <w:trHeight w:val="336"/>
        </w:trPr>
        <w:tc>
          <w:tcPr>
            <w:tcW w:w="9638" w:type="dxa"/>
          </w:tcPr>
          <w:p w:rsidR="00C20D73" w:rsidRDefault="00EA4791">
            <w:pPr>
              <w:pStyle w:val="a9"/>
            </w:pPr>
            <w:r>
              <w:t>Рис 3. Работа программы при 50% повторов</w:t>
            </w:r>
          </w:p>
          <w:p w:rsidR="00182D1C" w:rsidRDefault="00182D1C">
            <w:pPr>
              <w:pStyle w:val="a9"/>
              <w:rPr>
                <w:rFonts w:hint="eastAsia"/>
              </w:rPr>
            </w:pPr>
            <w:r w:rsidRPr="00182D1C">
              <w:drawing>
                <wp:inline distT="0" distB="0" distL="0" distR="0" wp14:anchorId="6F9962CF" wp14:editId="6FB77C14">
                  <wp:extent cx="4382112" cy="100026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1000265"/>
                          </a:xfrm>
                          <a:prstGeom prst="rect">
                            <a:avLst/>
                          </a:prstGeom>
                        </pic:spPr>
                      </pic:pic>
                    </a:graphicData>
                  </a:graphic>
                </wp:inline>
              </w:drawing>
            </w:r>
          </w:p>
        </w:tc>
      </w:tr>
      <w:tr w:rsidR="00C20D73">
        <w:trPr>
          <w:trHeight w:val="336"/>
        </w:trPr>
        <w:tc>
          <w:tcPr>
            <w:tcW w:w="9638" w:type="dxa"/>
          </w:tcPr>
          <w:p w:rsidR="00C20D73" w:rsidRDefault="00EA4791">
            <w:pPr>
              <w:pStyle w:val="a9"/>
              <w:rPr>
                <w:rFonts w:hint="eastAsia"/>
              </w:rPr>
            </w:pPr>
            <w:r>
              <w:t xml:space="preserve">Рис 4. </w:t>
            </w:r>
            <w:r w:rsidR="00182D1C">
              <w:t>Работа программы при 100</w:t>
            </w:r>
            <w:r>
              <w:t>% повторов</w:t>
            </w:r>
          </w:p>
        </w:tc>
      </w:tr>
    </w:tbl>
    <w:p w:rsidR="00C20D73" w:rsidRDefault="00EA4791">
      <w:pPr>
        <w:pStyle w:val="a1"/>
        <w:rPr>
          <w:rFonts w:ascii="Times New Roman" w:eastAsia="Calibri" w:hAnsi="Times New Roman" w:cs="Times New Roman"/>
        </w:rPr>
      </w:pPr>
      <w:r>
        <w:t xml:space="preserve"> </w:t>
      </w:r>
    </w:p>
    <w:sectPr w:rsidR="00C20D73">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555E3"/>
    <w:multiLevelType w:val="hybridMultilevel"/>
    <w:tmpl w:val="2CA41F7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5074FD7"/>
    <w:multiLevelType w:val="multilevel"/>
    <w:tmpl w:val="7C3C66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91713F2"/>
    <w:multiLevelType w:val="multilevel"/>
    <w:tmpl w:val="C376FC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4B80962"/>
    <w:multiLevelType w:val="multilevel"/>
    <w:tmpl w:val="34226C6E"/>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C2B5410"/>
    <w:multiLevelType w:val="multilevel"/>
    <w:tmpl w:val="4D7A8E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9"/>
  <w:autoHyphenation/>
  <w:characterSpacingControl w:val="doNotCompress"/>
  <w:compat>
    <w:useFELayout/>
    <w:compatSetting w:name="compatibilityMode" w:uri="http://schemas.microsoft.com/office/word" w:val="12"/>
  </w:compat>
  <w:rsids>
    <w:rsidRoot w:val="00C20D73"/>
    <w:rsid w:val="00182D1C"/>
    <w:rsid w:val="0021192F"/>
    <w:rsid w:val="00AE28A6"/>
    <w:rsid w:val="00C20D73"/>
    <w:rsid w:val="00EA479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E14A"/>
  <w15:docId w15:val="{2B4F4B4F-882D-4146-85BF-2658AB24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Cs w:val="24"/>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rPr>
  </w:style>
  <w:style w:type="paragraph" w:styleId="1">
    <w:name w:val="heading 1"/>
    <w:basedOn w:val="a0"/>
    <w:next w:val="a1"/>
    <w:qFormat/>
    <w:pPr>
      <w:numPr>
        <w:numId w:val="1"/>
      </w:numPr>
      <w:outlineLvl w:val="0"/>
    </w:pPr>
    <w:rPr>
      <w:b/>
      <w:bCs/>
      <w:sz w:val="36"/>
      <w:szCs w:val="36"/>
    </w:rPr>
  </w:style>
  <w:style w:type="paragraph" w:styleId="2">
    <w:name w:val="heading 2"/>
    <w:basedOn w:val="a0"/>
    <w:next w:val="a1"/>
    <w:qFormat/>
    <w:pPr>
      <w:numPr>
        <w:ilvl w:val="1"/>
        <w:numId w:val="1"/>
      </w:numPr>
      <w:spacing w:before="200"/>
      <w:outlineLvl w:val="1"/>
    </w:pPr>
    <w:rPr>
      <w:b/>
      <w:bCs/>
      <w:sz w:val="32"/>
      <w:szCs w:val="32"/>
    </w:rPr>
  </w:style>
  <w:style w:type="paragraph" w:styleId="3">
    <w:name w:val="heading 3"/>
    <w:basedOn w:val="a0"/>
    <w:next w:val="a1"/>
    <w:qFormat/>
    <w:pPr>
      <w:numPr>
        <w:ilvl w:val="2"/>
        <w:numId w:val="1"/>
      </w:numPr>
      <w:spacing w:before="140"/>
      <w:outlineLvl w:val="2"/>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списка"/>
    <w:qFormat/>
    <w:rPr>
      <w:rFonts w:ascii="OpenSymbol" w:eastAsia="OpenSymbol" w:hAnsi="OpenSymbol" w:cs="OpenSymbol"/>
    </w:rPr>
  </w:style>
  <w:style w:type="paragraph" w:styleId="a0">
    <w:name w:val="Title"/>
    <w:basedOn w:val="a"/>
    <w:next w:val="a1"/>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6">
    <w:name w:val="List"/>
    <w:basedOn w:val="a1"/>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 w:type="paragraph" w:customStyle="1" w:styleId="a9">
    <w:name w:val="Содержимое таблицы"/>
    <w:basedOn w:val="a"/>
    <w:qFormat/>
    <w:pPr>
      <w:suppressLineNumbers/>
    </w:pPr>
  </w:style>
  <w:style w:type="paragraph" w:customStyle="1" w:styleId="Standard">
    <w:name w:val="Standard"/>
    <w:rsid w:val="0021192F"/>
    <w:pPr>
      <w:autoSpaceDN w:val="0"/>
      <w:textAlignment w:val="baseline"/>
    </w:pPr>
    <w:rPr>
      <w:kern w:val="3"/>
      <w:sz w:val="24"/>
    </w:rPr>
  </w:style>
  <w:style w:type="paragraph" w:customStyle="1" w:styleId="Textbody">
    <w:name w:val="Text body"/>
    <w:basedOn w:val="Standard"/>
    <w:rsid w:val="0021192F"/>
    <w:pPr>
      <w:spacing w:after="140" w:line="276" w:lineRule="auto"/>
    </w:pPr>
  </w:style>
  <w:style w:type="paragraph" w:styleId="aa">
    <w:name w:val="Normal (Web)"/>
    <w:basedOn w:val="a"/>
    <w:uiPriority w:val="99"/>
    <w:unhideWhenUsed/>
    <w:rsid w:val="0021192F"/>
    <w:pPr>
      <w:suppressAutoHyphens w:val="0"/>
      <w:spacing w:before="100" w:beforeAutospacing="1" w:after="100" w:afterAutospacing="1"/>
    </w:pPr>
    <w:rPr>
      <w:rFonts w:ascii="Times New Roman" w:eastAsia="Times New Roman" w:hAnsi="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566</Words>
  <Characters>3231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Sukocheva Alis</cp:lastModifiedBy>
  <cp:revision>4</cp:revision>
  <dcterms:created xsi:type="dcterms:W3CDTF">2020-12-04T12:19:00Z</dcterms:created>
  <dcterms:modified xsi:type="dcterms:W3CDTF">2021-12-14T19:24:00Z</dcterms:modified>
  <dc:language>ru-RU</dc:language>
</cp:coreProperties>
</file>