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6.0" w:type="dxa"/>
        <w:jc w:val="left"/>
        <w:tblInd w:w="0.0" w:type="dxa"/>
        <w:tblLayout w:type="fixed"/>
        <w:tblLook w:val="0400"/>
      </w:tblPr>
      <w:tblGrid>
        <w:gridCol w:w="1386"/>
        <w:gridCol w:w="8240"/>
        <w:tblGridChange w:id="0">
          <w:tblGrid>
            <w:gridCol w:w="1386"/>
            <w:gridCol w:w="8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1" name="image1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Министерство науки и высшего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  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 по лабораторной работе №2 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«Определение ресурсов и затрат для проекта»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Вариант 2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ИУ7-83Б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______________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Сукочева  А.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(Группа)                              (Подпись, дата)                                              (И.О.Фамилия) 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______________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Барышникова М.Ю.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______________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Силантьева А.В.</w:t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2022 г.</w:t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Тестовое задание.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Дополнить временной план проекта, подготовленный на предыдущем этапе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(лабораторная работа № 1), информацией о ресурсах и определить стоимость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проекта.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Для этого заполнить ресурсный лист в программе MS Project, принимая во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внимание, что к реализации проекта привлекается не более 12 исполнителей.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Предусмотреть, что стандартная ставка ресурса составляет 250 руб./день.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Произвести назначение ресурсов на задачи в соответствии с таблицей. С учетом того, что квалификация ресурсов одинаковая, при назначении ресурсов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использовать процент загрузки.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К получившемуся после назначения ресурсов бюджету проекта добавить 5 тыс.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рублей фиксированных затрат.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Добавляем ресурс: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6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Производим назначение ресурсов: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510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49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Добавляем фиксированные затраты: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84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Бюджет проекта составил 112 750 руб.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7516" cy="565472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516" cy="565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выполнении задания возникли перегрузки. Первая между работами С, Е, F. Вторая между работами H, G и B. Это связано с нехваткой ресурсов при одновременном выполнении работ. 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128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46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Основное задание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 xml:space="preserve">Сведение о проекте</w:t>
      </w:r>
    </w:p>
    <w:p w:rsidR="00000000" w:rsidDel="00000000" w:rsidP="00000000" w:rsidRDefault="00000000" w:rsidRPr="00000000" w14:paraId="00000045">
      <w:pPr>
        <w:ind w:firstLine="72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Задание 1. Создание списка ресурсов.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Все столбцы были записаны в соответствии с заданием. Ниже представлен список ресурсов.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  <w:t xml:space="preserve">Задание 2. Назначение ресурсов задачам.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Все ресурсы назначаются в соответствии с таблицей.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272838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72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931035" cy="2789512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1035" cy="2789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При назначении ресурсов 13ой задаче возникает перегрузка. Это связанно с тем, что ресурс «системный аналитик» задействован в двух задачах, а они должны выполняться в одно и то же время.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Также возникают следующие перегрузки: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 xml:space="preserve">Задаем задачам 2, 8 и 12 по 1000 р. фиксированные затраты.</w:t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14763" cy="154262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542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00475" cy="7334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95650" cy="5429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  <w:t xml:space="preserve">Арендуем для задачи № 8 «Построение базы объектов» дополнительный сервер. Ставим стоимость аренды – 2 рубля в час. Сервер задан для как трудовой ресурс, нематериальный, т. к. он работает 24/7, соответственно после его добавления возрастет стоимость как 8й задачи, так и всего проекта в целом.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97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 xml:space="preserve">Задание 3. Анализ затрат по группам ресурсов.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  <w:t xml:space="preserve">Приведем структуризацию затрат по группам ресурсов. 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  <w:t xml:space="preserve">Представление в графическом виде информации о затратах по структурным группам ресурсов.</w:t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977989" cy="2985774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7989" cy="2985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Представление трудозатрат по тем же группам ресурсов.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Выводы:</w:t>
      </w:r>
    </w:p>
    <w:p w:rsidR="00000000" w:rsidDel="00000000" w:rsidP="00000000" w:rsidRDefault="00000000" w:rsidRPr="00000000" w14:paraId="0000006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Арендуемый сервер требует значительной части бюджета (14%), хотя этот сервер является дополнительным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Программисты выполняют 21% работы, затраты на программирование составляют почти половину всех затрат (41%). Вывод: услуги программистов стоят дорого. 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 xml:space="preserve">Группа анализа выполняют 2% работ и при этом получают 11% затрат. Отсюда следует, что их труд тоже дорогостоящий.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  <w:t xml:space="preserve">Группа ввода данных выполняет 33% задач, при этом получает 15% от затрат - эти специалисты высокооплачиваемые. 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Затраты проекта составили 43 748, </w:t>
      </w:r>
      <w:r w:rsidDel="00000000" w:rsidR="00000000" w:rsidRPr="00000000">
        <w:rPr>
          <w:sz w:val="24"/>
          <w:szCs w:val="24"/>
          <w:rtl w:val="0"/>
        </w:rPr>
        <w:t xml:space="preserve">Бюджет проекта составлял 50 000 рублей. Проект укладывается в денежные рамки. </w:t>
      </w:r>
      <w:r w:rsidDel="00000000" w:rsidR="00000000" w:rsidRPr="00000000">
        <w:rPr>
          <w:rtl w:val="0"/>
        </w:rPr>
        <w:t xml:space="preserve">Трудозатраты составили 9044 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343025" cy="7905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85850" cy="723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  <w:t xml:space="preserve">При помощи программных средств была выявлена сверх загруженность определённых исполнителей, т. к. выполняют несколько задач одновременно.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5.png"/><Relationship Id="rId25" Type="http://schemas.openxmlformats.org/officeDocument/2006/relationships/image" Target="media/image3.png"/><Relationship Id="rId28" Type="http://schemas.openxmlformats.org/officeDocument/2006/relationships/image" Target="media/image14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8.png"/><Relationship Id="rId8" Type="http://schemas.openxmlformats.org/officeDocument/2006/relationships/image" Target="media/image19.png"/><Relationship Id="rId11" Type="http://schemas.openxmlformats.org/officeDocument/2006/relationships/image" Target="media/image22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23.png"/><Relationship Id="rId15" Type="http://schemas.openxmlformats.org/officeDocument/2006/relationships/image" Target="media/image6.png"/><Relationship Id="rId14" Type="http://schemas.openxmlformats.org/officeDocument/2006/relationships/image" Target="media/image21.png"/><Relationship Id="rId17" Type="http://schemas.openxmlformats.org/officeDocument/2006/relationships/image" Target="media/image5.png"/><Relationship Id="rId16" Type="http://schemas.openxmlformats.org/officeDocument/2006/relationships/image" Target="media/image17.png"/><Relationship Id="rId19" Type="http://schemas.openxmlformats.org/officeDocument/2006/relationships/image" Target="media/image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