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A97E6" w14:textId="24FF2930" w:rsidR="00BF09D1" w:rsidRDefault="007E212B" w:rsidP="00BF09D1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D4487B">
        <w:rPr>
          <w:rFonts w:ascii="Comic Sans MS" w:hAnsi="Comic Sans MS"/>
          <w:b/>
          <w:bCs/>
          <w:sz w:val="36"/>
          <w:szCs w:val="36"/>
          <w:lang w:val="ru-UA"/>
        </w:rPr>
        <w:t>Розд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>іл</w:t>
      </w:r>
      <w:proofErr w:type="spellEnd"/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 xml:space="preserve"> </w:t>
      </w:r>
      <w:r w:rsidR="00277865">
        <w:rPr>
          <w:rFonts w:ascii="Comic Sans MS" w:hAnsi="Comic Sans MS"/>
          <w:b/>
          <w:bCs/>
          <w:sz w:val="36"/>
          <w:szCs w:val="36"/>
          <w:lang w:val="en-US"/>
        </w:rPr>
        <w:t>9</w:t>
      </w:r>
      <w:r w:rsidR="00FD0A02" w:rsidRPr="00D4487B">
        <w:rPr>
          <w:rFonts w:ascii="Comic Sans MS" w:hAnsi="Comic Sans MS"/>
          <w:b/>
          <w:bCs/>
          <w:sz w:val="36"/>
          <w:szCs w:val="36"/>
          <w:lang w:val="uk-UA"/>
        </w:rPr>
        <w:t>.</w:t>
      </w:r>
      <w:bookmarkEnd w:id="2"/>
    </w:p>
    <w:p w14:paraId="2E5234A0" w14:textId="77777777" w:rsidR="00D4487B" w:rsidRPr="00D4487B" w:rsidRDefault="00D4487B" w:rsidP="00BF09D1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</w:p>
    <w:p w14:paraId="5F0EBE56" w14:textId="6A0EC57B" w:rsidR="004F480C" w:rsidRPr="00277865" w:rsidRDefault="00277865" w:rsidP="00D4487B">
      <w:pPr>
        <w:jc w:val="center"/>
        <w:rPr>
          <w:rFonts w:ascii="Comic Sans MS" w:hAnsi="Comic Sans MS"/>
          <w:b/>
          <w:bCs/>
          <w:sz w:val="28"/>
          <w:szCs w:val="28"/>
          <w:lang w:val="uk-UA"/>
        </w:rPr>
      </w:pPr>
      <w:r w:rsidRPr="00277865">
        <w:rPr>
          <w:rFonts w:ascii="Comic Sans MS" w:hAnsi="Comic Sans MS"/>
          <w:b/>
          <w:bCs/>
          <w:sz w:val="28"/>
          <w:szCs w:val="28"/>
        </w:rPr>
        <w:t>Аналіз можливостей масштабування системи</w:t>
      </w:r>
      <w:r w:rsidR="001A6ECC" w:rsidRPr="00277865">
        <w:rPr>
          <w:rFonts w:ascii="Comic Sans MS" w:hAnsi="Comic Sans MS"/>
          <w:b/>
          <w:bCs/>
          <w:sz w:val="28"/>
          <w:szCs w:val="28"/>
        </w:rPr>
        <w:t>.</w:t>
      </w:r>
    </w:p>
    <w:p w14:paraId="5CCE227B" w14:textId="459A8933" w:rsidR="00D4487B" w:rsidRDefault="00D4487B" w:rsidP="00D4487B">
      <w:pP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>БД: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br/>
        <w:t>-</w:t>
      </w:r>
      <w:r>
        <w:rPr>
          <w:rFonts w:ascii="Comic Sans MS" w:eastAsia="Comic Sans MS" w:hAnsi="Comic Sans MS" w:cs="Comic Sans MS"/>
          <w:sz w:val="30"/>
          <w:szCs w:val="30"/>
        </w:rPr>
        <w:t xml:space="preserve">Реляційна база даних,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PosgreSQL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.</w:t>
      </w:r>
    </w:p>
    <w:p w14:paraId="6B0DB999" w14:textId="162808B8" w:rsidR="00D4487B" w:rsidRDefault="00D4487B" w:rsidP="00D4487B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164541BA" w14:textId="77777777" w:rsidR="007F26BF" w:rsidRPr="007F26BF" w:rsidRDefault="007F26BF" w:rsidP="007F26BF">
      <w:pPr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7F26BF">
        <w:rPr>
          <w:rFonts w:ascii="Comic Sans MS" w:eastAsia="Comic Sans MS" w:hAnsi="Comic Sans MS" w:cs="Comic Sans MS"/>
          <w:b/>
          <w:bCs/>
          <w:sz w:val="30"/>
          <w:szCs w:val="30"/>
        </w:rPr>
        <w:t>Характер навантаження</w:t>
      </w:r>
    </w:p>
    <w:p w14:paraId="79F72926" w14:textId="17DC546F" w:rsidR="007F26BF" w:rsidRPr="007F26BF" w:rsidRDefault="007F26BF" w:rsidP="007F26BF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Система обліку робочого часу компанії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  <w:lang w:val="en-US"/>
        </w:rPr>
        <w:t>PhantomGroup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характеризується нерівномірним навантаженням із чітко вираженими піковими періодами. Найвища активність припадає на масовий прихід та відхід співробітників (8:00–9:00 та 17:00–18:00), коли значна кількість користувачів одночасно реєструє свій робочий час. Протягом решти дня переважають поодинокі запити на перегляд статистики, адміністративні операції та фонова генерація звітів. Обрана трирівнева клієнт-серверна архітектура з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мікросервісним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підходом дозволяє масштабувати окремі компоненти незалежно, відповідно до характеру навантаження на кожен із них.</w:t>
      </w:r>
    </w:p>
    <w:p w14:paraId="27AAA072" w14:textId="77777777" w:rsidR="007F26BF" w:rsidRPr="007F26BF" w:rsidRDefault="007F26BF" w:rsidP="007F26BF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</w:p>
    <w:p w14:paraId="19F299EF" w14:textId="7A79A48D" w:rsidR="007F26BF" w:rsidRPr="007F26BF" w:rsidRDefault="007F26BF" w:rsidP="007F26BF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>Горизонтальне масштабування</w:t>
      </w:r>
    </w:p>
    <w:p w14:paraId="0B081482" w14:textId="11320893" w:rsidR="007F26BF" w:rsidRPr="007F26BF" w:rsidRDefault="007F26BF" w:rsidP="007F26BF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Горизонтальне масштабування є основною стратегією для даної системи, оскільки пікове навантаження має передбачуваний та циклічний характер. Ключові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мікросервіси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7F26BF">
        <w:rPr>
          <w:rFonts w:ascii="Comic Sans MS" w:eastAsia="Comic Sans MS" w:hAnsi="Comic Sans MS" w:cs="Comic Sans MS"/>
          <w:sz w:val="28"/>
          <w:szCs w:val="28"/>
        </w:rPr>
        <w:t>-</w:t>
      </w: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реєстрації подій (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check-in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>/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check-out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), автентифікації та збору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логів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</w:t>
      </w:r>
      <w:r w:rsidRPr="007F26BF">
        <w:rPr>
          <w:rFonts w:ascii="Comic Sans MS" w:eastAsia="Comic Sans MS" w:hAnsi="Comic Sans MS" w:cs="Comic Sans MS"/>
          <w:sz w:val="28"/>
          <w:szCs w:val="28"/>
        </w:rPr>
        <w:t>-</w:t>
      </w: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можуть масштабуватися горизонтально шляхом запуску додаткових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інстансів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за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балансувальником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навантаження (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Load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Balancer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). API, описаний у Розділі 6, розподіляє вхідні запити між доступними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інстансами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, забезпечуючи рівномірне завантаження. У пікові часові вікна кількість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інстансів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Time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Tracking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Service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може </w:t>
      </w:r>
      <w:r w:rsidRPr="007F26BF">
        <w:rPr>
          <w:rFonts w:ascii="Comic Sans MS" w:eastAsia="Comic Sans MS" w:hAnsi="Comic Sans MS" w:cs="Comic Sans MS"/>
          <w:sz w:val="28"/>
          <w:szCs w:val="28"/>
        </w:rPr>
        <w:lastRenderedPageBreak/>
        <w:t>автоматично збільшуватися (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auto-scaling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), а після завершення піку </w:t>
      </w:r>
      <w:r w:rsidRPr="007F26BF">
        <w:rPr>
          <w:rFonts w:ascii="Comic Sans MS" w:eastAsia="Comic Sans MS" w:hAnsi="Comic Sans MS" w:cs="Comic Sans MS"/>
          <w:sz w:val="28"/>
          <w:szCs w:val="28"/>
        </w:rPr>
        <w:t>-</w:t>
      </w: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зменшуватися, що оптимізує використання ресурсів.</w:t>
      </w:r>
    </w:p>
    <w:p w14:paraId="7A9D2AA3" w14:textId="77777777" w:rsidR="007F26BF" w:rsidRPr="007F26BF" w:rsidRDefault="007F26BF" w:rsidP="007F26BF">
      <w:pPr>
        <w:rPr>
          <w:rFonts w:ascii="Comic Sans MS" w:eastAsia="Comic Sans MS" w:hAnsi="Comic Sans MS" w:cs="Comic Sans MS"/>
          <w:sz w:val="28"/>
          <w:szCs w:val="28"/>
        </w:rPr>
      </w:pPr>
    </w:p>
    <w:p w14:paraId="500778EC" w14:textId="14256B97" w:rsidR="007F26BF" w:rsidRPr="007F26BF" w:rsidRDefault="007F26BF" w:rsidP="007F26BF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>Вертикальне масштабування</w:t>
      </w:r>
    </w:p>
    <w:p w14:paraId="49B6CA54" w14:textId="77777777" w:rsidR="007F26BF" w:rsidRPr="007F26BF" w:rsidRDefault="007F26BF" w:rsidP="007F26BF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Вертикальне масштабування (збільшення обсягу оперативної пам'яті, кількості процесорних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ядер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>, продуктивності дискової підсистеми) є доцільним переважно на ранніх етапах впровадження системи, коли кількість користувачів є відносно невеликою. Цей підхід простіший в реалізації та не потребує змін в архітектурі, однак має фізичну межу масштабування та не вирішує проблему пікового навантаження так ефективно, як горизонтальний підхід. У довгостроковій перспективі вертикальне масштабування розглядається як допоміжний захід, а не основна стратегія.</w:t>
      </w:r>
    </w:p>
    <w:p w14:paraId="047CD522" w14:textId="477FA07B" w:rsidR="007F26BF" w:rsidRPr="007F26BF" w:rsidRDefault="007F26BF" w:rsidP="007F26BF">
      <w:pPr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>Масштабування бази даних</w:t>
      </w:r>
    </w:p>
    <w:p w14:paraId="440919F2" w14:textId="32365B53" w:rsidR="007F26BF" w:rsidRPr="007F26BF" w:rsidRDefault="007F26BF" w:rsidP="007F26BF">
      <w:pPr>
        <w:ind w:firstLine="720"/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Масштабування рівня даних є окремим завданням, оскільки реляційні СУБД складніше масштабувати горизонтально порівняно з сервісами без стану. Для </w:t>
      </w:r>
      <w:r w:rsidRPr="007F26BF">
        <w:rPr>
          <w:rFonts w:ascii="Comic Sans MS" w:eastAsia="Comic Sans MS" w:hAnsi="Comic Sans MS" w:cs="Comic Sans MS"/>
          <w:sz w:val="28"/>
          <w:szCs w:val="28"/>
        </w:rPr>
        <w:br/>
      </w:r>
      <w:r w:rsidRPr="007F26BF">
        <w:rPr>
          <w:rFonts w:ascii="Comic Sans MS" w:eastAsia="Comic Sans MS" w:hAnsi="Comic Sans MS" w:cs="Comic Sans MS"/>
          <w:sz w:val="28"/>
          <w:szCs w:val="28"/>
        </w:rPr>
        <w:br/>
      </w:r>
      <w:proofErr w:type="spellStart"/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>PostgreSQL</w:t>
      </w:r>
      <w:proofErr w:type="spellEnd"/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 передбачено такі підходи:</w:t>
      </w:r>
    </w:p>
    <w:p w14:paraId="2C353347" w14:textId="3D437E56" w:rsidR="007F26BF" w:rsidRPr="007F26BF" w:rsidRDefault="007F26BF" w:rsidP="007F26BF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Реплікація </w:t>
      </w:r>
      <w:proofErr w:type="spellStart"/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>master-slave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> </w:t>
      </w:r>
      <w:r w:rsidRPr="007F26BF">
        <w:rPr>
          <w:rFonts w:ascii="Comic Sans MS" w:eastAsia="Comic Sans MS" w:hAnsi="Comic Sans MS" w:cs="Comic Sans MS"/>
          <w:sz w:val="28"/>
          <w:szCs w:val="28"/>
        </w:rPr>
        <w:t>-</w:t>
      </w: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основний вузол (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master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>) обробляє операції запису, а репліки (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slave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) </w:t>
      </w:r>
      <w:r w:rsidRPr="007F26BF">
        <w:rPr>
          <w:rFonts w:ascii="Comic Sans MS" w:eastAsia="Comic Sans MS" w:hAnsi="Comic Sans MS" w:cs="Comic Sans MS"/>
          <w:sz w:val="28"/>
          <w:szCs w:val="28"/>
        </w:rPr>
        <w:t>-</w:t>
      </w: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читання. Це знижує навантаження на основний вузол при великій кількості запитів на перегляд звітів та статистики.</w:t>
      </w:r>
    </w:p>
    <w:p w14:paraId="0FFD06E2" w14:textId="335F269D" w:rsidR="007F26BF" w:rsidRPr="007F26BF" w:rsidRDefault="007F26BF" w:rsidP="007F26BF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  <w:proofErr w:type="spellStart"/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>Connection</w:t>
      </w:r>
      <w:proofErr w:type="spellEnd"/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 xml:space="preserve"> </w:t>
      </w:r>
      <w:proofErr w:type="spellStart"/>
      <w:r w:rsidRPr="007F26BF">
        <w:rPr>
          <w:rFonts w:ascii="Comic Sans MS" w:eastAsia="Comic Sans MS" w:hAnsi="Comic Sans MS" w:cs="Comic Sans MS"/>
          <w:b/>
          <w:bCs/>
          <w:sz w:val="28"/>
          <w:szCs w:val="28"/>
        </w:rPr>
        <w:t>pooling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 (наприклад, через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PgBouncer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) </w:t>
      </w:r>
      <w:r w:rsidRPr="007F26BF">
        <w:rPr>
          <w:rFonts w:ascii="Comic Sans MS" w:eastAsia="Comic Sans MS" w:hAnsi="Comic Sans MS" w:cs="Comic Sans MS"/>
          <w:sz w:val="28"/>
          <w:szCs w:val="28"/>
        </w:rPr>
        <w:t>-</w:t>
      </w:r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зменшує кількість прямих з'єднань із БД, що критично важливо в пікові моменти масової реєстрації.</w:t>
      </w:r>
    </w:p>
    <w:p w14:paraId="18E3330B" w14:textId="2617E554" w:rsidR="00277865" w:rsidRPr="007F26BF" w:rsidRDefault="00277865" w:rsidP="007F26BF">
      <w:pPr>
        <w:rPr>
          <w:rFonts w:ascii="Comic Sans MS" w:eastAsia="Comic Sans MS" w:hAnsi="Comic Sans MS" w:cs="Comic Sans MS"/>
          <w:sz w:val="28"/>
          <w:szCs w:val="28"/>
        </w:rPr>
      </w:pPr>
    </w:p>
    <w:p w14:paraId="0F27489C" w14:textId="77777777" w:rsidR="007F26BF" w:rsidRDefault="007F26BF" w:rsidP="007F26BF">
      <w:pPr>
        <w:ind w:firstLine="720"/>
        <w:rPr>
          <w:rFonts w:ascii="Comic Sans MS" w:eastAsia="Comic Sans MS" w:hAnsi="Comic Sans MS" w:cs="Comic Sans MS"/>
          <w:sz w:val="28"/>
          <w:szCs w:val="28"/>
          <w:lang w:val="uk-UA"/>
        </w:rPr>
      </w:pPr>
    </w:p>
    <w:p w14:paraId="720DF97D" w14:textId="77777777" w:rsidR="007F26BF" w:rsidRDefault="007F26BF" w:rsidP="007F26BF">
      <w:pPr>
        <w:ind w:firstLine="720"/>
        <w:rPr>
          <w:rFonts w:ascii="Comic Sans MS" w:eastAsia="Comic Sans MS" w:hAnsi="Comic Sans MS" w:cs="Comic Sans MS"/>
          <w:sz w:val="28"/>
          <w:szCs w:val="28"/>
          <w:lang w:val="uk-UA"/>
        </w:rPr>
      </w:pPr>
    </w:p>
    <w:p w14:paraId="7DC58BEC" w14:textId="711948E2" w:rsidR="007F26BF" w:rsidRPr="007F26BF" w:rsidRDefault="007F26BF" w:rsidP="007F26BF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  <w:r>
        <w:rPr>
          <w:rFonts w:ascii="Comic Sans MS" w:eastAsia="Comic Sans MS" w:hAnsi="Comic Sans MS" w:cs="Comic Sans MS"/>
          <w:sz w:val="28"/>
          <w:szCs w:val="28"/>
          <w:lang w:val="uk-UA"/>
        </w:rPr>
        <w:lastRenderedPageBreak/>
        <w:t>Отже, а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рхітектура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системи забезпечує можливість як горизонтального, так і вертикального масштабування. Пріоритетною стратегією є горизонтальне масштабування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мікросервісів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із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auto-scaling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у пікові години, реплікація БД для розподілу читання та </w:t>
      </w:r>
      <w:proofErr w:type="spellStart"/>
      <w:r w:rsidRPr="007F26BF">
        <w:rPr>
          <w:rFonts w:ascii="Comic Sans MS" w:eastAsia="Comic Sans MS" w:hAnsi="Comic Sans MS" w:cs="Comic Sans MS"/>
          <w:sz w:val="28"/>
          <w:szCs w:val="28"/>
        </w:rPr>
        <w:t>кешування</w:t>
      </w:r>
      <w:proofErr w:type="spellEnd"/>
      <w:r w:rsidRPr="007F26BF">
        <w:rPr>
          <w:rFonts w:ascii="Comic Sans MS" w:eastAsia="Comic Sans MS" w:hAnsi="Comic Sans MS" w:cs="Comic Sans MS"/>
          <w:sz w:val="28"/>
          <w:szCs w:val="28"/>
        </w:rPr>
        <w:t xml:space="preserve"> статичних довідникових даних. </w:t>
      </w:r>
    </w:p>
    <w:sectPr w:rsidR="007F26BF" w:rsidRPr="007F26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D00FE"/>
    <w:multiLevelType w:val="multilevel"/>
    <w:tmpl w:val="5C9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4"/>
  </w:num>
  <w:num w:numId="3">
    <w:abstractNumId w:val="1"/>
  </w:num>
  <w:num w:numId="4">
    <w:abstractNumId w:val="4"/>
  </w:num>
  <w:num w:numId="5">
    <w:abstractNumId w:val="11"/>
  </w:num>
  <w:num w:numId="6">
    <w:abstractNumId w:val="13"/>
  </w:num>
  <w:num w:numId="7">
    <w:abstractNumId w:val="3"/>
  </w:num>
  <w:num w:numId="8">
    <w:abstractNumId w:val="16"/>
  </w:num>
  <w:num w:numId="9">
    <w:abstractNumId w:val="10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5"/>
  </w:num>
  <w:num w:numId="15">
    <w:abstractNumId w:val="9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A6ECC"/>
    <w:rsid w:val="002144F5"/>
    <w:rsid w:val="00261CED"/>
    <w:rsid w:val="00277865"/>
    <w:rsid w:val="00356111"/>
    <w:rsid w:val="003B7C3F"/>
    <w:rsid w:val="004E4326"/>
    <w:rsid w:val="004F480C"/>
    <w:rsid w:val="00512D4F"/>
    <w:rsid w:val="00602FF1"/>
    <w:rsid w:val="006C1F3E"/>
    <w:rsid w:val="007E212B"/>
    <w:rsid w:val="007F26BF"/>
    <w:rsid w:val="00805876"/>
    <w:rsid w:val="008503C4"/>
    <w:rsid w:val="00B26D42"/>
    <w:rsid w:val="00BF09D1"/>
    <w:rsid w:val="00C60142"/>
    <w:rsid w:val="00CF5E44"/>
    <w:rsid w:val="00D00EFA"/>
    <w:rsid w:val="00D4487B"/>
    <w:rsid w:val="00E10D7B"/>
    <w:rsid w:val="00E92FBC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1808</Words>
  <Characters>1032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12</cp:revision>
  <dcterms:created xsi:type="dcterms:W3CDTF">2026-02-25T18:42:00Z</dcterms:created>
  <dcterms:modified xsi:type="dcterms:W3CDTF">2026-03-06T21:23:00Z</dcterms:modified>
</cp:coreProperties>
</file>