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대학도서관 디지털도서관 시스템 아키텍처</w:t>
      </w:r>
    </w:p>
    <w:p>
      <w:pPr>
        <w:pStyle w:val="Heading2"/>
      </w:pPr>
      <w:r>
        <w:t>1. 시스템 개요</w:t>
      </w:r>
    </w:p>
    <w:p>
      <w:pPr>
        <w:pStyle w:val="Heading3"/>
      </w:pPr>
      <w:r>
        <w:t>목적</w:t>
      </w:r>
    </w:p>
    <w:p>
      <w:r>
        <w:t>대학도서관의 물리적 장서, 전자자원, 연구데이터를 통합 관리하고,</w:t>
      </w:r>
    </w:p>
    <w:p>
      <w:r>
        <w:t>이용자에게 검색·대출·메타데이터 활용 서비스를 제공하는 디지털도서관 시스템을 구축한다.</w:t>
      </w:r>
    </w:p>
    <w:p>
      <w:pPr>
        <w:pStyle w:val="Heading3"/>
      </w:pPr>
      <w:r>
        <w:t>범위</w:t>
      </w:r>
    </w:p>
    <w:p>
      <w:pPr>
        <w:pStyle w:val="ListBullet"/>
      </w:pPr>
      <w:r>
        <w:t>도서(서지 레코드) 및 소장 항목의 등록·검색·대출 관리</w:t>
      </w:r>
    </w:p>
    <w:p>
      <w:pPr>
        <w:pStyle w:val="ListBullet"/>
      </w:pPr>
      <w:r>
        <w:t>전자자원(e-journal, e-book, DB) 구독 관리</w:t>
      </w:r>
    </w:p>
    <w:p>
      <w:pPr>
        <w:pStyle w:val="ListBullet"/>
      </w:pPr>
      <w:r>
        <w:t>DataCite Metadata Schema 4.x 기반 연구데이터 메타데이터 관리</w:t>
      </w:r>
    </w:p>
    <w:p>
      <w:pPr>
        <w:pStyle w:val="ListBullet"/>
      </w:pPr>
      <w:r>
        <w:t>Linked Data(RDF/SPARQL) 기반 시맨틱 서비스</w:t>
      </w:r>
    </w:p>
    <w:p>
      <w:pPr>
        <w:pStyle w:val="ListBullet"/>
      </w:pPr>
      <w:r>
        <w:t>OAI-PMH 프로토콜을 통한 외부 기관과의 메타데이터 상호운용</w:t>
      </w:r>
    </w:p>
    <w:p>
      <w:pPr>
        <w:pStyle w:val="ListBullet"/>
      </w:pPr>
      <w:r>
        <w:t>MARC, Dublin Core, DataCite 등 다중 메타데이터 스키마 지원</w:t>
      </w:r>
    </w:p>
    <w:p>
      <w:pPr>
        <w:pStyle w:val="ListBullet"/>
      </w:pPr>
      <w:r>
        <w:t>수서(Acquisitions) 업무 관리</w:t>
      </w:r>
    </w:p>
    <w:p>
      <w:pPr>
        <w:pStyle w:val="Heading2"/>
      </w:pPr>
      <w:r>
        <w:t>2. 전체 아키텍처 다이어그램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4387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38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구성 요소별 설명</w:t>
      </w:r>
    </w:p>
    <w:p>
      <w:pPr>
        <w:pStyle w:val="Heading3"/>
      </w:pPr>
      <w:r>
        <w:t>3.1 프론트엔드 (React)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프레임워크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React 18+ (SPA)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빌드 도구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Vite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상태 관리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React Query (서버 상태), Context API (UI 상태)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HTTP 클라이언트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Axios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주요 화면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통합 검색, 서지 상세, 대출 현황, 전자자원 브라우징, 연구데이터 브라우징, 관리자 대시보드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라우팅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React Router v6</w:t>
            </w:r>
          </w:p>
        </w:tc>
      </w:tr>
    </w:tbl>
    <w:p>
      <w:pPr>
        <w:pStyle w:val="Heading3"/>
      </w:pPr>
      <w:r>
        <w:t>3.2 백엔드 (Node.js + Express)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런타임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Node.js 20 LTS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프레임워크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Express.js 4.x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DB 드라이버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pg (node-postgres)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유효성 검사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express-validator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인증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JWT 기반 인증/인가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API 문서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Swagger / OpenAPI 3.0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주요 모듈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서지 관리, 소장 관리, 이용자 관리, 대출 관리, 수서 관리, 전자자원 관리, 연구데이터 관리, 메타데이터 변환, SPARQL 프록시</w:t>
            </w:r>
          </w:p>
        </w:tc>
      </w:tr>
    </w:tbl>
    <w:p>
      <w:pPr>
        <w:pStyle w:val="Heading3"/>
      </w:pPr>
      <w:r>
        <w:t>3.3 OAI-PMH 서비스 (Node.js + Express)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런타임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Node.js 20 LTS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프레임워크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Express.js 4.x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포트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3001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프로토콜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OAI-PMH 2.0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소스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`oai-pmh/` 디렉토리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수확기 (Harvester)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외부 기관 OAI-PMH 저장소에서 메타데이터를 주기적으로 수확하여 PostgreSQL에 저장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제공기 (Provider)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본 시스템의 메타데이터를 OAI-PMH 엔드포인트(`/oai`)로 외부에 노출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지원 포맷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Dublin Core (`oai_dc`), DataCite Metadata Schema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지원 Verb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`Identify`, `ListMetadataFormats`, `ListSets`, `ListIdentifiers`, `ListRecords`, `GetRecord`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스케줄링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Node.js cron 기반 주기적 수확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DB 접근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PostgreSQL (pg 드라이버) — 수확한 메타데이터 저장, 제공할 레코드 조회</w:t>
            </w:r>
          </w:p>
        </w:tc>
      </w:tr>
    </w:tbl>
    <w:p>
      <w:pPr>
        <w:pStyle w:val="Heading3"/>
      </w:pPr>
      <w:r>
        <w:t>3.4 데이터베이스 (PostgreSQL)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버전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PostgreSQL 16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역할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서지 레코드, MARC 필드, 저자, 주제, 이용자, 소장 항목, 대출, 수서 등 핵심 엔티티의 영구 저장소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스키마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`database/schema.sql` 참조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초기 데이터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`database/init/` SQL 스크립트, `database/sample_data.sql`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ER 다이어그램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`docs/erd.md` 참조</w:t>
            </w:r>
          </w:p>
        </w:tc>
      </w:tr>
    </w:tbl>
    <w:p>
      <w:r>
        <w:t>주요 테이블: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8"/>
              </w:rPr>
              <w:t>테이블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`bib_records`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서지 레코드 (MARC 핵심 필드: 제어번호, ISBN, 표제, 발행처 등)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`marc_fields`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MARC EAV 테이블 (tag/ind/subfield 구조, 서지 레코드의 확장 필드)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`authors`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저자 (개인/단체, ORCID 포함)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`bib_authors`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서지-저자 연결 (M:N, role: main/added)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`subjects`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주제명 (LCSH, DDC, KDC, MeSH)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`bib_subjects`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서지-주제 연결 (M:N)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`users`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이용자 (학생/교직원/직원)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`items`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소장 항목 (바코드, 위치, 상태)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`loans`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대출 이력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`acquisitions`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수서 (주문/입수/정리)</w:t>
            </w:r>
          </w:p>
        </w:tc>
      </w:tr>
    </w:tbl>
    <w:p>
      <w:pPr>
        <w:pStyle w:val="Heading3"/>
      </w:pPr>
      <w:r>
        <w:t>3.5 검색엔진 (Elasticsearch)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버전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Elasticsearch 8.12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역할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서지 레코드, 전자자원, 연구데이터의 전문 검색 및 패싯 검색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인덱스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`bib_records`, `e_resources`, `datasets`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동기화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백엔드에서 PostgreSQL 변경 시 Elasticsearch에 동기 인덱싱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설정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single-node, xpack.security 비활성화 (개발 환경)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한글 분석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nori 형태소 분석기 플러그인</w:t>
            </w:r>
          </w:p>
        </w:tc>
      </w:tr>
    </w:tbl>
    <w:p>
      <w:pPr>
        <w:pStyle w:val="Heading3"/>
      </w:pPr>
      <w:r>
        <w:t>3.6 트리플스토어 (Apache Jena Fuseki)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버전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Apache Jena Fuseki 4.x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역할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RDF 트리플 저장 및 SPARQL 질의 엔드포인트 제공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데이터셋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`/ds` (기본 데이터셋)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질의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SPARQL 1.1 Query / Update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활용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서지·저자·주제 간 시맨틱 관계, Linked Open Data 연계 (VIAF, Wikidata), DataCite RDF 매핑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설정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`triplestore/` 디렉토리</w:t>
            </w:r>
          </w:p>
        </w:tc>
      </w:tr>
    </w:tbl>
    <w:p>
      <w:pPr>
        <w:pStyle w:val="Heading2"/>
      </w:pPr>
      <w:r>
        <w:t>4. 구성 요소 간 통신 방식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263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2632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8"/>
              </w:rPr>
              <w:t>출발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8"/>
              </w:rPr>
              <w:t>도착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8"/>
              </w:rPr>
              <w:t>프로토콜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8"/>
              </w:rPr>
              <w:t>데이터 형식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8"/>
              </w:rPr>
              <w:t>포트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프론트엔드 (React)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백엔드 (Express)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REST API (HTTP)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JSON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3000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백엔드 (Express)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OAI-PMH 서비스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REST API (HTTP)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JSON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3001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백엔드 (Express)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PostgreSQL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SQL (TCP)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pg 바이너리 프로토콜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5432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백엔드 (Express)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Elasticsearch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REST API (HTTP)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JSON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9200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백엔드 (Express)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Jena Fuseki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SPARQL over HTTP (POST/GET)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RDF/XML, JSON-LD, Turtle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3030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OAI-PMH (수확기)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외부 OAI-PMH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OAI-PMH 2.0 (HTTP GET)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XML (Dublin Core, DataCite)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80/443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외부 시스템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OAI-PMH (제공기)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OAI-PMH 2.0 (HTTP GET)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XML (Dublin Core, DataCite)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3001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OAI-PMH 서비스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PostgreSQL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SQL (TCP)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pg 바이너리 프로토콜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5432</w:t>
            </w:r>
          </w:p>
        </w:tc>
      </w:tr>
    </w:tbl>
    <w:p>
      <w:pPr>
        <w:pStyle w:val="Heading2"/>
      </w:pPr>
      <w:r>
        <w:t>5. 포트 번호 정의표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8"/>
              </w:rPr>
              <w:t>서비스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8"/>
              </w:rPr>
              <w:t>컨테이너 이름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8"/>
              </w:rPr>
              <w:t>내부 포트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8"/>
              </w:rPr>
              <w:t>호스트 포트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React 개발 서버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dl-frontend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5173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5173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Vite 기본 포트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Express REST API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dl-backend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3000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3000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백엔드 REST API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OAI-PMH 서비스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dl-oai-pmh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3001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3001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수확기 + 제공기 (`/oai`)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PostgreSQL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dl-postgres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5432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5432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관계형 데이터베이스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Elasticsearch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dl-elasticsearch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9200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9200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검색 엔진 REST API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Jena Fuseki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dl-fuseki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3030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3030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sz w:val="18"/>
              </w:rPr>
              <w:t>SPARQL 엔드포인트</w:t>
            </w:r>
          </w:p>
        </w:tc>
      </w:tr>
    </w:tbl>
    <w:p>
      <w:pPr>
        <w:pStyle w:val="Heading2"/>
      </w:pPr>
      <w:r>
        <w:t>6. Docker 컨테이너 구성</w:t>
      </w:r>
    </w:p>
    <w:p>
      <w:pPr>
        <w:pStyle w:val="Heading3"/>
      </w:pPr>
      <w:r>
        <w:t>컨테이너 구성도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7222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22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컨테이너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컨테이너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이미지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볼륨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의존성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dl-frontend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node:20-alpine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`./frontend:/app`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dl-backend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dl-backend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node:20-alpine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`./backend:/app`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dl-postgres, dl-elasticsearch, dl-fuseki, dl-oai-pmh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dl-oai-pmh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node:20-alpine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`./oai-pmh:/app`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dl-postgres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dl-postgres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postgres:16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`postgres_data:/var/lib/postgresql/data`, `./database/init:/docker-entrypoint-initdb.d`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dl-elasticsearch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elasticsearch:8.12.0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`es_data:/usr/share/elasticsearch/data`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dl-fuseki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jena-fuseki:4.x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`fuseki_data:/fuseki`, `./triplestore:/config`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—</w:t>
            </w:r>
          </w:p>
        </w:tc>
      </w:tr>
    </w:tbl>
    <w:p>
      <w:pPr>
        <w:pStyle w:val="Heading3"/>
      </w:pPr>
      <w:r>
        <w:t>환경변수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/>
                <w:b/>
                <w:sz w:val="18"/>
              </w:rPr>
              <w:t>변수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sz w:val="18"/>
              </w:rPr>
              <w:t>서비스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sz w:val="18"/>
              </w:rPr>
              <w:t>용도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`POSTGRES_DB`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dl-postgres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데이터베이스 이름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`POSTGRES_USER`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dl-postgres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데이터베이스 사용자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`POSTGRES_PASSWORD`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dl-postgres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데이터베이스 비밀번호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`DATABASE_URL`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dl-backend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PostgreSQL 접속 문자열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`ELASTICSEARCH_URL`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dl-backend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Elasticsearch 접속 URL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`FUSEKI_URL`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dl-backend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Jena Fuseki SPARQL 엔드포인트 URL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`OAI_PMH_URL`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dl-backend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OAI-PMH 서비스 접속 URL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`JWT_SECRET`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dl-backend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JWT 서명 키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`DATABASE_URL`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dl-oai-pmh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PostgreSQL 접속 문자열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`OAI_REPOSITORY_NAME`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dl-oai-pmh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OAI-PMH 저장소 이름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`OAI_BASE_URL`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dl-oai-pmh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OAI-PMH 제공기 기본 URL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`OAI_ADMIN_EMAIL`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dl-oai-pmh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OAI-PMH 관리자 이메일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`discovery.type`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dl-elasticsearch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`single-node` (개발 환경)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`xpack.security.enabled`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dl-elasticsearch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`false` (개발 환경)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`ES_JAVA_OPTS`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dl-elasticsearch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JVM 힙 메모리 설정 (`-Xms512m -Xmx512m`)</w:t>
            </w:r>
          </w:p>
        </w:tc>
      </w:tr>
    </w:tbl>
    <w:p>
      <w:pPr>
        <w:pStyle w:val="Heading3"/>
      </w:pPr>
      <w:r>
        <w:t>볼륨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/>
                <w:b/>
                <w:sz w:val="18"/>
              </w:rPr>
              <w:t>볼륨 이름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sz w:val="18"/>
              </w:rPr>
              <w:t>컨테이너 마운트 경로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sz w:val="18"/>
              </w:rPr>
              <w:t>용도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`postgres_data`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`/var/lib/postgresql/data`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PostgreSQL 데이터 영속화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`es_data`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`/usr/share/elasticsearch/data`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Elasticsearch 인덱스 영속화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`fuseki_data`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`/fuseki`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Jena Fuseki RDF 데이터 영속화</w:t>
            </w:r>
          </w:p>
        </w:tc>
      </w:tr>
    </w:tbl>
    <w:p>
      <w:pPr>
        <w:pStyle w:val="Heading3"/>
      </w:pPr>
      <w:r>
        <w:t>서비스 시작 순서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6"/>
        </w:rPr>
        <w:t>dl-postgres  ─┬─→ dl-oai-pmh ─┐</w:t>
        <w:br/>
        <w:t xml:space="preserve">              │                │</w:t>
        <w:br/>
        <w:t>dl-elasticsearch ─┤                ├─→ dl-backend ─→ dl-frontend</w:t>
        <w:br/>
        <w:t xml:space="preserve">              │                │</w:t>
        <w:br/>
        <w:t>dl-fuseki  ─┴────────────────┘</w:t>
      </w:r>
    </w:p>
    <w:p>
      <w:pPr>
        <w:pStyle w:val="ListNumber"/>
      </w:pPr>
      <w:r>
        <w:t>PostgreSQL, Elasticsearch, Jena Fuseki가 먼저 기동된다.</w:t>
      </w:r>
    </w:p>
    <w:p>
      <w:pPr>
        <w:pStyle w:val="ListNumber"/>
      </w:pPr>
      <w:r>
        <w:t>OAI-PMH 서비스가 PostgreSQL 기동 후 시작된다.</w:t>
      </w:r>
    </w:p>
    <w:p>
      <w:pPr>
        <w:pStyle w:val="ListNumber"/>
      </w:pPr>
      <w:r>
        <w:t>백엔드가 모든 데이터 계층 + OAI-PMH 서비스 기동 후 시작된다.</w:t>
      </w:r>
    </w:p>
    <w:p>
      <w:pPr>
        <w:pStyle w:val="ListNumber"/>
      </w:pPr>
      <w:r>
        <w:t>프론트엔드가 백엔드 API 준비 후 마지막으로 기동된다.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algun Gothic" w:hAnsi="Malgun Gothic"/>
      <w:b/>
      <w:color w:val="243F60" w:themeColor="accent1" w:themeShade="7F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algun Gothic" w:hAnsi="Malgun Gothic"/>
      <w:b/>
      <w:i/>
      <w:iCs/>
      <w:color w:val="243F60" w:themeColor="accent1" w:themeShade="7F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