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8" w:lineRule="auto"/>
        <w:jc w:val="center"/>
      </w:pPr>
      <w:r>
        <w:rPr>
          <w:rFonts w:ascii="맑은 고딕" w:hAnsi="맑은 고딕" w:eastAsia="맑은 고딕"/>
          <w:b/>
          <w:color w:val="1F4E79"/>
          <w:sz w:val="34"/>
        </w:rPr>
        <w:t>표준 검토 의견서</w:t>
      </w:r>
    </w:p>
    <w:p>
      <w:pPr>
        <w:spacing w:before="0" w:after="40" w:line="288" w:lineRule="auto"/>
        <w:jc w:val="center"/>
      </w:pPr>
      <w:r>
        <w:rPr>
          <w:rFonts w:ascii="맑은 고딕" w:hAnsi="맑은 고딕" w:eastAsia="맑은 고딕"/>
          <w:b w:val="0"/>
          <w:color w:val="000000"/>
          <w:sz w:val="22"/>
        </w:rPr>
        <w:t>임산공학 연구데이터 관리 및 공유를 위한 메타데이터</w:t>
      </w:r>
    </w:p>
    <w:p>
      <w:pPr>
        <w:spacing w:before="0" w:after="200" w:line="288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TTAK.KO-10.1284 (제정 2021.06.30., 2025 확인) · PG606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1. 검토 개요와 방법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본 의견서는 표준 TTAK.KO-10.1284의 서문·본문(적용 범위·인용 표준·용어 정의·약어·5장 작성 원칙·6장 임산공학메타데이터)·부록(요소 리스트·DCAT 매핑 테이블)을 검토한 결과다. 이 표준은 DataCite를 축으로 NEFIS·ISO 19115·INSPIRE의 요소를 결합해 임산공학 연구데이터를 기술하는 30개 요소(필수 6·권고 17·선택 7)를 정의한, 0976의 자매 격 확장 표준이다.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주목할 점은 부록 Ⅱ에 'DCAT 매핑 테이블'을 이미 제공한다는 것이다. 요소를 DCAT 어휘에 대응시켜 둔 만큼, 0976보다 시맨틱 형식화의 출발 조건이 좋다. 결함은 '인용 표준 분류'와 'DCAT 매핑의 부분 공란·표 번호'에 집중된다.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결함의 분류는 분석 카드의 표기와 일치시킨다. 발견 Y = 해당 유형 결함이 있음, N = 검사 대상은 있으나 결함이 없음(통과), N/A = 해당 유형 자체가 이 표준에 없음(비해당). 아래 요약 표에는 Y 항목만 싣고, 통과·비해당 항목은 3장에 정리한다.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2. 발견 사항 — 요약과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문제점</w:t>
            </w:r>
          </w:p>
        </w:tc>
        <w:tc>
          <w:tcPr>
            <w:tcW w:type="dxa" w:w="187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수정 권고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심각도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서문 2절·6장 (인용 표준)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§2 인용 표준에 TTAK.KO-10.0976만 등재되나, 전 요소가 DataCite·DCMI·INSPIRE·NEFIS·ISO 19115를 '관련 출처'로 규범 참조하고 적용범위 표1-1도 이들을 '인용 표준'으로 나열함. 형식 인용 표준 절과 불일치.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DataCite·DCMI·INSPIRE·NEFIS·ISO 19115를 §2 인용 표준에 함께 등재.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부록 Ⅱ (DCAT 매핑)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DCAT 매핑 테이블에서 PublicationYear·Contributor·Version·Metadata on metadata·Degree 등 여러 요소의 DCAT 대응이 공란으로 남아 매핑이 불완전.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공란 요소의 DCAT 대응(dct:issued·prov:qualifiedAttribution 등)을 채우거나 '대응 없음'을 명시.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5.3 표기원칙 / 표 캡션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5.3 본문은 '표 5-1'을 참조하나 실제 캡션은 '&lt;표 4-1&gt; 메타데이터 표기 속성'으로 번호가 어긋남.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 번호를 5-1로 통일.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</w:tbl>
    <w:p>
      <w:pPr>
        <w:spacing w:after="40"/>
      </w:pP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2.1 인용 표준 분류 (심각도 중간)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표준은 5.2 작성원칙에서 'DataCite의 용어와 의미를 활용하여 서술', 'DataCite Schema의 필수 요소는 본 표준에서도 필수로 적용'한다고 못 박고, 적용범위 표1-1은 DataCite·NEFIS·ISO 19115·INSPIRE를 '인용 표준'으로 나열한다. 각 요소의 관련 출처도 DCMI·DataCite·INSPIRE URL을 규범적으로 가리킨다.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그러나 형식적인 §2 인용 표준에는 TTAK.KO-10.0976만 등재되어 있다. 규범 의존이 분명한 DataCite·DCMI·INSPIRE·NEFIS·ISO 19115를 인용 표준으로 함께 등재해야 분류가 정합해진다.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2.2 DCAT 매핑의 부분 공란 (심각도 낮음)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부록 Ⅱ는 임산공학 메타데이터를 DCAT에 대응시킨 선도적 자산이다. 다만 일부 요소(PublicationYear·Contributor·Version·Metadata on metadata·Degree 등)의 DCAT 칸이 비어 있어 크로스워크가 불완전하다. AI-Ready 전환에서 이 매핑이 곧 @context의 기초가 되므로, 공란을 채우면 전환 비용이 크게 준다.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3. 점검 통과(N) · 비해당(N/A) 항목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데이터 타입 정의 오류 — (N/A · 비해당) 요소 유형이 서지·기술 메타데이터로, XML Schema 수치형 타입 정의가 없어 1530식 타입 오류가 성립하지 않음.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단위 표기 모호성 — (N/A · 비해당) 측정값·물리 단위를 다루지 않는 기술 메타데이터로 단위 표기 대상이 없음.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코드/enum 정의 오류 — (N · 통과) Degree(True/False/Null) 등 제한값이 정의되며 검토 범위에서 정의 오류는 발견되지 않음.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오타·표기 불일치 — (N · 통과) 검토 범위에서 유의미한 오탈자는 발견되지 않음.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4. 조치 우선순위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표준은 DataCite·NEFIS·ISO 19115·INSPIRE에 충실하고 DCAT 매핑까지 갖춘 정합성 높은 확장 표준이다. 인용 표준 등재(중간)를 우선 처리하고, DCAT 매핑 공란·표 번호는 편집 단계에서 보완하면 된다. 본 표준의 진짜 과제는 결함 교정보다 AI-Ready 전환이며, 이는 개선방향 문서에서 다룬다.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