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표준 검토 의견서</w:t>
      </w:r>
    </w:p>
    <w:p>
      <w:pPr>
        <w:spacing w:after="40"/>
        <w:jc w:val="center"/>
      </w:pPr>
      <w:r>
        <w:rPr>
          <w:b/>
          <w:bCs/>
          <w:sz w:val="23"/>
          <w:szCs w:val="23"/>
        </w:rPr>
        <w:t xml:space="preserve">유수식 스마트 수산양식 시스템의 센서 데이터 구조</w:t>
      </w:r>
    </w:p>
    <w:p>
      <w:pPr>
        <w:spacing w:after="240"/>
        <w:jc w:val="center"/>
      </w:pPr>
      <w:r>
        <w:rPr>
          <w:color w:val="666666"/>
          <w:sz w:val="20"/>
          <w:szCs w:val="20"/>
        </w:rPr>
        <w:t xml:space="preserve">TTAK.KO-10.1530 (제정일 2024.12.06.) · PG426</w:t>
      </w:r>
    </w:p>
    <w:p>
      <w:pPr>
        <w:pStyle w:val="Heading1"/>
      </w:pPr>
      <w:r>
        <w:t xml:space="preserve">1. 검토 개요와 방법</w:t>
      </w:r>
    </w:p>
    <w:p>
      <w:pPr>
        <w:spacing w:after="140" w:line="300"/>
      </w:pPr>
      <w:r>
        <w:t xml:space="preserve">본 의견서는 표준 </w:t>
      </w:r>
      <w:r>
        <w:rPr>
          <w:b/>
          <w:bCs/>
        </w:rPr>
        <w:t xml:space="preserve">TTAK.KO-10.1530</w:t>
      </w:r>
      <w:r>
        <w:t xml:space="preserve">의 서문, 본문(적용 범위·인용 표준·용어 정의·약어·5장 데이터 타입·6장 센서 종류별 데이터 범위·7장 센서 데이터 구조) 및 부록을 검토한 결과다. 이 표준은 유수식 스마트 수산양식 시스템의 센서 센싱값과 그 정보를 [W3C XMLSchema] 데이터 타입 기반으로 기술하는 데이터 구조 표준이다. 다른 샘플과 달리 결함이 데이터 타입·좌표·인용·코드·오타·일관성 등 여러 범주에 걸쳐 나타나, 데이터 구조형 표준이 AI-Ready 이전에 갖춰야 할 기초 정합성 측면에서도 보완점이 많다.</w:t>
      </w:r>
    </w:p>
    <w:p>
      <w:pPr>
        <w:spacing w:after="140" w:line="300"/>
      </w:pPr>
      <w:r>
        <w:t xml:space="preserve">결함의 분류는 분석 카드의 표기와 일치시킨다. </w:t>
      </w:r>
      <w:r>
        <w:rPr>
          <w:b/>
          <w:bCs/>
        </w:rPr>
        <w:t xml:space="preserve">발견 Y</w:t>
      </w:r>
      <w:r>
        <w:t xml:space="preserve"> = 해당 유형 결함이 있음, </w:t>
      </w:r>
      <w:r>
        <w:rPr>
          <w:b/>
          <w:bCs/>
        </w:rPr>
        <w:t xml:space="preserve">N</w:t>
      </w:r>
      <w:r>
        <w:t xml:space="preserve"> = 검사 대상은 있으나 결함이 없음(통과), </w:t>
      </w:r>
      <w:r>
        <w:rPr>
          <w:b/>
          <w:bCs/>
        </w:rPr>
        <w:t xml:space="preserve">N/A</w:t>
      </w:r>
      <w:r>
        <w:t xml:space="preserve"> = 해당 유형 자체가 이 표준에 없음(비해당). 아래 요약 표에는 Y 항목만 싣고, 통과·비해당 항목은 3장에 따로 정리한다.</w:t>
      </w:r>
    </w:p>
    <w:p>
      <w:pPr>
        <w:pStyle w:val="Heading1"/>
      </w:pPr>
      <w:r>
        <w:t xml:space="preserve">2. 발견 사항 — 요약과 상세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620"/>
        <w:gridCol w:w="3206"/>
        <w:gridCol w:w="2780"/>
        <w:gridCol w:w="86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번호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위치</w:t>
            </w:r>
          </w:p>
        </w:tc>
        <w:tc>
          <w:tcPr>
            <w:tcW w:type="dxa" w:w="3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문제점</w:t>
            </w:r>
          </w:p>
        </w:tc>
        <w:tc>
          <w:tcPr>
            <w:tcW w:type="dxa" w:w="2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수정 권고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심각도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표 5-1 (xs:short)</w:t>
            </w:r>
          </w:p>
        </w:tc>
        <w:tc>
          <w:tcPr>
            <w:tcW w:type="dxa" w:w="3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“8비트 정수형으로 값의 범위는 –32768 ~ 32768”로 기술. xs:short는 W3C XML Schema 기준 16비트 정수이며(8비트는 xs:byte), 정확한 범위는 –32768 ~ 32767. 비트 폭·상한값 모두 오류.</w:t>
            </w:r>
          </w:p>
        </w:tc>
        <w:tc>
          <w:tcPr>
            <w:tcW w:type="dxa" w:w="2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“16비트 정수형, 범위 –32768~32767”로 수정.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높음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표 7-2 (LocX/LocY)</w:t>
            </w:r>
          </w:p>
        </w:tc>
        <w:tc>
          <w:tcPr>
            <w:tcW w:type="dxa" w:w="3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LocX=‘x 좌표(위도)’, LocY=‘y 좌표(경도)’로 축이 통상 관례(X=경도·Y=위도)와 뒤바뀜. 또한 타입이 xs:integer라 위·경도를 1도(약 111km) 단위로만 표현 — 양식장 내 센서 위치 표현 불가. 정의와 타입이 모순.</w:t>
            </w:r>
          </w:p>
        </w:tc>
        <w:tc>
          <w:tcPr>
            <w:tcW w:type="dxa" w:w="2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축 표기 정정 및 타입을 xs:decimal/float로 변경(또는 로컬 격자 좌표면 ‘위도/경도’ 설명 삭제).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높음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서문 3절 / 본문 2절 (인용 표준)</w:t>
            </w:r>
          </w:p>
        </w:tc>
        <w:tc>
          <w:tcPr>
            <w:tcW w:type="dxa" w:w="3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“인용 표준 해당 사항 없음”이나, 5장이 데이터 타입을 [W3C XMLSchema]에 규범적으로 의존하고 xs:float는 [IEEE 754-1985]를 따름.</w:t>
            </w:r>
          </w:p>
        </w:tc>
        <w:tc>
          <w:tcPr>
            <w:tcW w:type="dxa" w:w="2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W3C XML Schema·IEEE 754를 인용 표준으로 등재.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중간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3.2 센서 정의</w:t>
            </w:r>
          </w:p>
        </w:tc>
        <w:tc>
          <w:tcPr>
            <w:tcW w:type="dxa" w:w="3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“…물리적인 양을 계측하는 소자 또는 그 ‘조사’를 갖춘 장치”의 ‘조사’는 ‘소자’의 오타(출처 TTAK.KO-10.1164-part1 대조 필요).</w:t>
            </w:r>
          </w:p>
        </w:tc>
        <w:tc>
          <w:tcPr>
            <w:tcW w:type="dxa" w:w="2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‘조사’ → ‘소자’.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중간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7.1절</w:t>
            </w:r>
          </w:p>
        </w:tc>
        <w:tc>
          <w:tcPr>
            <w:tcW w:type="dxa" w:w="3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“…다른 ‘종유’의 다량의 센서들”의 ‘종유’ 오타.</w:t>
            </w:r>
          </w:p>
        </w:tc>
        <w:tc>
          <w:tcPr>
            <w:tcW w:type="dxa" w:w="2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‘종유’ → ‘종류’.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낮음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표 7-2 (InstallStatus)</w:t>
            </w:r>
          </w:p>
        </w:tc>
        <w:tc>
          <w:tcPr>
            <w:tcW w:type="dxa" w:w="3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코드표 헤더가 “코드 값 / 센싱값 타입”이나 내용(Empty·Installed·Ready·Removed)상 설치 상태 코드임.</w:t>
            </w:r>
          </w:p>
        </w:tc>
        <w:tc>
          <w:tcPr>
            <w:tcW w:type="dxa" w:w="2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헤더 ‘센싱값 타입’ → ‘설치 상태’.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낮음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표 6-1 (ValueUnit)</w:t>
            </w:r>
          </w:p>
        </w:tc>
        <w:tc>
          <w:tcPr>
            <w:tcW w:type="dxa" w:w="3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단위 코드 0x0B ‘m/L’은 표준 농도 단위로 보기 어려움(‘mg/L’의 오기로 추정). 단위가 표시용 코드(0x01 g/L … 0x0E g/kg)로만 정의됨.</w:t>
            </w:r>
          </w:p>
        </w:tc>
        <w:tc>
          <w:tcPr>
            <w:tcW w:type="dxa" w:w="2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의도한 단위 확인 후 정정.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낮음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4장 약어 / 표 6-1</w:t>
            </w:r>
          </w:p>
        </w:tc>
        <w:tc>
          <w:tcPr>
            <w:tcW w:type="dxa" w:w="3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약어 “해당 사항 없음”이나 본문에서 pH·DO·ORP·SS·EC·NTU 등 약어 다수 사용. 표 6-1 일부 행은 ‘센서’ 표기 누락으로 다른 행과 명칭 불일치.</w:t>
            </w:r>
          </w:p>
        </w:tc>
        <w:tc>
          <w:tcPr>
            <w:tcW w:type="dxa" w:w="2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사용 약어를 4장에 정리, 표 6-1 명칭 표기 통일.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낮음</w:t>
            </w:r>
          </w:p>
        </w:tc>
      </w:tr>
    </w:tbl>
    <w:p>
      <w:pPr>
        <w:spacing w:after="120" w:line="300"/>
      </w:pPr>
    </w:p>
    <w:p>
      <w:pPr>
        <w:pStyle w:val="Heading2"/>
      </w:pPr>
      <w:r>
        <w:t xml:space="preserve">2.1 데이터 해석에 영향을 주는 기술적 오류 (심각도 높음)</w:t>
      </w:r>
    </w:p>
    <w:p>
      <w:pPr>
        <w:spacing w:after="140" w:line="300"/>
      </w:pPr>
      <w:r>
        <w:t xml:space="preserve">첫째, 표 5-1의 </w:t>
      </w:r>
      <w:r>
        <w:rPr>
          <w:rFonts w:ascii="Consolas" w:cs="Consolas" w:eastAsia="Consolas" w:hAnsi="Consolas"/>
          <w:sz w:val="18"/>
          <w:szCs w:val="18"/>
        </w:rPr>
        <w:t xml:space="preserve">xs:short</w:t>
      </w:r>
      <w:r>
        <w:t xml:space="preserve"> 정의가 사실과 다르다. 본문은 “8비트 정수형으로 값의 범위는 –32768 ~ 32768”로 기술하나, </w:t>
      </w:r>
      <w:r>
        <w:rPr>
          <w:rFonts w:ascii="Consolas" w:cs="Consolas" w:eastAsia="Consolas" w:hAnsi="Consolas"/>
          <w:sz w:val="18"/>
          <w:szCs w:val="18"/>
        </w:rPr>
        <w:t xml:space="preserve">xs:short</w:t>
      </w:r>
      <w:r>
        <w:t xml:space="preserve">는 W3C XML Schema 기준 </w:t>
      </w:r>
      <w:r>
        <w:rPr>
          <w:b/>
          <w:bCs/>
        </w:rPr>
        <w:t xml:space="preserve">16비트 정수</w:t>
      </w:r>
      <w:r>
        <w:t xml:space="preserve">이며(8비트는 </w:t>
      </w:r>
      <w:r>
        <w:rPr>
          <w:rFonts w:ascii="Consolas" w:cs="Consolas" w:eastAsia="Consolas" w:hAnsi="Consolas"/>
          <w:sz w:val="18"/>
          <w:szCs w:val="18"/>
        </w:rPr>
        <w:t xml:space="preserve">xs:byte</w:t>
      </w:r>
      <w:r>
        <w:t xml:space="preserve">), 정확한 표현 범위는 </w:t>
      </w:r>
      <w:r>
        <w:rPr>
          <w:b/>
          <w:bCs/>
        </w:rPr>
        <w:t xml:space="preserve">–32768 ~ 32767</w:t>
      </w:r>
      <w:r>
        <w:t xml:space="preserve">이다. 비트 폭과 상한값이 모두 잘못 기술되어, 구현체가 이 정의를 따르면 값 범위 검증이 어긋난다.</w:t>
      </w:r>
    </w:p>
    <w:p>
      <w:pPr>
        <w:spacing w:after="140" w:line="300"/>
      </w:pPr>
      <w:r>
        <w:t xml:space="preserve">둘째, 표 7-2의 </w:t>
      </w:r>
      <w:r>
        <w:rPr>
          <w:rFonts w:ascii="Consolas" w:cs="Consolas" w:eastAsia="Consolas" w:hAnsi="Consolas"/>
          <w:sz w:val="18"/>
          <w:szCs w:val="18"/>
        </w:rPr>
        <w:t xml:space="preserve">LocX·LocY</w:t>
      </w:r>
      <w:r>
        <w:t xml:space="preserve"> 정의에 두 문제가 있다. (1) </w:t>
      </w:r>
      <w:r>
        <w:rPr>
          <w:rFonts w:ascii="Consolas" w:cs="Consolas" w:eastAsia="Consolas" w:hAnsi="Consolas"/>
          <w:sz w:val="18"/>
          <w:szCs w:val="18"/>
        </w:rPr>
        <w:t xml:space="preserve">LocX</w:t>
      </w:r>
      <w:r>
        <w:t xml:space="preserve">를 ‘x 좌표(위도)’, </w:t>
      </w:r>
      <w:r>
        <w:rPr>
          <w:rFonts w:ascii="Consolas" w:cs="Consolas" w:eastAsia="Consolas" w:hAnsi="Consolas"/>
          <w:sz w:val="18"/>
          <w:szCs w:val="18"/>
        </w:rPr>
        <w:t xml:space="preserve">LocY</w:t>
      </w:r>
      <w:r>
        <w:t xml:space="preserve">를 ‘y 좌표(경도)’로 정의했으나 통상 관례는 X=경도·Y=위도로 축이 뒤바뀌어 있다. (2) 두 요소 모두 타입이 </w:t>
      </w:r>
      <w:r>
        <w:rPr>
          <w:rFonts w:ascii="Consolas" w:cs="Consolas" w:eastAsia="Consolas" w:hAnsi="Consolas"/>
          <w:sz w:val="18"/>
          <w:szCs w:val="18"/>
        </w:rPr>
        <w:t xml:space="preserve">xs:integer</w:t>
      </w:r>
      <w:r>
        <w:t xml:space="preserve">인데, 위·경도를 정수로 표현하면 1도(약 111km) 단위로만 기술돼 양식장 내 센서 위치로는 의미가 없다. 위경도를 의도했다면 타입은 </w:t>
      </w:r>
      <w:r>
        <w:rPr>
          <w:rFonts w:ascii="Consolas" w:cs="Consolas" w:eastAsia="Consolas" w:hAnsi="Consolas"/>
          <w:sz w:val="18"/>
          <w:szCs w:val="18"/>
        </w:rPr>
        <w:t xml:space="preserve">xs:decimal/float</w:t>
      </w:r>
      <w:r>
        <w:t xml:space="preserve">여야 하고, 로컬 격자 좌표(미터)를 의도했다면 ‘위도/경도’ 설명이 잘못된 것이다. 어느 쪽이든 정의와 타입이 모순된다.</w:t>
      </w:r>
    </w:p>
    <w:p>
      <w:pPr>
        <w:pBdr>
          <w:top w:val="single" w:color="C7D6E5" w:sz="4" w:space="5"/>
          <w:left w:val="single" w:color="5E7DA0" w:sz="16" w:space="8"/>
          <w:bottom w:val="single" w:color="C7D6E5" w:sz="4" w:space="5"/>
          <w:right w:val="single" w:color="C7D6E5" w:sz="4" w:space="5"/>
        </w:pBdr>
        <w:shd w:fill="EEF3F7" w:val="clear"/>
        <w:spacing w:after="120" w:before="60" w:line="285"/>
      </w:pPr>
      <w:r>
        <w:rPr>
          <w:b/>
          <w:bCs/>
          <w:color w:val="2E5496"/>
          <w:sz w:val="17"/>
          <w:szCs w:val="17"/>
        </w:rPr>
        <w:t xml:space="preserve">본문 근거  </w:t>
      </w:r>
      <w:r>
        <w:t xml:space="preserve">표 5-1 — “</w:t>
      </w:r>
      <w:r>
        <w:rPr>
          <w:rFonts w:ascii="Consolas" w:cs="Consolas" w:eastAsia="Consolas" w:hAnsi="Consolas"/>
          <w:sz w:val="18"/>
          <w:szCs w:val="18"/>
        </w:rPr>
        <w:t xml:space="preserve">xs:short</w:t>
      </w:r>
      <w:r>
        <w:t xml:space="preserve"> 8비트 정수형으로 값의 범위는 –32768 ~ 32768 이다.” / 표 7-2 — “</w:t>
      </w:r>
      <w:r>
        <w:rPr>
          <w:rFonts w:ascii="Consolas" w:cs="Consolas" w:eastAsia="Consolas" w:hAnsi="Consolas"/>
          <w:sz w:val="18"/>
          <w:szCs w:val="18"/>
        </w:rPr>
        <w:t xml:space="preserve">LocX</w:t>
      </w:r>
      <w:r>
        <w:t xml:space="preserve"> 디바이스가 설치된 장소의 x 좌표(위도)를 명시한다. M(1) </w:t>
      </w:r>
      <w:r>
        <w:rPr>
          <w:rFonts w:ascii="Consolas" w:cs="Consolas" w:eastAsia="Consolas" w:hAnsi="Consolas"/>
          <w:sz w:val="18"/>
          <w:szCs w:val="18"/>
        </w:rPr>
        <w:t xml:space="preserve">xs:integer</w:t>
      </w:r>
      <w:r>
        <w:t xml:space="preserve">.”</w:t>
      </w:r>
    </w:p>
    <w:p>
      <w:pPr>
        <w:pStyle w:val="Heading2"/>
      </w:pPr>
      <w:r>
        <w:t xml:space="preserve">2.2 인용 표준 분류 오류 (심각도 중간)</w:t>
      </w:r>
    </w:p>
    <w:p>
      <w:pPr>
        <w:spacing w:after="140" w:line="300"/>
      </w:pPr>
      <w:r>
        <w:t xml:space="preserve">서문 3절과 본문 2절은 모두 “인용 표준: 해당 사항 없음”으로 기술한다. 그러나 5장은 “본 표준에서 사용되는 데이터 타입은 표 5-1에 기술되어 있으며, </w:t>
      </w:r>
      <w:r>
        <w:rPr>
          <w:rFonts w:ascii="Consolas" w:cs="Consolas" w:eastAsia="Consolas" w:hAnsi="Consolas"/>
          <w:sz w:val="18"/>
          <w:szCs w:val="18"/>
        </w:rPr>
        <w:t xml:space="preserve">[W3C XMLSchema]</w:t>
      </w:r>
      <w:r>
        <w:t xml:space="preserve">에서 정의된 데이터 타입을 기반으로 한다”고 규범적으로 의존하고, </w:t>
      </w:r>
      <w:r>
        <w:rPr>
          <w:rFonts w:ascii="Consolas" w:cs="Consolas" w:eastAsia="Consolas" w:hAnsi="Consolas"/>
          <w:sz w:val="18"/>
          <w:szCs w:val="18"/>
        </w:rPr>
        <w:t xml:space="preserve">xs:float</w:t>
      </w:r>
      <w:r>
        <w:t xml:space="preserve"> 정의는 “IEEE 단정밀도 32비트 부동 소수점 유형 </w:t>
      </w:r>
      <w:r>
        <w:rPr>
          <w:rFonts w:ascii="Consolas" w:cs="Consolas" w:eastAsia="Consolas" w:hAnsi="Consolas"/>
          <w:sz w:val="18"/>
          <w:szCs w:val="18"/>
        </w:rPr>
        <w:t xml:space="preserve">[IEEE 754-1985]</w:t>
      </w:r>
      <w:r>
        <w:t xml:space="preserve">”를 따른다. 규범적 의존이 분명하므로 W3C XML Schema와 IEEE 754를 인용 표준으로 등재해야 한다. 참고문헌에만 두는 것은 분류 오류로 볼 여지가 크다.</w:t>
      </w:r>
    </w:p>
    <w:p>
      <w:pPr>
        <w:pStyle w:val="Heading2"/>
      </w:pPr>
      <w:r>
        <w:t xml:space="preserve">2.3 오타 및 표기 오류 (심각도 중간~낮음)</w:t>
      </w:r>
    </w:p>
    <w:p>
      <w:pPr>
        <w:spacing w:after="140" w:line="300"/>
      </w:pPr>
      <w:r>
        <w:t xml:space="preserve">용어 정의 3.2의 “…물리적인 양을 계측하는 소자 또는 그 </w:t>
      </w:r>
      <w:r>
        <w:rPr>
          <w:b/>
          <w:bCs/>
        </w:rPr>
        <w:t xml:space="preserve">조사</w:t>
      </w:r>
      <w:r>
        <w:t xml:space="preserve">를 갖춘 장치”에서 ‘조사’는 ‘소자(素子)’의 오타다(출처 표준 TTAK.KO-10.1164-part1 대조 필요). 7.1절의 “같은 종류, 혹은 다른 </w:t>
      </w:r>
      <w:r>
        <w:rPr>
          <w:b/>
          <w:bCs/>
        </w:rPr>
        <w:t xml:space="preserve">종유</w:t>
      </w:r>
      <w:r>
        <w:t xml:space="preserve">의 다량의 센서들”에서 ‘종유’는 ‘종류’의 오타다. 또한 표 7-2 </w:t>
      </w:r>
      <w:r>
        <w:rPr>
          <w:rFonts w:ascii="Consolas" w:cs="Consolas" w:eastAsia="Consolas" w:hAnsi="Consolas"/>
          <w:sz w:val="18"/>
          <w:szCs w:val="18"/>
        </w:rPr>
        <w:t xml:space="preserve">InstallStatus</w:t>
      </w:r>
      <w:r>
        <w:t xml:space="preserve"> 코드표 헤더가 ‘센싱값 타입’으로 되어 있으나 내용은 Empty·Installed·Ready·Removed로 설치 상태 코드이므로 헤더를 ‘설치 상태’로 고쳐야 한다(다른 표에서 복사하며 생긴 흔적으로 보인다). 표 6-1 </w:t>
      </w:r>
      <w:r>
        <w:rPr>
          <w:rFonts w:ascii="Consolas" w:cs="Consolas" w:eastAsia="Consolas" w:hAnsi="Consolas"/>
          <w:sz w:val="18"/>
          <w:szCs w:val="18"/>
        </w:rPr>
        <w:t xml:space="preserve">ValueUnit</w:t>
      </w:r>
      <w:r>
        <w:t xml:space="preserve"> 코드 0x0B ‘m/L’은 표준 농도 단위로 보기 어려워(‘mg/L’ 오기로 추정) 의도한 단위 확인이 필요하다.</w:t>
      </w:r>
    </w:p>
    <w:p>
      <w:pPr>
        <w:pStyle w:val="Heading2"/>
      </w:pPr>
      <w:r>
        <w:t xml:space="preserve">2.4 일관성 관련 경미 사항 (심각도 낮음)</w:t>
      </w:r>
    </w:p>
    <w:p>
      <w:pPr>
        <w:spacing w:after="140" w:line="300"/>
      </w:pPr>
      <w:r>
        <w:t xml:space="preserve">4장 약어가 ‘해당 사항 없음’이지만 본문에서 pH·DO·ORP·SS·EC·NTU·ppm·ppt 등 약어를 다수 쓰고 있어, 엄밀히는 약어 절에 정리하는 것이 일관적이다. 또한 표 6-1의 일부 항목(전도도·탁도·수위 등)은 ‘센서’ 표기가 누락되어 다른 행과 명칭 표기가 어긋난다.</w:t>
      </w:r>
    </w:p>
    <w:p>
      <w:pPr>
        <w:pStyle w:val="Heading1"/>
      </w:pPr>
      <w:r>
        <w:t xml:space="preserve">3. 점검 통과(N) · 비해당(N/A) 항목</w:t>
      </w:r>
    </w:p>
    <w:p>
      <w:pPr>
        <w:spacing w:after="140" w:line="300"/>
      </w:pPr>
      <w:r>
        <w:t xml:space="preserve">이 표준은 검토한 6개 결함 유형(데이터 타입·단위·인용·코드/enum·오타·내부 일관성) 모두에서 결함이 발견된 점이 특징이다. 따라서 통과(N)·비해당(N/A)으로 분류되는 항목은 ‘기타’ 하나뿐이다.</w:t>
      </w:r>
    </w:p>
    <w:p>
      <w:pPr>
        <w:pStyle w:val="ListParagraph"/>
        <w:numPr>
          <w:ilvl w:val="0"/>
          <w:numId w:val="2"/>
        </w:numPr>
        <w:spacing w:after="70" w:line="292"/>
      </w:pPr>
      <w:r>
        <w:rPr>
          <w:b/>
          <w:bCs/>
        </w:rPr>
        <w:t xml:space="preserve">기타 — </w:t>
      </w:r>
      <w:r>
        <w:t>(N · 통과) 위 6개 분류 외의 추가 결함은 발견되지 않았다.</w:t>
      </w:r>
    </w:p>
    <w:p>
      <w:pPr>
        <w:pStyle w:val="Heading1"/>
      </w:pPr>
      <w:r>
        <w:t xml:space="preserve">4. 조치 우선순위</w:t>
      </w:r>
    </w:p>
    <w:p>
      <w:pPr>
        <w:spacing w:after="140" w:line="300"/>
      </w:pPr>
      <w:r>
        <w:t xml:space="preserve">우선 조치 대상은 2.1의 기술적 오류(특히 </w:t>
      </w:r>
      <w:r>
        <w:rPr>
          <w:rFonts w:ascii="Consolas" w:cs="Consolas" w:eastAsia="Consolas" w:hAnsi="Consolas"/>
          <w:sz w:val="18"/>
          <w:szCs w:val="18"/>
        </w:rPr>
        <w:t xml:space="preserve">xs:short</w:t>
      </w:r>
      <w:r>
        <w:t xml:space="preserve"> 정의와 </w:t>
      </w:r>
      <w:r>
        <w:rPr>
          <w:rFonts w:ascii="Consolas" w:cs="Consolas" w:eastAsia="Consolas" w:hAnsi="Consolas"/>
          <w:sz w:val="18"/>
          <w:szCs w:val="18"/>
        </w:rPr>
        <w:t xml:space="preserve">LocX/LocY</w:t>
      </w:r>
      <w:r>
        <w:t xml:space="preserve">)와 2.2의 인용 표준 분류다. 데이터 구조 표준에서 타입 정의 오류와 인용 표준 누락은 구현·상호운용에 직접 영향을 준다. 2.3·2.4의 오타·표기 사항은 편집 단계에서 일괄 교정하면 된다. 이 표준은 본 과제의 시범 분석 사례로, 발견된 기초 정합성 결함은 AI-Ready 전환에 앞서 함께 정리하는 것이 바람직하다.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algun Gothic" w:cs="Malgun Gothic" w:eastAsia="Malgun Gothic" w:hAnsi="Malgun Gothic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2E549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2026-06-22T06:26:02.506Z</dcterms:created>
  <dcterms:modified xsi:type="dcterms:W3CDTF">2026-06-22T06:26:02.506Z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