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40"/>
        </w:rPr>
        <w:t>AI-Ready 선언 (목표 수준 신청)</w:t>
      </w:r>
    </w:p>
    <w:p>
      <w:r>
        <w:rPr>
          <w:rFonts w:ascii="맑은 고딕" w:hAnsi="맑은 고딕" w:eastAsia="맑은 고딕"/>
          <w:b w:val="0"/>
          <w:color w:val="444444"/>
          <w:sz w:val="23"/>
        </w:rPr>
        <w:t>표준 제안 시 제안 기관이 작성 — 제안하는 표준이 도달할 AI-Ready 목표 수준을 선언한다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AI-Ready 표준화 전략 · 수준 요건 명세서 v0.3 연계 · v0.1</w:t>
      </w:r>
    </w:p>
    <w:p>
      <w:pPr>
        <w:pStyle w:val="Heading1"/>
      </w:pPr>
      <w:r>
        <w:t>0. 이 문서에 대하여</w:t>
      </w:r>
    </w:p>
    <w:p>
      <w:r>
        <w:rPr>
          <w:rFonts w:ascii="맑은 고딕" w:hAnsi="맑은 고딕" w:eastAsia="맑은 고딕"/>
          <w:b w:val="0"/>
          <w:sz w:val="20"/>
        </w:rPr>
        <w:t>이 문서는 표준(과제)을 제안하는 기관이 제안 단계에 작성한다. 제안하는 표준이 목표로 하는 AI-Ready 수준을 선언하는 것이지, 요건 충족을 점검하는 것이 아니다 — 제안 시점에는 아직 표준 문서(표준초안)가 없기 때문이다.</w:t>
      </w:r>
    </w:p>
    <w:p>
      <w:r>
        <w:rPr>
          <w:rFonts w:ascii="맑은 고딕" w:hAnsi="맑은 고딕" w:eastAsia="맑은 고딕"/>
          <w:b/>
          <w:sz w:val="20"/>
        </w:rPr>
        <w:t xml:space="preserve">충족 점검은 나중에, 다른 사람이 한다. </w:t>
      </w:r>
      <w:r>
        <w:rPr>
          <w:rFonts w:ascii="맑은 고딕" w:hAnsi="맑은 고딕" w:eastAsia="맑은 고딕"/>
          <w:b w:val="0"/>
          <w:sz w:val="20"/>
        </w:rPr>
        <w:t>요소 정의표·@context 같은 실물은 과제가 채택된 뒤 표준 작성 담당자가 표준초안(표준 문서)에 담는다. 그것이 목표를 충족했는지는 표준안 상정 전에 「AI-Ready 자가점검표」로 점검한다. 이 문서는 그 출발점인 “목표 선언”만 다룬다.</w:t>
      </w:r>
    </w:p>
    <w:p>
      <w:r>
        <w:rPr>
          <w:rFonts w:ascii="맑은 고딕" w:hAnsi="맑은 고딕" w:eastAsia="맑은 고딕"/>
          <w:b w:val="0"/>
          <w:sz w:val="20"/>
        </w:rPr>
        <w:t>전체 흐름과 각 단계의 주체는 다음과 같다.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224"/>
        <w:gridCol w:w="2160"/>
        <w:gridCol w:w="2952"/>
        <w:gridCol w:w="2232"/>
      </w:tblGrid>
      <w:tr>
        <w:tc>
          <w:tcPr>
            <w:tcW w:type="dxa" w:w="122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단계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누가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무엇을</w:t>
            </w:r>
          </w:p>
        </w:tc>
        <w:tc>
          <w:tcPr>
            <w:tcW w:type="dxa" w:w="223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문서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제안 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제안 기관(나)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기술 대상 프로파일 · 목표 수준 선언</w:t>
            </w:r>
          </w:p>
        </w:tc>
        <w:tc>
          <w:tcPr>
            <w:tcW w:type="dxa" w:w="223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 문서 (AI-Ready 선언)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초안 작성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 작성 담당자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요소 정의표 · @context · 값 스키마 산출</w:t>
            </w:r>
          </w:p>
        </w:tc>
        <w:tc>
          <w:tcPr>
            <w:tcW w:type="dxa" w:w="223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작성지침 6.5.7 · 6.6 (표준 문서에)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상정 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소관 기술위원회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초안이 목표를 충족했는지 점검</w:t>
            </w:r>
          </w:p>
        </w:tc>
        <w:tc>
          <w:tcPr>
            <w:tcW w:type="dxa" w:w="223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AI-Ready 자가점검표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 xml:space="preserve">제안자는 목표만 선언한다. </w:t>
      </w:r>
      <w:r>
        <w:rPr>
          <w:rFonts w:ascii="맑은 고딕" w:hAnsi="맑은 고딕" w:eastAsia="맑은 고딕"/>
          <w:b w:val="0"/>
          <w:sz w:val="18"/>
        </w:rPr>
        <w:t>표준초안을 작성하는 사람은 과제가 채택된 뒤에 따로 정해지며, 제안자가 그 담당자가 되는 것은 아니다. 그래서 제안 단계에서는 “무엇을 목표하는가”만 선언하고, 실제 충족은 초안이 나온 뒤 확인한다.</w:t>
      </w:r>
    </w:p>
    <w:p>
      <w:r>
        <w:rPr>
          <w:rFonts w:ascii="맑은 고딕" w:hAnsi="맑은 고딕" w:eastAsia="맑은 고딕"/>
          <w:b w:val="0"/>
          <w:sz w:val="17"/>
        </w:rPr>
        <w:t>※ ‘표준 작성 담당자’는 과제 채택 후 지정되는 에디터(표준초안을 작성하는 소관 프로젝트그룹 위원)와, 그를 돕는 공동 에디터(요소에 어휘 식별자를 붙이는 어휘 전문가)를 말한다. 근거·상세는 「정보통신단체표준 작성지침」 6.5.7·6.6 및 운영규정 제38조·운영요령 제19조의2.</w:t>
      </w:r>
    </w:p>
    <w:p>
      <w:pPr>
        <w:pStyle w:val="Heading1"/>
      </w:pPr>
      <w:r>
        <w:t>1. 표준 기본 정보</w:t>
      </w:r>
    </w:p>
    <w:p>
      <w:r>
        <w:rPr>
          <w:rFonts w:ascii="맑은 고딕" w:hAnsi="맑은 고딕" w:eastAsia="맑은 고딕"/>
          <w:b w:val="0"/>
          <w:sz w:val="20"/>
        </w:rPr>
        <w:t>제안하는 표준의 기본 정보를 적고, 이어서 기술 대상 프로파일을 고른다. 프로파일은 §2의 목표 수준을 결정하는 가장 중요한 선택이므로, 1.1의 판단 가이드를 보고 고른다.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736"/>
        <w:gridCol w:w="5832"/>
      </w:tblGrid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583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기입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표준(과제)명</w:t>
            </w:r>
          </w:p>
        </w:tc>
        <w:tc>
          <w:tcPr>
            <w:tcW w:type="dxa" w:w="583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제안 기관 / 작성자</w:t>
            </w:r>
          </w:p>
        </w:tc>
        <w:tc>
          <w:tcPr>
            <w:tcW w:type="dxa" w:w="583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소관 PG (제안 희망 · 참고)</w:t>
            </w:r>
          </w:p>
        </w:tc>
        <w:tc>
          <w:tcPr>
            <w:tcW w:type="dxa" w:w="583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적용 대상 데이터</w:t>
            </w:r>
          </w:p>
        </w:tc>
        <w:tc>
          <w:tcPr>
            <w:tcW w:type="dxa" w:w="583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(예: AI 학습데이터, 센서 데이터, 공간정보 …)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제정 / 개정 구분</w:t>
            </w:r>
          </w:p>
        </w:tc>
        <w:tc>
          <w:tcPr>
            <w:tcW w:type="dxa" w:w="583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제정   ☐ 개정(/R__)</w:t>
            </w:r>
          </w:p>
        </w:tc>
      </w:tr>
    </w:tbl>
    <w:p/>
    <w:p>
      <w:pPr>
        <w:pStyle w:val="Heading2"/>
      </w:pPr>
      <w:r>
        <w:t>1.1 기술 대상 프로파일 고르기</w:t>
      </w:r>
    </w:p>
    <w:p>
      <w:r>
        <w:rPr>
          <w:rFonts w:ascii="맑은 고딕" w:hAnsi="맑은 고딕" w:eastAsia="맑은 고딕"/>
          <w:b w:val="0"/>
          <w:sz w:val="20"/>
        </w:rPr>
        <w:t>프로파일은 “내 표준이 어떤 데이터를 다루는가”로 나눈다. 아래 표에서 내 표준에 맞는 줄을 찾아 하나를 고른다.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944"/>
        <w:gridCol w:w="4536"/>
        <w:gridCol w:w="2088"/>
      </w:tblGrid>
      <w:tr>
        <w:tc>
          <w:tcPr>
            <w:tcW w:type="dxa" w:w="194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프로파일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이런 표준이면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예시 표준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① 지식정보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논문·특허·데이터셋의 “목록”을 정리한다. 제목·저자·날짜 같은 카드 정보를 모으며, 실제 자료 파일과는 따로 관리한다.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0976 연구데이터 메타데이터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② 자기기술형 레코드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측정값·관측값 하나하나에 단위·시각·상태가 함께 붙는다. 센서가 “25 / 섭씨 / 오후 3시”를 한 줄로 보내듯, 숫자와 그 설명이 한 덩어리다.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1530 센서 데이터 구조 · 1510 국토 데이터 모델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③ AI 데이터세트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AI 학습에 통째로 쓰는 데이터셋을 기술한다. 몇 건인지, 학습용·검증용으로 어떻게 나뉘는지, 정답 라벨이 무엇인지를 적는다.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1594 AI 모델 메타데이터 · 1595 AI 학습데이터 구축공정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④ 품질 지표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데이터가 아니라 그 품질을 기술한다. 품질 차원·지표·측정 방법·판정 기준이 내용 자체다.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0310 자율주행 품질 검증 · 1419 · 1344-P2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 xml:space="preserve">본 표준의 프로파일:  ☐ ① 지식정보     ☐ ② 자기기술형 레코드     ☐ ③ AI 데이터세트     ☐ ④ 품질 지표</w:t>
      </w:r>
      <w:r>
        <w:rPr>
          <w:rFonts w:ascii="맑은 고딕" w:hAnsi="맑은 고딕" w:eastAsia="맑은 고딕"/>
          <w:b w:val="0"/>
          <w:sz w:val="20"/>
        </w:rPr>
        <w:t/>
      </w:r>
    </w:p>
    <w:p>
      <w:r>
        <w:rPr>
          <w:rFonts w:ascii="맑은 고딕" w:hAnsi="맑은 고딕" w:eastAsia="맑은 고딕"/>
          <w:b/>
          <w:sz w:val="18"/>
        </w:rPr>
        <w:t xml:space="preserve">표준 이름에 속지 말 것. </w:t>
      </w:r>
      <w:r>
        <w:rPr>
          <w:rFonts w:ascii="맑은 고딕" w:hAnsi="맑은 고딕" w:eastAsia="맑은 고딕"/>
          <w:b w:val="0"/>
          <w:sz w:val="18"/>
        </w:rPr>
        <w:t>이름에 “데이터 모델”·“품질검증”이 들어가도 그것만으로 고르지 말고, 실제로 무엇을 적는 표준인지로 고른다. 예를 들어 1510은 이름이 “공통 데이터 모델”이지만 건물·시설 같은 공간 객체의 값을 기술하므로 ②다.</w:t>
      </w:r>
    </w:p>
    <w:p>
      <w:pPr>
        <w:pStyle w:val="Heading1"/>
      </w:pPr>
      <w:r>
        <w:t>2. AI-Ready 목표 수준 선언</w:t>
      </w:r>
    </w:p>
    <w:p>
      <w:r>
        <w:rPr>
          <w:rFonts w:ascii="맑은 고딕" w:hAnsi="맑은 고딕" w:eastAsia="맑은 고딕"/>
          <w:b w:val="0"/>
          <w:sz w:val="20"/>
        </w:rPr>
        <w:t>AI-Ready 목표 수준은 “기계가 이 표준의 데이터에서 무엇까지 읽어낼 수 있는가”로 정한다. 크게 기준선(필수)과 그 위(권장)로 나뉜다.</w:t>
      </w:r>
    </w:p>
    <w:p>
      <w:r>
        <w:rPr>
          <w:rFonts w:ascii="맑은 고딕" w:hAnsi="맑은 고딕" w:eastAsia="맑은 고딕"/>
          <w:b/>
          <w:sz w:val="20"/>
        </w:rPr>
        <w:t xml:space="preserve">기준선은 </w:t>
      </w:r>
      <w:r>
        <w:rPr>
          <w:rFonts w:ascii="맑은 고딕" w:hAnsi="맑은 고딕" w:eastAsia="맑은 고딕"/>
          <w:b w:val="0"/>
          <w:sz w:val="20"/>
        </w:rPr>
        <w:t>모든 표준이 목표해야 하는 최소치로, 기계가 각 요소의 뜻(시맨틱)과 표현 형식(신태틱)을 읽을 수 있는 상태다. 이 둘을 합쳐 L1이라 부른다.</w:t>
      </w:r>
    </w:p>
    <w:p>
      <w:r>
        <w:rPr>
          <w:rFonts w:ascii="맑은 고딕" w:hAnsi="맑은 고딕" w:eastAsia="맑은 고딕"/>
          <w:b/>
          <w:sz w:val="20"/>
        </w:rPr>
        <w:t xml:space="preserve">그 위는 </w:t>
      </w:r>
      <w:r>
        <w:rPr>
          <w:rFonts w:ascii="맑은 고딕" w:hAnsi="맑은 고딕" w:eastAsia="맑은 고딕"/>
          <w:b w:val="0"/>
          <w:sz w:val="20"/>
        </w:rPr>
        <w:t>값의 형식·출처·품질·이용조건까지 기계가 읽게 하는 것으로, 표준이 다루는 데이터에 따라 무엇을 더할지가 갈린다.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>① 논문 목록</w:t>
      </w:r>
      <w:r>
        <w:rPr>
          <w:rFonts w:ascii="맑은 고딕" w:hAnsi="맑은 고딕" w:eastAsia="맑은 고딕"/>
          <w:b w:val="0"/>
          <w:sz w:val="20"/>
        </w:rPr>
        <w:t>은 측정한 수치가 아니라 제목·저자·날짜 같은 정보를 다루므로 단위·불확도 같은 측정 항목은 필요 없다. 대신 출처(어디서 온 자료인가)와 이용조건(누가 어떻게 써도 되는가 — 라이선스·접근권)이 중요하다.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>② 센서값</w:t>
      </w:r>
      <w:r>
        <w:rPr>
          <w:rFonts w:ascii="맑은 고딕" w:hAnsi="맑은 고딕" w:eastAsia="맑은 고딕"/>
          <w:b w:val="0"/>
          <w:sz w:val="20"/>
        </w:rPr>
        <w:t>은 측정값이 핵심이라, 그 값의 단위(mg/L인지 pH인지)와 불확도(얼마나 정확한지)를 더한다.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>③ AI 데이터셋</w:t>
      </w:r>
      <w:r>
        <w:rPr>
          <w:rFonts w:ascii="맑은 고딕" w:hAnsi="맑은 고딕" w:eastAsia="맑은 고딕"/>
          <w:b w:val="0"/>
          <w:sz w:val="20"/>
        </w:rPr>
        <w:t>은 학습에 쓰이므로, 학습용·검증용 분할과 품질(라벨이 정확한지)을 더한다.</w:t>
      </w:r>
    </w:p>
    <w:p>
      <w:r>
        <w:rPr>
          <w:rFonts w:ascii="맑은 고딕" w:hAnsi="맑은 고딕" w:eastAsia="맑은 고딕"/>
          <w:b w:val="0"/>
          <w:sz w:val="20"/>
        </w:rPr>
        <w:t>아래 표에서 §1의 프로파일 줄을 찾아, 맨 오른쪽 칸에서 “필수만”(기준선까지) 또는 “권장까지”를 목표로 선언한다. 괄호의 “= L1/L2”는 그 조합에 흔히 붙는 이름일 뿐, 단계를 순서대로 밟으라는 뜻은 아니다.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088"/>
        <w:gridCol w:w="2736"/>
        <w:gridCol w:w="2232"/>
        <w:gridCol w:w="1512"/>
      </w:tblGrid>
      <w:tr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기술 대상 프로파일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필수</w:t>
            </w:r>
          </w:p>
        </w:tc>
        <w:tc>
          <w:tcPr>
            <w:tcW w:type="dxa" w:w="223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권장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본 표준의 목표 선언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① 지식정보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 · 신태틱  (= L1)</w:t>
            </w:r>
          </w:p>
        </w:tc>
        <w:tc>
          <w:tcPr>
            <w:tcW w:type="dxa" w:w="223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 데이터 모델 · 출처 · 접근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필수만   ☐ 권장까지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② 자기기술형 레코드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 · 신태틱 · 데이터 모델</w:t>
            </w:r>
          </w:p>
        </w:tc>
        <w:tc>
          <w:tcPr>
            <w:tcW w:type="dxa" w:w="223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 출처  (= L2)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필수만   ☐ 권장까지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② 중 참조표준·물성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 · 신태틱 · 데이터 모델</w:t>
            </w:r>
          </w:p>
        </w:tc>
        <w:tc>
          <w:tcPr>
            <w:tcW w:type="dxa" w:w="223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 품질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필수만   ☐ 권장까지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③ AI 데이터세트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 · 신태틱 · 데이터 모델 · 출처  (= L2)</w:t>
            </w:r>
          </w:p>
        </w:tc>
        <w:tc>
          <w:tcPr>
            <w:tcW w:type="dxa" w:w="223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 운영 · 품질 · 접근  (= L3)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필수만   ☐ 권장까지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④ 품질 지표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 · 신태틱  (= L1)</w:t>
            </w:r>
          </w:p>
        </w:tc>
        <w:tc>
          <w:tcPr>
            <w:tcW w:type="dxa" w:w="223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 품질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필수만   ☐ 권장까지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 xml:space="preserve">예외 한 줄. “② 중 참조표준·물성”만 예외다. ② 표준이라도 개별 측정 인스턴스가 아니라 평가·인증을 거친 참조값(물성표) 자체를 규정하고 측정 불확도·소급성이 값어치를 좌우하면 셋째 줄을 따른다. 한편 ④ 품질 지표는 ③의 예외가 아니라 별개 프로파일이다 — 기술 대상이 데이터가 아니라 데이터의 품질(차원·지표·측정 결과)이며, 특정 데이터세트를 기술하지 않아 계보를 붙일 대상이 없으므로 필수를 낮추고 품질을 권장으로 올린다.</w:t>
      </w:r>
      <w:r>
        <w:rPr>
          <w:rFonts w:ascii="맑은 고딕" w:hAnsi="맑은 고딕" w:eastAsia="맑은 고딕"/>
          <w:b w:val="0"/>
          <w:sz w:val="18"/>
        </w:rPr>
        <w:t/>
      </w:r>
    </w:p>
    <w:p>
      <w:pPr>
        <w:pStyle w:val="Heading1"/>
      </w:pPr>
      <w:r>
        <w:t>3. 현행 수준 진단 (개정 표준만)</w:t>
      </w:r>
    </w:p>
    <w:p>
      <w:r>
        <w:rPr>
          <w:rFonts w:ascii="맑은 고딕" w:hAnsi="맑은 고딕" w:eastAsia="맑은 고딕"/>
          <w:b w:val="0"/>
          <w:sz w:val="20"/>
        </w:rPr>
        <w:t>개정을 제안하는 경우, 현행 표준의 AI-Ready 수준을 간단히 진단해 목표와의 간격을 밝힌다. 제정(새 표준)이면 진단할 현행이 없으므로 이 항목은 “해당 없음”으로 둔다. 상세 등급은 상정 전 「AI-Ready 자가점검표」에서 다룬다.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736"/>
        <w:gridCol w:w="5832"/>
      </w:tblGrid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583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기입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현행 표준번호 · 판</w:t>
            </w:r>
          </w:p>
        </w:tc>
        <w:tc>
          <w:tcPr>
            <w:tcW w:type="dxa" w:w="583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현행 성숙도(대략)</w:t>
            </w:r>
          </w:p>
        </w:tc>
        <w:tc>
          <w:tcPr>
            <w:tcW w:type="dxa" w:w="583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____ %   (모르면 공란)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가장 큰 공백 1~2개</w:t>
            </w:r>
          </w:p>
        </w:tc>
        <w:tc>
          <w:tcPr>
            <w:tcW w:type="dxa" w:w="583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(예: 신태틱 — 규범 @context 없음 / 시맨틱 — IRI 매핑 없음)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개정으로 목표하는 수준</w:t>
            </w:r>
          </w:p>
        </w:tc>
        <w:tc>
          <w:tcPr>
            <w:tcW w:type="dxa" w:w="583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(§2에서 선언한 목표)</w:t>
            </w:r>
          </w:p>
        </w:tc>
      </w:tr>
    </w:tbl>
    <w:p/>
    <w:p>
      <w:pPr>
        <w:pStyle w:val="Heading1"/>
      </w:pPr>
      <w:r>
        <w:t>4. 신청 확인</w:t>
      </w:r>
    </w:p>
    <w:p>
      <w:r>
        <w:rPr>
          <w:rFonts w:ascii="맑은 고딕" w:hAnsi="맑은 고딕" w:eastAsia="맑은 고딕"/>
          <w:b w:val="0"/>
          <w:sz w:val="20"/>
        </w:rPr>
        <w:t>위 내용은 제안하는 표준의 AI-Ready 목표 수준을 선언한 것이며, 실제 충족은 표준초안 작성 후 자가점검표로 확인함을 확인합니다.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736"/>
        <w:gridCol w:w="5832"/>
      </w:tblGrid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제안 기관</w:t>
            </w:r>
          </w:p>
        </w:tc>
        <w:tc>
          <w:tcPr>
            <w:tcW w:type="dxa" w:w="583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작성자 / 연락처</w:t>
            </w:r>
          </w:p>
        </w:tc>
        <w:tc>
          <w:tcPr>
            <w:tcW w:type="dxa" w:w="583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작성일</w:t>
            </w:r>
          </w:p>
        </w:tc>
        <w:tc>
          <w:tcPr>
            <w:tcW w:type="dxa" w:w="583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