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맑은 고딕" w:hAnsi="맑은 고딕" w:eastAsia="맑은 고딕"/>
          <w:b/>
          <w:color w:val="1F3A5F"/>
          <w:sz w:val="36"/>
        </w:rPr>
        <w:t>표준의 경계 — 스키마는 규범이고, 코드는 표준 밖이며, 저장소는 GitHub이다</w:t>
      </w:r>
    </w:p>
    <w:p>
      <w:pPr>
        <w:jc w:val="both"/>
      </w:pPr>
      <w:r>
        <w:rPr>
          <w:rFonts w:ascii="함초롬바탕" w:hAnsi="함초롬바탕" w:eastAsia="함초롬바탕"/>
          <w:b w:val="0"/>
          <w:sz w:val="21"/>
        </w:rPr>
        <w:t>국제 표준화기구 6곳의 규정 원문과 국제 표준 16종의 배포 실물로 확인한 세 가지 명제</w:t>
      </w:r>
    </w:p>
    <w:p>
      <w:pPr>
        <w:jc w:val="both"/>
      </w:pPr>
      <w:r>
        <w:rPr>
          <w:rFonts w:ascii="함초롬바탕" w:hAnsi="함초롬바탕" w:eastAsia="함초롬바탕"/>
          <w:b w:val="0"/>
          <w:sz w:val="21"/>
        </w:rPr>
        <w:t>작성자: 김경태(hankkt@gmail.com) · 작성일: 2026년 8월 26일</w:t>
      </w:r>
    </w:p>
    <w:p>
      <w:pPr>
        <w:jc w:val="both"/>
      </w:pPr>
      <w:r>
        <w:rPr>
          <w:rFonts w:ascii="함초롬바탕" w:hAnsi="함초롬바탕" w:eastAsia="함초롬바탕"/>
          <w:b w:val="0"/>
          <w:sz w:val="21"/>
        </w:rPr>
        <w:t>근거: 「방법1 거버넌스 선례 — 표준화기구 사례」(3-2) 및 「표준 문서·소스코드 병행 배포 사례」(3-1) 보강판</w:t>
      </w:r>
    </w:p>
    <w:p>
      <w:pPr>
        <w:spacing w:before="320"/>
      </w:pPr>
      <w:r>
        <w:rPr>
          <w:rFonts w:ascii="맑은 고딕" w:hAnsi="맑은 고딕" w:eastAsia="맑은 고딕"/>
          <w:b/>
          <w:color w:val="1F3A5F"/>
          <w:sz w:val="26"/>
        </w:rPr>
        <w:t>이 문서의 성격 — 개정의 근거를 대는 문서다</w:t>
      </w:r>
    </w:p>
    <w:p>
      <w:pPr>
        <w:jc w:val="both"/>
      </w:pPr>
      <w:r>
        <w:rPr>
          <w:rFonts w:ascii="함초롬바탕" w:hAnsi="함초롬바탕" w:eastAsia="함초롬바탕"/>
          <w:b w:val="0"/>
          <w:sz w:val="21"/>
        </w:rPr>
        <w:t xml:space="preserve">국내 표준화 절차를 고치려면 "왜 그렇게 바꿔야 하는가"에 대한 </w:t>
      </w:r>
      <w:r>
        <w:rPr>
          <w:rFonts w:ascii="함초롬바탕" w:hAnsi="함초롬바탕" w:eastAsia="함초롬바탕"/>
          <w:b/>
          <w:sz w:val="21"/>
        </w:rPr>
        <w:t>외부 근거</w:t>
      </w:r>
      <w:r>
        <w:rPr>
          <w:rFonts w:ascii="함초롬바탕" w:hAnsi="함초롬바탕" w:eastAsia="함초롬바탕"/>
          <w:b w:val="0"/>
          <w:sz w:val="21"/>
        </w:rPr>
        <w:t>가 있어야 한다. 이 문서는 그 근거만 담는다.</w:t>
      </w:r>
    </w:p>
    <w:p>
      <w:pPr>
        <w:jc w:val="both"/>
      </w:pPr>
      <w:r>
        <w:rPr>
          <w:rFonts w:ascii="함초롬바탕" w:hAnsi="함초롬바탕" w:eastAsia="함초롬바탕"/>
          <w:b/>
          <w:sz w:val="21"/>
        </w:rPr>
        <w:t>국내 규정이나 개정안 문안은 근거로 쓰지 않는다.</w:t>
      </w:r>
      <w:r>
        <w:rPr>
          <w:rFonts w:ascii="함초롬바탕" w:hAnsi="함초롬바탕" w:eastAsia="함초롬바탕"/>
          <w:b w:val="0"/>
          <w:sz w:val="21"/>
        </w:rPr>
        <w:t xml:space="preserve"> 고치려는 규정을 근거로 들면 순환논증이 되기 때문이다. 아래 세 명제는 전부 </w:t>
      </w:r>
      <w:r>
        <w:rPr>
          <w:rFonts w:ascii="함초롬바탕" w:hAnsi="함초롬바탕" w:eastAsia="함초롬바탕"/>
          <w:b/>
          <w:sz w:val="21"/>
        </w:rPr>
        <w:t>국제 표준화기구의 규정 원문과 국제 표준의 배포 실물</w:t>
      </w:r>
      <w:r>
        <w:rPr>
          <w:rFonts w:ascii="함초롬바탕" w:hAnsi="함초롬바탕" w:eastAsia="함초롬바탕"/>
          <w:b w:val="0"/>
          <w:sz w:val="21"/>
        </w:rPr>
        <w:t>만으로 성립한다.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1F3A5F"/>
          </w:tcPr>
          <w:p>
            <w:pPr>
              <w:spacing w:after="20" w:line="300" w:lineRule="auto"/>
            </w:pPr>
            <w:r/>
          </w:p>
        </w:tc>
        <w:tc>
          <w:tcPr>
            <w:tcW w:type="dxa" w:w="3213"/>
            <w:shd w:val="clear" w:fill="1F3A5F"/>
          </w:tcPr>
          <w:p>
            <w:pPr>
              <w:spacing w:after="20" w:line="300" w:lineRule="auto"/>
            </w:pPr>
            <w:r/>
            <w:r>
              <w:rPr>
                <w:rFonts w:ascii="맑은 고딕" w:hAnsi="맑은 고딕" w:eastAsia="맑은 고딕"/>
                <w:b/>
                <w:color w:val="FFFFFF"/>
                <w:sz w:val="18"/>
              </w:rPr>
              <w:t>명제</w:t>
            </w:r>
          </w:p>
        </w:tc>
        <w:tc>
          <w:tcPr>
            <w:tcW w:type="dxa" w:w="3213"/>
            <w:shd w:val="clear" w:fill="1F3A5F"/>
          </w:tcPr>
          <w:p>
            <w:pPr>
              <w:spacing w:after="20" w:line="300" w:lineRule="auto"/>
            </w:pPr>
            <w:r/>
            <w:r>
              <w:rPr>
                <w:rFonts w:ascii="맑은 고딕" w:hAnsi="맑은 고딕" w:eastAsia="맑은 고딕"/>
                <w:b/>
                <w:color w:val="FFFFFF"/>
                <w:sz w:val="18"/>
              </w:rPr>
              <w:t>이 명제를 세우는 근거</w:t>
            </w:r>
          </w:p>
        </w:tc>
      </w:tr>
      <w:tr>
        <w:tc>
          <w:tcPr>
            <w:tcW w:type="dxa" w:w="3213"/>
          </w:tcPr>
          <w:p>
            <w:pPr>
              <w:spacing w:after="20" w:line="300" w:lineRule="auto"/>
            </w:pPr>
            <w:r/>
            <w:r>
              <w:rPr>
                <w:rFonts w:ascii="함초롬바탕" w:hAnsi="함초롬바탕" w:eastAsia="함초롬바탕"/>
                <w:b/>
                <w:sz w:val="18"/>
              </w:rPr>
              <w:t>명제 1</w:t>
            </w:r>
          </w:p>
        </w:tc>
        <w:tc>
          <w:tcPr>
            <w:tcW w:type="dxa" w:w="3213"/>
          </w:tcPr>
          <w:p>
            <w:pPr>
              <w:spacing w:after="20" w:line="300" w:lineRule="auto"/>
            </w:pPr>
            <w:r/>
            <w:r>
              <w:rPr>
                <w:rFonts w:ascii="함초롬바탕" w:hAnsi="함초롬바탕" w:eastAsia="함초롬바탕"/>
                <w:b w:val="0"/>
                <w:sz w:val="18"/>
              </w:rPr>
              <w:t>스키마(기계가독 산출물)는 표준의 규범 내용이다</w:t>
            </w:r>
          </w:p>
        </w:tc>
        <w:tc>
          <w:tcPr>
            <w:tcW w:type="dxa" w:w="3213"/>
          </w:tcPr>
          <w:p>
            <w:pPr>
              <w:spacing w:after="20" w:line="300" w:lineRule="auto"/>
            </w:pPr>
            <w:r/>
            <w:r>
              <w:rPr>
                <w:rFonts w:ascii="함초롬바탕" w:hAnsi="함초롬바탕" w:eastAsia="함초롬바탕"/>
                <w:b w:val="0"/>
                <w:sz w:val="18"/>
              </w:rPr>
              <w:t>ECMA-424 본문, NIST OSCAL, HL7 FHIR, SPDX, W3C DCAT·PROV-O, ISO 19115-3, OASIS TC 프로세스</w:t>
            </w:r>
          </w:p>
        </w:tc>
      </w:tr>
      <w:tr>
        <w:tc>
          <w:tcPr>
            <w:tcW w:type="dxa" w:w="3213"/>
          </w:tcPr>
          <w:p>
            <w:pPr>
              <w:spacing w:after="20" w:line="300" w:lineRule="auto"/>
            </w:pPr>
            <w:r/>
            <w:r>
              <w:rPr>
                <w:rFonts w:ascii="함초롬바탕" w:hAnsi="함초롬바탕" w:eastAsia="함초롬바탕"/>
                <w:b/>
                <w:sz w:val="18"/>
              </w:rPr>
              <w:t>명제 2</w:t>
            </w:r>
          </w:p>
        </w:tc>
        <w:tc>
          <w:tcPr>
            <w:tcW w:type="dxa" w:w="3213"/>
          </w:tcPr>
          <w:p>
            <w:pPr>
              <w:spacing w:after="20" w:line="300" w:lineRule="auto"/>
            </w:pPr>
            <w:r/>
            <w:r>
              <w:rPr>
                <w:rFonts w:ascii="함초롬바탕" w:hAnsi="함초롬바탕" w:eastAsia="함초롬바탕"/>
                <w:b w:val="0"/>
                <w:sz w:val="18"/>
              </w:rPr>
              <w:t>참조구현과 코드는 표준의 일부가 아니다</w:t>
            </w:r>
          </w:p>
        </w:tc>
        <w:tc>
          <w:tcPr>
            <w:tcW w:type="dxa" w:w="3213"/>
          </w:tcPr>
          <w:p>
            <w:pPr>
              <w:spacing w:after="20" w:line="300" w:lineRule="auto"/>
            </w:pPr>
            <w:r/>
            <w:r>
              <w:rPr>
                <w:rFonts w:ascii="함초롬바탕" w:hAnsi="함초롬바탕" w:eastAsia="함초롬바탕"/>
                <w:b w:val="0"/>
                <w:sz w:val="18"/>
              </w:rPr>
              <w:t>IETF Trust Legal Provisions 5.0 제3조·제4조, W3C 문서/소프트웨어 라이선스, W3C 특허정책, Schema.org</w:t>
            </w:r>
          </w:p>
        </w:tc>
      </w:tr>
      <w:tr>
        <w:tc>
          <w:tcPr>
            <w:tcW w:type="dxa" w:w="3213"/>
          </w:tcPr>
          <w:p>
            <w:pPr>
              <w:spacing w:after="20" w:line="300" w:lineRule="auto"/>
            </w:pPr>
            <w:r/>
            <w:r>
              <w:rPr>
                <w:rFonts w:ascii="함초롬바탕" w:hAnsi="함초롬바탕" w:eastAsia="함초롬바탕"/>
                <w:b/>
                <w:sz w:val="18"/>
              </w:rPr>
              <w:t>명제 3</w:t>
            </w:r>
          </w:p>
        </w:tc>
        <w:tc>
          <w:tcPr>
            <w:tcW w:type="dxa" w:w="3213"/>
          </w:tcPr>
          <w:p>
            <w:pPr>
              <w:spacing w:after="20" w:line="300" w:lineRule="auto"/>
            </w:pPr>
            <w:r/>
            <w:r>
              <w:rPr>
                <w:rFonts w:ascii="함초롬바탕" w:hAnsi="함초롬바탕" w:eastAsia="함초롬바탕"/>
                <w:b w:val="0"/>
                <w:sz w:val="18"/>
              </w:rPr>
              <w:t>참조구현과 코드의 저장소는 GitHub으로 한다</w:t>
            </w:r>
          </w:p>
        </w:tc>
        <w:tc>
          <w:tcPr>
            <w:tcW w:type="dxa" w:w="3213"/>
          </w:tcPr>
          <w:p>
            <w:pPr>
              <w:spacing w:after="20" w:line="300" w:lineRule="auto"/>
            </w:pPr>
            <w:r/>
            <w:r>
              <w:rPr>
                <w:rFonts w:ascii="함초롬바탕" w:hAnsi="함초롬바탕" w:eastAsia="함초롬바탕"/>
                <w:b w:val="0"/>
                <w:sz w:val="18"/>
              </w:rPr>
              <w:t>Ecma TC39 프로세스 문서, ECMA-424 발간 문안, IETF 저자 자원, W3C 프로세스 문서, 실물 16종</w:t>
            </w:r>
          </w:p>
        </w:tc>
      </w:tr>
    </w:tbl>
    <w:p/>
    <w:p>
      <w:pPr>
        <w:jc w:val="both"/>
      </w:pPr>
      <w:r>
        <w:rPr>
          <w:rFonts w:ascii="함초롬바탕" w:hAnsi="함초롬바탕" w:eastAsia="함초롬바탕"/>
          <w:b w:val="0"/>
          <w:sz w:val="21"/>
        </w:rPr>
        <w:t xml:space="preserve">세 명제는 한 줄로 이어진다. </w:t>
      </w:r>
      <w:r>
        <w:rPr>
          <w:rFonts w:ascii="함초롬바탕" w:hAnsi="함초롬바탕" w:eastAsia="함초롬바탕"/>
          <w:b/>
          <w:sz w:val="21"/>
        </w:rPr>
        <w:t>스키마는 규범이므로 표준화기구가 정본을 지정·보관해야 하고, 코드는 규범이 아니므로 기구가 보관·보증할 대상이 아니며, 그렇다면 코드는 판(版)과 이용조건을 스스로 증명하는 공개 저장소에 두어야 한다.</w:t>
      </w:r>
    </w:p>
    <w:p>
      <w:pPr>
        <w:spacing w:before="320"/>
      </w:pPr>
      <w:r>
        <w:rPr>
          <w:rFonts w:ascii="맑은 고딕" w:hAnsi="맑은 고딕" w:eastAsia="맑은 고딕"/>
          <w:b/>
          <w:color w:val="1F3A5F"/>
          <w:sz w:val="26"/>
        </w:rPr>
        <w:t>인용 원칙</w:t>
      </w:r>
    </w:p>
    <w:p>
      <w:pPr>
        <w:jc w:val="both"/>
      </w:pPr>
      <w:r>
        <w:rPr>
          <w:rFonts w:ascii="함초롬바탕" w:hAnsi="함초롬바탕" w:eastAsia="함초롬바탕"/>
          <w:b w:val="0"/>
          <w:sz w:val="21"/>
        </w:rPr>
        <w:t xml:space="preserve">이 문서의 영문 인용은 모두 조사 폴더에 </w:t>
      </w:r>
      <w:r>
        <w:rPr>
          <w:rFonts w:ascii="함초롬바탕" w:hAnsi="함초롬바탕" w:eastAsia="함초롬바탕"/>
          <w:b/>
          <w:sz w:val="21"/>
        </w:rPr>
        <w:t>수집한 원문 파일에서 직접 추출</w:t>
      </w:r>
      <w:r>
        <w:rPr>
          <w:rFonts w:ascii="함초롬바탕" w:hAnsi="함초롬바탕" w:eastAsia="함초롬바탕"/>
          <w:b w:val="0"/>
          <w:sz w:val="21"/>
        </w:rPr>
        <w:t>했다. 각 인용에는 출처 파일명을 붙였다. 사실과 해석을 구분해 적었으며, 인용 뒤의 평가는 필자의 판단이다.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1F3A5F"/>
          </w:tcPr>
          <w:p>
            <w:pPr>
              <w:spacing w:after="20" w:line="300" w:lineRule="auto"/>
            </w:pPr>
            <w:r/>
            <w:r>
              <w:rPr>
                <w:rFonts w:ascii="맑은 고딕" w:hAnsi="맑은 고딕" w:eastAsia="맑은 고딕"/>
                <w:b/>
                <w:color w:val="FFFFFF"/>
                <w:sz w:val="18"/>
              </w:rPr>
              <w:t>조사</w:t>
            </w:r>
          </w:p>
        </w:tc>
        <w:tc>
          <w:tcPr>
            <w:tcW w:type="dxa" w:w="3213"/>
            <w:shd w:val="clear" w:fill="1F3A5F"/>
          </w:tcPr>
          <w:p>
            <w:pPr>
              <w:spacing w:after="20" w:line="300" w:lineRule="auto"/>
            </w:pPr>
            <w:r/>
            <w:r>
              <w:rPr>
                <w:rFonts w:ascii="맑은 고딕" w:hAnsi="맑은 고딕" w:eastAsia="맑은 고딕"/>
                <w:b/>
                <w:color w:val="FFFFFF"/>
                <w:sz w:val="18"/>
              </w:rPr>
              <w:t>대상</w:t>
            </w:r>
          </w:p>
        </w:tc>
        <w:tc>
          <w:tcPr>
            <w:tcW w:type="dxa" w:w="3213"/>
            <w:shd w:val="clear" w:fill="1F3A5F"/>
          </w:tcPr>
          <w:p>
            <w:pPr>
              <w:spacing w:after="20" w:line="300" w:lineRule="auto"/>
            </w:pPr>
            <w:r/>
            <w:r>
              <w:rPr>
                <w:rFonts w:ascii="맑은 고딕" w:hAnsi="맑은 고딕" w:eastAsia="맑은 고딕"/>
                <w:b/>
                <w:color w:val="FFFFFF"/>
                <w:sz w:val="18"/>
              </w:rPr>
              <w:t>성격</w:t>
            </w:r>
          </w:p>
        </w:tc>
      </w:tr>
      <w:tr>
        <w:tc>
          <w:tcPr>
            <w:tcW w:type="dxa" w:w="3213"/>
          </w:tcPr>
          <w:p>
            <w:pPr>
              <w:spacing w:after="20" w:line="300" w:lineRule="auto"/>
            </w:pPr>
            <w:r/>
            <w:r>
              <w:rPr>
                <w:rFonts w:ascii="함초롬바탕" w:hAnsi="함초롬바탕" w:eastAsia="함초롬바탕"/>
                <w:b/>
                <w:sz w:val="18"/>
              </w:rPr>
              <w:t>3-1 산출물 배포방식</w:t>
            </w:r>
          </w:p>
        </w:tc>
        <w:tc>
          <w:tcPr>
            <w:tcW w:type="dxa" w:w="3213"/>
          </w:tcPr>
          <w:p>
            <w:pPr>
              <w:spacing w:after="20" w:line="300" w:lineRule="auto"/>
            </w:pPr>
            <w:r/>
            <w:r>
              <w:rPr>
                <w:rFonts w:ascii="함초롬바탕" w:hAnsi="함초롬바탕" w:eastAsia="함초롬바탕"/>
                <w:b w:val="0"/>
                <w:sz w:val="18"/>
              </w:rPr>
              <w:t>국제·국가 표준 16종의 배포 실물 273MB</w:t>
            </w:r>
          </w:p>
        </w:tc>
        <w:tc>
          <w:tcPr>
            <w:tcW w:type="dxa" w:w="3213"/>
          </w:tcPr>
          <w:p>
            <w:pPr>
              <w:spacing w:after="20" w:line="300" w:lineRule="auto"/>
            </w:pPr>
            <w:r/>
            <w:r>
              <w:rPr>
                <w:rFonts w:ascii="함초롬바탕" w:hAnsi="함초롬바탕" w:eastAsia="함초롬바탕"/>
                <w:b w:val="0"/>
                <w:sz w:val="18"/>
              </w:rPr>
              <w:t>무엇을 어떻게 배포하는가</w:t>
            </w:r>
          </w:p>
        </w:tc>
      </w:tr>
      <w:tr>
        <w:tc>
          <w:tcPr>
            <w:tcW w:type="dxa" w:w="3213"/>
          </w:tcPr>
          <w:p>
            <w:pPr>
              <w:spacing w:after="20" w:line="300" w:lineRule="auto"/>
            </w:pPr>
            <w:r/>
            <w:r>
              <w:rPr>
                <w:rFonts w:ascii="함초롬바탕" w:hAnsi="함초롬바탕" w:eastAsia="함초롬바탕"/>
                <w:b/>
                <w:sz w:val="18"/>
              </w:rPr>
              <w:t>3-2 거버넌스 절차</w:t>
            </w:r>
          </w:p>
        </w:tc>
        <w:tc>
          <w:tcPr>
            <w:tcW w:type="dxa" w:w="3213"/>
          </w:tcPr>
          <w:p>
            <w:pPr>
              <w:spacing w:after="20" w:line="300" w:lineRule="auto"/>
            </w:pPr>
            <w:r/>
            <w:r>
              <w:rPr>
                <w:rFonts w:ascii="함초롬바탕" w:hAnsi="함초롬바탕" w:eastAsia="함초롬바탕"/>
                <w:b w:val="0"/>
                <w:sz w:val="18"/>
              </w:rPr>
              <w:t>IETF · W3C · Ecma · OASIS · OGC · ITU-T 규정 문서 27건</w:t>
            </w:r>
          </w:p>
        </w:tc>
        <w:tc>
          <w:tcPr>
            <w:tcW w:type="dxa" w:w="3213"/>
          </w:tcPr>
          <w:p>
            <w:pPr>
              <w:spacing w:after="20" w:line="300" w:lineRule="auto"/>
            </w:pPr>
            <w:r/>
            <w:r>
              <w:rPr>
                <w:rFonts w:ascii="함초롬바탕" w:hAnsi="함초롬바탕" w:eastAsia="함초롬바탕"/>
                <w:b w:val="0"/>
                <w:sz w:val="18"/>
              </w:rPr>
              <w:t>어떤 규정으로 그렇게 하는가</w:t>
            </w:r>
          </w:p>
        </w:tc>
      </w:tr>
    </w:tbl>
    <w:p/>
    <w:p>
      <w:pPr>
        <w:spacing w:before="400"/>
      </w:pPr>
      <w:r>
        <w:rPr>
          <w:rFonts w:ascii="맑은 고딕" w:hAnsi="맑은 고딕" w:eastAsia="맑은 고딕"/>
          <w:b/>
          <w:color w:val="1F3A5F"/>
          <w:sz w:val="30"/>
        </w:rPr>
        <w:t>명제 1. 스키마는 표준의 규범 내용이다</w:t>
      </w:r>
    </w:p>
    <w:p>
      <w:pPr>
        <w:spacing w:before="320"/>
      </w:pPr>
      <w:r>
        <w:rPr>
          <w:rFonts w:ascii="맑은 고딕" w:hAnsi="맑은 고딕" w:eastAsia="맑은 고딕"/>
          <w:b/>
          <w:color w:val="1F3A5F"/>
          <w:sz w:val="26"/>
        </w:rPr>
        <w:t>1-1. 기구가 스키마를 규범 실체로 지정한다</w:t>
      </w:r>
    </w:p>
    <w:p>
      <w:pPr>
        <w:jc w:val="both"/>
      </w:pPr>
      <w:r>
        <w:rPr>
          <w:rFonts w:ascii="함초롬바탕" w:hAnsi="함초롬바탕" w:eastAsia="함초롬바탕"/>
          <w:b w:val="0"/>
          <w:sz w:val="21"/>
        </w:rPr>
        <w:t>조사한 16종 가운데 스키마의 규범 지위를 명시한 사례다.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1F3A5F"/>
          </w:tcPr>
          <w:p>
            <w:pPr>
              <w:spacing w:after="20" w:line="300" w:lineRule="auto"/>
            </w:pPr>
            <w:r/>
            <w:r>
              <w:rPr>
                <w:rFonts w:ascii="맑은 고딕" w:hAnsi="맑은 고딕" w:eastAsia="맑은 고딕"/>
                <w:b/>
                <w:color w:val="FFFFFF"/>
                <w:sz w:val="18"/>
              </w:rPr>
              <w:t>표준</w:t>
            </w:r>
          </w:p>
        </w:tc>
        <w:tc>
          <w:tcPr>
            <w:tcW w:type="dxa" w:w="3213"/>
            <w:shd w:val="clear" w:fill="1F3A5F"/>
          </w:tcPr>
          <w:p>
            <w:pPr>
              <w:spacing w:after="20" w:line="300" w:lineRule="auto"/>
            </w:pPr>
            <w:r/>
            <w:r>
              <w:rPr>
                <w:rFonts w:ascii="맑은 고딕" w:hAnsi="맑은 고딕" w:eastAsia="맑은 고딕"/>
                <w:b/>
                <w:color w:val="FFFFFF"/>
                <w:sz w:val="18"/>
              </w:rPr>
              <w:t>규범(normative)으로 지정된 것</w:t>
            </w:r>
          </w:p>
        </w:tc>
        <w:tc>
          <w:tcPr>
            <w:tcW w:type="dxa" w:w="3213"/>
            <w:shd w:val="clear" w:fill="1F3A5F"/>
          </w:tcPr>
          <w:p>
            <w:pPr>
              <w:spacing w:after="20" w:line="300" w:lineRule="auto"/>
            </w:pPr>
            <w:r/>
            <w:r>
              <w:rPr>
                <w:rFonts w:ascii="맑은 고딕" w:hAnsi="맑은 고딕" w:eastAsia="맑은 고딕"/>
                <w:b/>
                <w:color w:val="FFFFFF"/>
                <w:sz w:val="18"/>
              </w:rPr>
              <w:t>문서의 지위</w:t>
            </w:r>
          </w:p>
        </w:tc>
      </w:tr>
      <w:tr>
        <w:tc>
          <w:tcPr>
            <w:tcW w:type="dxa" w:w="3213"/>
          </w:tcPr>
          <w:p>
            <w:pPr>
              <w:spacing w:after="20" w:line="300" w:lineRule="auto"/>
            </w:pPr>
            <w:r/>
            <w:r>
              <w:rPr>
                <w:rFonts w:ascii="함초롬바탕" w:hAnsi="함초롬바탕" w:eastAsia="함초롬바탕"/>
                <w:b/>
                <w:sz w:val="18"/>
              </w:rPr>
              <w:t>ECMA-424</w:t>
            </w:r>
            <w:r>
              <w:rPr>
                <w:rFonts w:ascii="함초롬바탕" w:hAnsi="함초롬바탕" w:eastAsia="함초롬바탕"/>
                <w:b w:val="0"/>
                <w:sz w:val="18"/>
              </w:rPr>
              <w:t xml:space="preserve"> (CycloneDX)</w:t>
            </w:r>
          </w:p>
        </w:tc>
        <w:tc>
          <w:tcPr>
            <w:tcW w:type="dxa" w:w="3213"/>
          </w:tcPr>
          <w:p>
            <w:pPr>
              <w:spacing w:after="20" w:line="300" w:lineRule="auto"/>
            </w:pPr>
            <w:r/>
            <w:r>
              <w:rPr>
                <w:rFonts w:ascii="함초롬바탕" w:hAnsi="함초롬바탕" w:eastAsia="함초롬바탕"/>
                <w:b w:val="0"/>
                <w:sz w:val="18"/>
              </w:rPr>
              <w:t xml:space="preserve">JSON Schema · XML Schema · Protobuf </w:t>
            </w:r>
            <w:r>
              <w:rPr>
                <w:rFonts w:ascii="함초롬바탕" w:hAnsi="함초롬바탕" w:eastAsia="함초롬바탕"/>
                <w:b/>
                <w:sz w:val="18"/>
              </w:rPr>
              <w:t>3종 모두 규범</w:t>
            </w:r>
          </w:p>
        </w:tc>
        <w:tc>
          <w:tcPr>
            <w:tcW w:type="dxa" w:w="3213"/>
          </w:tcPr>
          <w:p>
            <w:pPr>
              <w:spacing w:after="20" w:line="300" w:lineRule="auto"/>
            </w:pPr>
            <w:r/>
            <w:r>
              <w:rPr>
                <w:rFonts w:ascii="함초롬바탕" w:hAnsi="함초롬바탕" w:eastAsia="함초롬바탕"/>
                <w:b w:val="0"/>
                <w:sz w:val="18"/>
              </w:rPr>
              <w:t>문서는 산문 설명</w:t>
            </w:r>
          </w:p>
        </w:tc>
      </w:tr>
      <w:tr>
        <w:tc>
          <w:tcPr>
            <w:tcW w:type="dxa" w:w="3213"/>
          </w:tcPr>
          <w:p>
            <w:pPr>
              <w:spacing w:after="20" w:line="300" w:lineRule="auto"/>
            </w:pPr>
            <w:r/>
            <w:r>
              <w:rPr>
                <w:rFonts w:ascii="함초롬바탕" w:hAnsi="함초롬바탕" w:eastAsia="함초롬바탕"/>
                <w:b/>
                <w:sz w:val="18"/>
              </w:rPr>
              <w:t>NIST OSCAL</w:t>
            </w:r>
          </w:p>
        </w:tc>
        <w:tc>
          <w:tcPr>
            <w:tcW w:type="dxa" w:w="3213"/>
          </w:tcPr>
          <w:p>
            <w:pPr>
              <w:spacing w:after="20" w:line="300" w:lineRule="auto"/>
            </w:pPr>
            <w:r/>
            <w:r>
              <w:rPr>
                <w:rFonts w:ascii="함초롬바탕" w:hAnsi="함초롬바탕" w:eastAsia="함초롬바탕"/>
                <w:b w:val="0"/>
                <w:sz w:val="18"/>
              </w:rPr>
              <w:t>Metaschema(XML)가 규범</w:t>
            </w:r>
          </w:p>
        </w:tc>
        <w:tc>
          <w:tcPr>
            <w:tcW w:type="dxa" w:w="3213"/>
          </w:tcPr>
          <w:p>
            <w:pPr>
              <w:spacing w:after="20" w:line="300" w:lineRule="auto"/>
            </w:pPr>
            <w:r/>
            <w:r>
              <w:rPr>
                <w:rFonts w:ascii="함초롬바탕" w:hAnsi="함초롬바탕" w:eastAsia="함초롬바탕"/>
                <w:b w:val="0"/>
                <w:sz w:val="18"/>
              </w:rPr>
              <w:t>XSD·JSON Schema는 그로부터 생성</w:t>
            </w:r>
          </w:p>
        </w:tc>
      </w:tr>
      <w:tr>
        <w:tc>
          <w:tcPr>
            <w:tcW w:type="dxa" w:w="3213"/>
          </w:tcPr>
          <w:p>
            <w:pPr>
              <w:spacing w:after="20" w:line="300" w:lineRule="auto"/>
            </w:pPr>
            <w:r/>
            <w:r>
              <w:rPr>
                <w:rFonts w:ascii="함초롬바탕" w:hAnsi="함초롬바탕" w:eastAsia="함초롬바탕"/>
                <w:b/>
                <w:sz w:val="18"/>
              </w:rPr>
              <w:t>HL7 FHIR</w:t>
            </w:r>
          </w:p>
        </w:tc>
        <w:tc>
          <w:tcPr>
            <w:tcW w:type="dxa" w:w="3213"/>
          </w:tcPr>
          <w:p>
            <w:pPr>
              <w:spacing w:after="20" w:line="300" w:lineRule="auto"/>
            </w:pPr>
            <w:r/>
            <w:r>
              <w:rPr>
                <w:rFonts w:ascii="함초롬바탕" w:hAnsi="함초롬바탕" w:eastAsia="함초롬바탕"/>
                <w:b w:val="0"/>
                <w:sz w:val="18"/>
              </w:rPr>
              <w:t>StructureDefinition이 규범</w:t>
            </w:r>
          </w:p>
        </w:tc>
        <w:tc>
          <w:tcPr>
            <w:tcW w:type="dxa" w:w="3213"/>
          </w:tcPr>
          <w:p>
            <w:pPr>
              <w:spacing w:after="20" w:line="300" w:lineRule="auto"/>
            </w:pPr>
            <w:r/>
            <w:r>
              <w:rPr>
                <w:rFonts w:ascii="함초롬바탕" w:hAnsi="함초롬바탕" w:eastAsia="함초롬바탕"/>
                <w:b w:val="0"/>
                <w:sz w:val="18"/>
              </w:rPr>
              <w:t>XSD 323개는 파생물</w:t>
            </w:r>
          </w:p>
        </w:tc>
      </w:tr>
      <w:tr>
        <w:tc>
          <w:tcPr>
            <w:tcW w:type="dxa" w:w="3213"/>
          </w:tcPr>
          <w:p>
            <w:pPr>
              <w:spacing w:after="20" w:line="300" w:lineRule="auto"/>
            </w:pPr>
            <w:r/>
            <w:r>
              <w:rPr>
                <w:rFonts w:ascii="함초롬바탕" w:hAnsi="함초롬바탕" w:eastAsia="함초롬바탕"/>
                <w:b/>
                <w:sz w:val="18"/>
              </w:rPr>
              <w:t>SPDX</w:t>
            </w:r>
          </w:p>
        </w:tc>
        <w:tc>
          <w:tcPr>
            <w:tcW w:type="dxa" w:w="3213"/>
          </w:tcPr>
          <w:p>
            <w:pPr>
              <w:spacing w:after="20" w:line="300" w:lineRule="auto"/>
            </w:pPr>
            <w:r/>
            <w:r>
              <w:rPr>
                <w:rFonts w:ascii="함초롬바탕" w:hAnsi="함초롬바탕" w:eastAsia="함초롬바탕"/>
                <w:b w:val="0"/>
                <w:sz w:val="18"/>
              </w:rPr>
              <w:t>SHACL 모델이 규범</w:t>
            </w:r>
          </w:p>
        </w:tc>
        <w:tc>
          <w:tcPr>
            <w:tcW w:type="dxa" w:w="3213"/>
          </w:tcPr>
          <w:p>
            <w:pPr>
              <w:spacing w:after="20" w:line="300" w:lineRule="auto"/>
            </w:pPr>
            <w:r/>
            <w:r>
              <w:rPr>
                <w:rFonts w:ascii="함초롬바탕" w:hAnsi="함초롬바탕" w:eastAsia="함초롬바탕"/>
                <w:b w:val="0"/>
                <w:sz w:val="18"/>
              </w:rPr>
              <w:t>JSON Schema는 생성물</w:t>
            </w:r>
          </w:p>
        </w:tc>
      </w:tr>
      <w:tr>
        <w:tc>
          <w:tcPr>
            <w:tcW w:type="dxa" w:w="3213"/>
          </w:tcPr>
          <w:p>
            <w:pPr>
              <w:spacing w:after="20" w:line="300" w:lineRule="auto"/>
            </w:pPr>
            <w:r/>
            <w:r>
              <w:rPr>
                <w:rFonts w:ascii="함초롬바탕" w:hAnsi="함초롬바탕" w:eastAsia="함초롬바탕"/>
                <w:b/>
                <w:sz w:val="18"/>
              </w:rPr>
              <w:t>W3C PROV-O</w:t>
            </w:r>
          </w:p>
        </w:tc>
        <w:tc>
          <w:tcPr>
            <w:tcW w:type="dxa" w:w="3213"/>
          </w:tcPr>
          <w:p>
            <w:pPr>
              <w:spacing w:after="20" w:line="300" w:lineRule="auto"/>
            </w:pPr>
            <w:r/>
            <w:r>
              <w:rPr>
                <w:rFonts w:ascii="함초롬바탕" w:hAnsi="함초롬바탕" w:eastAsia="함초롬바탕"/>
                <w:b w:val="0"/>
                <w:sz w:val="18"/>
              </w:rPr>
              <w:t>온톨로지 파일이 규범</w:t>
            </w:r>
          </w:p>
        </w:tc>
        <w:tc>
          <w:tcPr>
            <w:tcW w:type="dxa" w:w="3213"/>
          </w:tcPr>
          <w:p>
            <w:pPr>
              <w:spacing w:after="20" w:line="300" w:lineRule="auto"/>
            </w:pPr>
            <w:r/>
            <w:r>
              <w:rPr>
                <w:rFonts w:ascii="함초롬바탕" w:hAnsi="함초롬바탕" w:eastAsia="함초롬바탕"/>
                <w:b w:val="0"/>
                <w:sz w:val="18"/>
              </w:rPr>
              <w:t>권고안 문서와 함께 규범</w:t>
            </w:r>
          </w:p>
        </w:tc>
      </w:tr>
      <w:tr>
        <w:tc>
          <w:tcPr>
            <w:tcW w:type="dxa" w:w="3213"/>
          </w:tcPr>
          <w:p>
            <w:pPr>
              <w:spacing w:after="20" w:line="300" w:lineRule="auto"/>
            </w:pPr>
            <w:r/>
            <w:r>
              <w:rPr>
                <w:rFonts w:ascii="함초롬바탕" w:hAnsi="함초롬바탕" w:eastAsia="함초롬바탕"/>
                <w:b/>
                <w:sz w:val="18"/>
              </w:rPr>
              <w:t>ISO 19115-3</w:t>
            </w:r>
          </w:p>
        </w:tc>
        <w:tc>
          <w:tcPr>
            <w:tcW w:type="dxa" w:w="3213"/>
          </w:tcPr>
          <w:p>
            <w:pPr>
              <w:spacing w:after="20" w:line="300" w:lineRule="auto"/>
            </w:pPr>
            <w:r/>
            <w:r>
              <w:rPr>
                <w:rFonts w:ascii="함초롬바탕" w:hAnsi="함초롬바탕" w:eastAsia="함초롬바탕"/>
                <w:b w:val="0"/>
                <w:sz w:val="18"/>
              </w:rPr>
              <w:t>XSD가 유일 형식</w:t>
            </w:r>
          </w:p>
        </w:tc>
        <w:tc>
          <w:tcPr>
            <w:tcW w:type="dxa" w:w="3213"/>
          </w:tcPr>
          <w:p>
            <w:pPr>
              <w:spacing w:after="20" w:line="300" w:lineRule="auto"/>
            </w:pPr>
            <w:r/>
            <w:r>
              <w:rPr>
                <w:rFonts w:ascii="함초롬바탕" w:hAnsi="함초롬바탕" w:eastAsia="함초롬바탕"/>
                <w:b w:val="0"/>
                <w:sz w:val="18"/>
              </w:rPr>
              <w:t>문서 본문은 유료 판매</w:t>
            </w:r>
          </w:p>
        </w:tc>
      </w:tr>
    </w:tbl>
    <w:p/>
    <w:p>
      <w:pPr>
        <w:jc w:val="both"/>
      </w:pPr>
      <w:r>
        <w:rPr>
          <w:rFonts w:ascii="함초롬바탕" w:hAnsi="함초롬바탕" w:eastAsia="함초롬바탕"/>
          <w:b w:val="0"/>
          <w:sz w:val="21"/>
        </w:rPr>
        <w:t>ECMA-424 제2판 본문은 스키마가 적합성 판정의 실체임을 다음과 같이 적는다.</w:t>
      </w:r>
    </w:p>
    <w:p>
      <w:pPr>
        <w:ind w:left="454"/>
      </w:pPr>
      <w:r>
        <w:rPr>
          <w:rFonts w:ascii="함초롬바탕" w:hAnsi="함초롬바탕" w:eastAsia="함초롬바탕"/>
          <w:b w:val="0"/>
          <w:sz w:val="20"/>
        </w:rPr>
        <w:t>"CycloneDX relies exclusively on JSON Schema, XML Schema, and protobuf for validation. The entirety of the specification can be validated using officially supported CycloneDX tools or via hundreds of available validators that support JSON Schema, XML Schema, or protobuf."</w:t>
      </w:r>
    </w:p>
    <w:p>
      <w:pPr>
        <w:ind w:left="454"/>
      </w:pPr>
      <w:r>
        <w:rPr>
          <w:rFonts w:ascii="함초롬바탕" w:hAnsi="함초롬바탕" w:eastAsia="함초롬바탕"/>
          <w:b/>
          <w:sz w:val="20"/>
        </w:rPr>
        <w:t>번역</w:t>
      </w:r>
      <w:r>
        <w:rPr>
          <w:rFonts w:ascii="함초롬바탕" w:hAnsi="함초롬바탕" w:eastAsia="함초롬바탕"/>
          <w:b w:val="0"/>
          <w:sz w:val="20"/>
        </w:rPr>
        <w:t xml:space="preserve"> — CycloneDX는 검증에 </w:t>
      </w:r>
      <w:r>
        <w:rPr>
          <w:rFonts w:ascii="함초롬바탕" w:hAnsi="함초롬바탕" w:eastAsia="함초롬바탕"/>
          <w:b/>
          <w:sz w:val="20"/>
        </w:rPr>
        <w:t>오로지 JSON Schema, XML Schema, protobuf만을 사용한다.</w:t>
      </w:r>
      <w:r>
        <w:rPr>
          <w:rFonts w:ascii="함초롬바탕" w:hAnsi="함초롬바탕" w:eastAsia="함초롬바탕"/>
          <w:b w:val="0"/>
          <w:sz w:val="20"/>
        </w:rPr>
        <w:t xml:space="preserve"> 명세 전체는 공식 지원 도구 또는 이들 형식을 지원하는 수백 개의 검증기로 검증할 수 있다.</w:t>
      </w:r>
    </w:p>
    <w:p>
      <w:pPr>
        <w:ind w:left="454"/>
      </w:pPr>
      <w:r>
        <w:rPr>
          <w:rFonts w:ascii="함초롬바탕" w:hAnsi="함초롬바탕" w:eastAsia="함초롬바탕"/>
          <w:b w:val="0"/>
          <w:sz w:val="20"/>
        </w:rPr>
        <w:t>*출처: 문서_ECMA-424_2nd_edition.pdf, 12쪽*</w:t>
      </w:r>
    </w:p>
    <w:p>
      <w:pPr>
        <w:jc w:val="both"/>
      </w:pPr>
      <w:r>
        <w:rPr>
          <w:rFonts w:ascii="함초롬바탕" w:hAnsi="함초롬바탕" w:eastAsia="함초롬바탕"/>
          <w:b/>
          <w:sz w:val="21"/>
        </w:rPr>
        <w:t>적합성을 판정하는 것이 스키마라면, 규범은 스키마다.</w:t>
      </w:r>
      <w:r>
        <w:rPr>
          <w:rFonts w:ascii="함초롬바탕" w:hAnsi="함초롬바탕" w:eastAsia="함초롬바탕"/>
          <w:b w:val="0"/>
          <w:sz w:val="21"/>
        </w:rPr>
        <w:t xml:space="preserve"> 산문 문서는 그 스키마를 설명한다.</w:t>
      </w:r>
    </w:p>
    <w:p>
      <w:pPr>
        <w:spacing w:before="320"/>
      </w:pPr>
      <w:r>
        <w:rPr>
          <w:rFonts w:ascii="맑은 고딕" w:hAnsi="맑은 고딕" w:eastAsia="맑은 고딕"/>
          <w:b/>
          <w:color w:val="1F3A5F"/>
          <w:sz w:val="26"/>
        </w:rPr>
        <w:t>1-2. 문서 파일 안에 없어도 규범이다</w:t>
      </w:r>
    </w:p>
    <w:p>
      <w:pPr>
        <w:jc w:val="both"/>
      </w:pPr>
      <w:r>
        <w:rPr>
          <w:rFonts w:ascii="함초롬바탕" w:hAnsi="함초롬바탕" w:eastAsia="함초롬바탕"/>
          <w:b w:val="0"/>
          <w:sz w:val="21"/>
        </w:rPr>
        <w:t>가장 흔한 오해는 "파일이 문서 밖에 있으면 참고자료 아닌가"이다. 실물 조사가 이 오해를 정면으로 깬다.</w:t>
      </w:r>
    </w:p>
    <w:p>
      <w:pPr>
        <w:ind w:left="454"/>
      </w:pPr>
      <w:r>
        <w:rPr>
          <w:rFonts w:ascii="함초롬바탕" w:hAnsi="함초롬바탕" w:eastAsia="함초롬바탕"/>
          <w:b/>
          <w:sz w:val="20"/>
        </w:rPr>
        <w:t>표준 문서 파일 안에 스키마 전문을 담은 사례 — 16종 중 0건</w:t>
      </w:r>
    </w:p>
    <w:p>
      <w:pPr>
        <w:ind w:left="454"/>
      </w:pPr>
      <w:r>
        <w:rPr>
          <w:rFonts w:ascii="함초롬바탕" w:hAnsi="함초롬바탕" w:eastAsia="함초롬바탕"/>
          <w:b w:val="0"/>
          <w:sz w:val="20"/>
        </w:rPr>
        <w:t>PDF 3종(ECMA-424 제2판, NIST AI 100-1, PREMIS Data Dictionary)을 압축 스트림까지 풀어 검사했다. 스키마 본문도, PDF 첨부파일(EmbeddedFile)도 없었다.</w:t>
      </w:r>
    </w:p>
    <w:p>
      <w:pPr>
        <w:jc w:val="both"/>
      </w:pPr>
      <w:r>
        <w:rPr>
          <w:rFonts w:ascii="함초롬바탕" w:hAnsi="함초롬바탕" w:eastAsia="함초롬바탕"/>
          <w:b w:val="0"/>
          <w:sz w:val="21"/>
        </w:rPr>
        <w:t>ECMA-424는 566쪽 정식 표준이면서 본문에 스키마 코드가 한 줄도 없다. 대신 본문 표에서 위치를 지정한다.</w:t>
      </w:r>
    </w:p>
    <w:p>
      <w:pPr>
        <w:ind w:left="454"/>
      </w:pPr>
      <w:r>
        <w:rPr>
          <w:rFonts w:ascii="함초롬바탕" w:hAnsi="함초롬바탕" w:eastAsia="함초롬바탕"/>
          <w:b/>
          <w:sz w:val="20"/>
        </w:rPr>
        <w:t>Table 1 — Serialization formats in CycloneDX</w:t>
      </w:r>
    </w:p>
    <w:p>
      <w:pPr>
        <w:ind w:left="454"/>
      </w:pPr>
      <w:r>
        <w:rPr>
          <w:rFonts w:ascii="함초롬바탕" w:hAnsi="함초롬바탕" w:eastAsia="함초롬바탕"/>
          <w:b w:val="0"/>
          <w:sz w:val="20"/>
        </w:rPr>
        <w:t xml:space="preserve">JSON Schema — </w:t>
      </w:r>
      <w:r>
        <w:rPr>
          <w:rFonts w:ascii="D2Coding" w:hAnsi="D2Coding" w:eastAsia="D2Coding"/>
          <w:b w:val="0"/>
          <w:color w:val="A8324A"/>
          <w:sz w:val="19"/>
        </w:rPr>
        <w:t>https://cyclonedx.org/schema/bom-1.7.schema.json</w:t>
      </w:r>
    </w:p>
    <w:p>
      <w:pPr>
        <w:ind w:left="454"/>
      </w:pPr>
      <w:r>
        <w:rPr>
          <w:rFonts w:ascii="함초롬바탕" w:hAnsi="함초롬바탕" w:eastAsia="함초롬바탕"/>
          <w:b w:val="0"/>
          <w:sz w:val="20"/>
        </w:rPr>
        <w:t xml:space="preserve">XML Schema — </w:t>
      </w:r>
      <w:r>
        <w:rPr>
          <w:rFonts w:ascii="D2Coding" w:hAnsi="D2Coding" w:eastAsia="D2Coding"/>
          <w:b w:val="0"/>
          <w:color w:val="A8324A"/>
          <w:sz w:val="19"/>
        </w:rPr>
        <w:t>https://cyclonedx.org/schema/bom-1.7.xsd</w:t>
      </w:r>
    </w:p>
    <w:p>
      <w:pPr>
        <w:ind w:left="454"/>
      </w:pPr>
      <w:r>
        <w:rPr>
          <w:rFonts w:ascii="함초롬바탕" w:hAnsi="함초롬바탕" w:eastAsia="함초롬바탕"/>
          <w:b w:val="0"/>
          <w:sz w:val="20"/>
        </w:rPr>
        <w:t xml:space="preserve">Protobuf Schema — </w:t>
      </w:r>
      <w:r>
        <w:rPr>
          <w:rFonts w:ascii="D2Coding" w:hAnsi="D2Coding" w:eastAsia="D2Coding"/>
          <w:b w:val="0"/>
          <w:color w:val="A8324A"/>
          <w:sz w:val="19"/>
        </w:rPr>
        <w:t>https://cyclonedx.org/schema/bom-1.7.proto</w:t>
      </w:r>
    </w:p>
    <w:p>
      <w:pPr>
        <w:ind w:left="454"/>
      </w:pPr>
      <w:r>
        <w:rPr>
          <w:rFonts w:ascii="함초롬바탕" w:hAnsi="함초롬바탕" w:eastAsia="함초롬바탕"/>
          <w:b w:val="0"/>
          <w:sz w:val="20"/>
        </w:rPr>
        <w:t>*출처: 문서_ECMA-424_2nd_edition.pdf, 12쪽*</w:t>
      </w:r>
    </w:p>
    <w:p>
      <w:pPr>
        <w:jc w:val="both"/>
      </w:pPr>
      <w:r>
        <w:rPr>
          <w:rFonts w:ascii="함초롬바탕" w:hAnsi="함초롬바탕" w:eastAsia="함초롬바탕"/>
          <w:b/>
          <w:sz w:val="21"/>
        </w:rPr>
        <w:t>국제 관행은 "문서에 담는다"가 아니라 "문서가 외부 스키마를 규범적으로 참조한다"이다.</w:t>
      </w:r>
      <w:r>
        <w:rPr>
          <w:rFonts w:ascii="함초롬바탕" w:hAnsi="함초롬바탕" w:eastAsia="함초롬바탕"/>
          <w:b w:val="0"/>
          <w:sz w:val="21"/>
        </w:rPr>
        <w:t xml:space="preserve"> 밖에 있는 파일이 스스로 규범이 되는 것이 아니라, 표준 문서가 그 파일을 규범으로 끌어들인다.</w:t>
      </w:r>
    </w:p>
    <w:p>
      <w:pPr>
        <w:jc w:val="both"/>
      </w:pPr>
      <w:r>
        <w:rPr>
          <w:rFonts w:ascii="함초롬바탕" w:hAnsi="함초롬바탕" w:eastAsia="함초롬바탕"/>
          <w:b w:val="0"/>
          <w:sz w:val="21"/>
        </w:rPr>
        <w:t xml:space="preserve">이는 새로운 개념이 아니다. </w:t>
      </w:r>
      <w:r>
        <w:rPr>
          <w:rFonts w:ascii="함초롬바탕" w:hAnsi="함초롬바탕" w:eastAsia="함초롬바탕"/>
          <w:b/>
          <w:sz w:val="21"/>
        </w:rPr>
        <w:t>인용 표준(normative reference)이 이미 같은 구조</w:t>
      </w:r>
      <w:r>
        <w:rPr>
          <w:rFonts w:ascii="함초롬바탕" w:hAnsi="함초롬바탕" w:eastAsia="함초롬바탕"/>
          <w:b w:val="0"/>
          <w:sz w:val="21"/>
        </w:rPr>
        <w:t>다. ECMA-424도 제3장 Normative references에서 ECMA-404, IETF RFC 3339·3986·3987·4122, W3C XML 1.1·XML Schema 1.0을 외부 문서로 인용하며 다음과 같이 규정한다.</w:t>
      </w:r>
    </w:p>
    <w:p>
      <w:pPr>
        <w:ind w:left="454"/>
      </w:pPr>
      <w:r>
        <w:rPr>
          <w:rFonts w:ascii="함초롬바탕" w:hAnsi="함초롬바탕" w:eastAsia="함초롬바탕"/>
          <w:b w:val="0"/>
          <w:sz w:val="20"/>
        </w:rPr>
        <w:t>"The following documents are referred to in the text in such a way that some or all of their content constitutes requirements of this document. For dated references, only the edition cited applies."</w:t>
      </w:r>
    </w:p>
    <w:p>
      <w:pPr>
        <w:ind w:left="454"/>
      </w:pPr>
      <w:r>
        <w:rPr>
          <w:rFonts w:ascii="함초롬바탕" w:hAnsi="함초롬바탕" w:eastAsia="함초롬바탕"/>
          <w:b/>
          <w:sz w:val="20"/>
        </w:rPr>
        <w:t>번역</w:t>
      </w:r>
      <w:r>
        <w:rPr>
          <w:rFonts w:ascii="함초롬바탕" w:hAnsi="함초롬바탕" w:eastAsia="함초롬바탕"/>
          <w:b w:val="0"/>
          <w:sz w:val="20"/>
        </w:rPr>
        <w:t xml:space="preserve"> — 다음 문서들은 그 내용의 전부 또는 일부가 </w:t>
      </w:r>
      <w:r>
        <w:rPr>
          <w:rFonts w:ascii="함초롬바탕" w:hAnsi="함초롬바탕" w:eastAsia="함초롬바탕"/>
          <w:b/>
          <w:sz w:val="20"/>
        </w:rPr>
        <w:t>이 문서의 요구사항을 구성하는 방식으로</w:t>
      </w:r>
      <w:r>
        <w:rPr>
          <w:rFonts w:ascii="함초롬바탕" w:hAnsi="함초롬바탕" w:eastAsia="함초롬바탕"/>
          <w:b w:val="0"/>
          <w:sz w:val="20"/>
        </w:rPr>
        <w:t xml:space="preserve"> 본문에서 인용된다. </w:t>
      </w:r>
      <w:r>
        <w:rPr>
          <w:rFonts w:ascii="함초롬바탕" w:hAnsi="함초롬바탕" w:eastAsia="함초롬바탕"/>
          <w:b/>
          <w:sz w:val="20"/>
        </w:rPr>
        <w:t>판을 특정한 인용의 경우에는 인용된 판만 적용한다.</w:t>
      </w:r>
    </w:p>
    <w:p>
      <w:pPr>
        <w:ind w:left="454"/>
      </w:pPr>
      <w:r>
        <w:rPr>
          <w:rFonts w:ascii="함초롬바탕" w:hAnsi="함초롬바탕" w:eastAsia="함초롬바탕"/>
          <w:b w:val="0"/>
          <w:sz w:val="20"/>
        </w:rPr>
        <w:t>*출처: 문서_ECMA-424_2nd_edition.pdf, 2쪽*</w:t>
      </w:r>
    </w:p>
    <w:p>
      <w:pPr>
        <w:jc w:val="both"/>
      </w:pPr>
      <w:r>
        <w:rPr>
          <w:rFonts w:ascii="함초롬바탕" w:hAnsi="함초롬바탕" w:eastAsia="함초롬바탕"/>
          <w:b w:val="0"/>
          <w:sz w:val="21"/>
        </w:rPr>
        <w:t xml:space="preserve">밑줄 그을 곳은 뒷문장이다. </w:t>
      </w:r>
      <w:r>
        <w:rPr>
          <w:rFonts w:ascii="함초롬바탕" w:hAnsi="함초롬바탕" w:eastAsia="함초롬바탕"/>
          <w:b/>
          <w:sz w:val="21"/>
        </w:rPr>
        <w:t>외부 문서를 규범으로 끌어들이려면 "어느 판인지"가 특정되어야 한다.</w:t>
      </w:r>
      <w:r>
        <w:rPr>
          <w:rFonts w:ascii="함초롬바탕" w:hAnsi="함초롬바탕" w:eastAsia="함초롬바탕"/>
          <w:b w:val="0"/>
          <w:sz w:val="21"/>
        </w:rPr>
        <w:t xml:space="preserve"> 이것이 규범적 참조가 성립하는 조건이며, 명제 3에서 저장소를 고를 때 다시 등장한다.</w:t>
      </w:r>
    </w:p>
    <w:p>
      <w:pPr>
        <w:spacing w:before="320"/>
      </w:pPr>
      <w:r>
        <w:rPr>
          <w:rFonts w:ascii="맑은 고딕" w:hAnsi="맑은 고딕" w:eastAsia="맑은 고딕"/>
          <w:b/>
          <w:color w:val="1F3A5F"/>
          <w:sz w:val="26"/>
        </w:rPr>
        <w:t>1-3. 유료 표준 체계에서도 스키마는 무료 규범이다</w:t>
      </w:r>
    </w:p>
    <w:p>
      <w:pPr>
        <w:jc w:val="both"/>
      </w:pPr>
      <w:r>
        <w:rPr>
          <w:rFonts w:ascii="함초롬바탕" w:hAnsi="함초롬바탕" w:eastAsia="함초롬바탕"/>
          <w:b/>
          <w:sz w:val="21"/>
        </w:rPr>
        <w:t>ISO 19115-3</w:t>
      </w:r>
      <w:r>
        <w:rPr>
          <w:rFonts w:ascii="함초롬바탕" w:hAnsi="함초롬바탕" w:eastAsia="함초롬바탕"/>
          <w:b w:val="0"/>
          <w:sz w:val="21"/>
        </w:rPr>
        <w:t>(지리정보 메타데이터)은 문서 본문을 iso.org에서 유료 판매하면서, 규범 XSD 117개를 standards.iso.org에서 무료 공개한다(일괄 배포본 10.4MB 확보·확인).</w:t>
      </w:r>
    </w:p>
    <w:p>
      <w:pPr>
        <w:jc w:val="both"/>
      </w:pPr>
      <w:r>
        <w:rPr>
          <w:rFonts w:ascii="함초롬바탕" w:hAnsi="함초롬바탕" w:eastAsia="함초롬바탕"/>
          <w:b/>
          <w:sz w:val="21"/>
        </w:rPr>
        <w:t>의의</w:t>
      </w:r>
      <w:r>
        <w:rPr>
          <w:rFonts w:ascii="함초롬바탕" w:hAnsi="함초롬바탕" w:eastAsia="함초롬바탕"/>
          <w:b w:val="0"/>
          <w:sz w:val="21"/>
        </w:rPr>
        <w:t xml:space="preserve"> — 문서를 유료로 파는 체계 안에서도 규범 스키마의 개방은 성립한다. "스키마를 무료로 공개하면 표준의 가치가 훼손된다"는 반론에 대한 실증이다.</w:t>
      </w:r>
    </w:p>
    <w:p>
      <w:pPr>
        <w:spacing w:before="320"/>
      </w:pPr>
      <w:r>
        <w:rPr>
          <w:rFonts w:ascii="맑은 고딕" w:hAnsi="맑은 고딕" w:eastAsia="맑은 고딕"/>
          <w:b/>
          <w:color w:val="1F3A5F"/>
          <w:sz w:val="26"/>
        </w:rPr>
        <w:t>1-4. 규범으로 두면 반드시 따라오는 것 — 정본과 영속성</w:t>
      </w:r>
    </w:p>
    <w:p>
      <w:pPr>
        <w:jc w:val="both"/>
      </w:pPr>
      <w:r>
        <w:rPr>
          <w:rFonts w:ascii="함초롬바탕" w:hAnsi="함초롬바탕" w:eastAsia="함초롬바탕"/>
          <w:b w:val="0"/>
          <w:sz w:val="21"/>
        </w:rPr>
        <w:t xml:space="preserve">스키마를 규범으로 삼으면 </w:t>
      </w:r>
      <w:r>
        <w:rPr>
          <w:rFonts w:ascii="함초롬바탕" w:hAnsi="함초롬바탕" w:eastAsia="함초롬바탕"/>
          <w:b/>
          <w:sz w:val="21"/>
        </w:rPr>
        <w:t>정본이 어디인가</w:t>
      </w:r>
      <w:r>
        <w:rPr>
          <w:rFonts w:ascii="함초롬바탕" w:hAnsi="함초롬바탕" w:eastAsia="함초롬바탕"/>
          <w:b w:val="0"/>
          <w:sz w:val="21"/>
        </w:rPr>
        <w:t xml:space="preserve">와 </w:t>
      </w:r>
      <w:r>
        <w:rPr>
          <w:rFonts w:ascii="함초롬바탕" w:hAnsi="함초롬바탕" w:eastAsia="함초롬바탕"/>
          <w:b/>
          <w:sz w:val="21"/>
        </w:rPr>
        <w:t>그 주소가 유지되는가</w:t>
      </w:r>
      <w:r>
        <w:rPr>
          <w:rFonts w:ascii="함초롬바탕" w:hAnsi="함초롬바탕" w:eastAsia="함초롬바탕"/>
          <w:b w:val="0"/>
          <w:sz w:val="21"/>
        </w:rPr>
        <w:t>를 함께 정해야 한다. 국제 기구들도 같은 문제를 풀어 두었다.</w:t>
      </w:r>
    </w:p>
    <w:p>
      <w:pPr>
        <w:spacing w:before="220"/>
      </w:pPr>
      <w:r>
        <w:rPr>
          <w:rFonts w:ascii="맑은 고딕" w:hAnsi="맑은 고딕" w:eastAsia="맑은 고딕"/>
          <w:b/>
          <w:color w:val="24406B"/>
          <w:sz w:val="23"/>
        </w:rPr>
        <w:t>정본 지정 — OASIS</w:t>
      </w:r>
    </w:p>
    <w:p>
      <w:pPr>
        <w:ind w:left="454"/>
      </w:pPr>
      <w:r>
        <w:rPr>
          <w:rFonts w:ascii="함초롬바탕" w:hAnsi="함초롬바탕" w:eastAsia="함초롬바탕"/>
          <w:b w:val="0"/>
          <w:sz w:val="20"/>
        </w:rPr>
        <w:t xml:space="preserve">"All approved versions of OASIS Deliverables must be published in (1) editable source, (2) HTML or XHTML, and (3) PDF formats. </w:t>
      </w:r>
      <w:r>
        <w:rPr>
          <w:rFonts w:ascii="함초롬바탕" w:hAnsi="함초롬바탕" w:eastAsia="함초롬바탕"/>
          <w:b/>
          <w:sz w:val="20"/>
        </w:rPr>
        <w:t>The TC must explicitly designate one of those formats as the authoritative document.</w:t>
      </w:r>
      <w:r>
        <w:rPr>
          <w:rFonts w:ascii="함초롬바탕" w:hAnsi="함초롬바탕" w:eastAsia="함초롬바탕"/>
          <w:b w:val="0"/>
          <w:sz w:val="20"/>
        </w:rPr>
        <w:t>"</w:t>
      </w:r>
    </w:p>
    <w:p>
      <w:pPr>
        <w:ind w:left="454"/>
      </w:pPr>
      <w:r>
        <w:rPr>
          <w:rFonts w:ascii="함초롬바탕" w:hAnsi="함초롬바탕" w:eastAsia="함초롬바탕"/>
          <w:b/>
          <w:sz w:val="20"/>
        </w:rPr>
        <w:t>번역</w:t>
      </w:r>
      <w:r>
        <w:rPr>
          <w:rFonts w:ascii="함초롬바탕" w:hAnsi="함초롬바탕" w:eastAsia="함초롬바탕"/>
          <w:b w:val="0"/>
          <w:sz w:val="20"/>
        </w:rPr>
        <w:t xml:space="preserve"> — 승인된 모든 OASIS 산출물은 (1) 편집 가능한 원본, (2) HTML 또는 XHTML, (3) PDF 형식으로 발간되어야 한다. </w:t>
      </w:r>
      <w:r>
        <w:rPr>
          <w:rFonts w:ascii="함초롬바탕" w:hAnsi="함초롬바탕" w:eastAsia="함초롬바탕"/>
          <w:b/>
          <w:sz w:val="20"/>
        </w:rPr>
        <w:t>기술위원회는 그중 하나를 정본(authoritative document)으로 명시적으로 지정하여야 한다.</w:t>
      </w:r>
    </w:p>
    <w:p>
      <w:pPr>
        <w:ind w:left="454"/>
      </w:pPr>
      <w:r>
        <w:rPr>
          <w:rFonts w:ascii="함초롬바탕" w:hAnsi="함초롬바탕" w:eastAsia="함초롬바탕"/>
          <w:b w:val="0"/>
          <w:sz w:val="20"/>
        </w:rPr>
        <w:t>*출처: OASIS_TC프로세스.html, 2.2.2 File Formats*</w:t>
      </w:r>
    </w:p>
    <w:p>
      <w:pPr>
        <w:jc w:val="both"/>
      </w:pPr>
      <w:r>
        <w:rPr>
          <w:rFonts w:ascii="함초롬바탕" w:hAnsi="함초롬바탕" w:eastAsia="함초롬바탕"/>
          <w:b/>
          <w:sz w:val="21"/>
        </w:rPr>
        <w:t>같은 내용을 여러 형식으로 내되 정본 하나를 명시적으로 지정한다</w:t>
      </w:r>
      <w:r>
        <w:rPr>
          <w:rFonts w:ascii="함초롬바탕" w:hAnsi="함초롬바탕" w:eastAsia="함초롬바탕"/>
          <w:b w:val="0"/>
          <w:sz w:val="21"/>
        </w:rPr>
        <w:t xml:space="preserve"> — 규범 산출물을 문서와 파일로 이중 제공할 때 반드시 필요한 장치다.</w:t>
      </w:r>
    </w:p>
    <w:p>
      <w:pPr>
        <w:spacing w:before="220"/>
      </w:pPr>
      <w:r>
        <w:rPr>
          <w:rFonts w:ascii="맑은 고딕" w:hAnsi="맑은 고딕" w:eastAsia="맑은 고딕"/>
          <w:b/>
          <w:color w:val="24406B"/>
          <w:sz w:val="23"/>
        </w:rPr>
        <w:t>영속성 — W3C URI 정책</w:t>
      </w:r>
    </w:p>
    <w:p>
      <w:pPr>
        <w:ind w:left="454"/>
      </w:pPr>
      <w:r>
        <w:rPr>
          <w:rFonts w:ascii="함초롬바탕" w:hAnsi="함초롬바탕" w:eastAsia="함초롬바탕"/>
          <w:b w:val="0"/>
          <w:sz w:val="20"/>
        </w:rPr>
        <w:t>"The intent is to set an example by reducing the failure of links due to clumsy management or inadequate commitment to information persistence, and to provide a stable reference base of information about W3C-related topics as a service to the community." — Tim Berners-Lee, 1999</w:t>
      </w:r>
    </w:p>
    <w:p>
      <w:pPr>
        <w:ind w:left="454"/>
      </w:pPr>
      <w:r>
        <w:rPr>
          <w:rFonts w:ascii="함초롬바탕" w:hAnsi="함초롬바탕" w:eastAsia="함초롬바탕"/>
          <w:b/>
          <w:sz w:val="20"/>
        </w:rPr>
        <w:t>번역</w:t>
      </w:r>
      <w:r>
        <w:rPr>
          <w:rFonts w:ascii="함초롬바탕" w:hAnsi="함초롬바탕" w:eastAsia="함초롬바탕"/>
          <w:b w:val="0"/>
          <w:sz w:val="20"/>
        </w:rPr>
        <w:t xml:space="preserve"> — 그 취지는 서투른 관리나 정보 영속성에 대한 불충분한 의지 때문에 링크가 끊기는 일을 줄여 모범을 보이고, 안정적인 참조 기반을 공동체에 제공하는 데 있다.</w:t>
      </w:r>
    </w:p>
    <w:p>
      <w:pPr>
        <w:ind w:left="454"/>
      </w:pPr>
      <w:r>
        <w:rPr>
          <w:rFonts w:ascii="함초롬바탕" w:hAnsi="함초롬바탕" w:eastAsia="함초롬바탕"/>
          <w:b w:val="0"/>
          <w:sz w:val="20"/>
        </w:rPr>
        <w:t>*출처: W3C_URI영속성_정책.html*</w:t>
      </w:r>
    </w:p>
    <w:p>
      <w:pPr>
        <w:jc w:val="both"/>
      </w:pPr>
      <w:r>
        <w:rPr>
          <w:rFonts w:ascii="함초롬바탕" w:hAnsi="함초롬바탕" w:eastAsia="함초롬바탕"/>
          <w:b w:val="0"/>
          <w:sz w:val="21"/>
        </w:rPr>
        <w:t xml:space="preserve">W3C는 같은 문서를 두 주소로 낸다. </w:t>
      </w:r>
      <w:r>
        <w:rPr>
          <w:rFonts w:ascii="D2Coding" w:hAnsi="D2Coding" w:eastAsia="D2Coding"/>
          <w:b w:val="0"/>
          <w:color w:val="A8324A"/>
          <w:sz w:val="20"/>
        </w:rPr>
        <w:t>/TR/2024/REC-vocab-dcat-3-20240822/</w:t>
      </w:r>
      <w:r>
        <w:rPr>
          <w:rFonts w:ascii="함초롬바탕" w:hAnsi="함초롬바탕" w:eastAsia="함초롬바탕"/>
          <w:b w:val="0"/>
          <w:sz w:val="21"/>
        </w:rPr>
        <w:t xml:space="preserve">(날짜 고정)와 </w:t>
      </w:r>
      <w:r>
        <w:rPr>
          <w:rFonts w:ascii="D2Coding" w:hAnsi="D2Coding" w:eastAsia="D2Coding"/>
          <w:b w:val="0"/>
          <w:color w:val="A8324A"/>
          <w:sz w:val="20"/>
        </w:rPr>
        <w:t>/TR/vocab-dcat-3/</w:t>
      </w:r>
      <w:r>
        <w:rPr>
          <w:rFonts w:ascii="함초롬바탕" w:hAnsi="함초롬바탕" w:eastAsia="함초롬바탕"/>
          <w:b w:val="0"/>
          <w:sz w:val="21"/>
        </w:rPr>
        <w:t xml:space="preserve">(최신)이다. </w:t>
      </w:r>
      <w:r>
        <w:rPr>
          <w:rFonts w:ascii="함초롬바탕" w:hAnsi="함초롬바탕" w:eastAsia="함초롬바탕"/>
          <w:b/>
          <w:sz w:val="21"/>
        </w:rPr>
        <w:t>버전 고정과 최신 추적을 URI 수준에서 분리</w:t>
      </w:r>
      <w:r>
        <w:rPr>
          <w:rFonts w:ascii="함초롬바탕" w:hAnsi="함초롬바탕" w:eastAsia="함초롬바탕"/>
          <w:b w:val="0"/>
          <w:sz w:val="21"/>
        </w:rPr>
        <w:t>한 것으로, 1-2에서 본 "판을 특정한 인용" 요건을 주소 체계로 구현한 사례다.</w:t>
      </w:r>
    </w:p>
    <w:p>
      <w:pPr>
        <w:spacing w:before="320"/>
      </w:pPr>
      <w:r>
        <w:rPr>
          <w:rFonts w:ascii="맑은 고딕" w:hAnsi="맑은 고딕" w:eastAsia="맑은 고딕"/>
          <w:b/>
          <w:color w:val="1F3A5F"/>
          <w:sz w:val="26"/>
        </w:rPr>
        <w:t>1-5. 특허는 라이선스가 아니라 기구 정책이 다룬다</w:t>
      </w:r>
    </w:p>
    <w:p>
      <w:pPr>
        <w:jc w:val="both"/>
      </w:pPr>
      <w:r>
        <w:rPr>
          <w:rFonts w:ascii="함초롬바탕" w:hAnsi="함초롬바탕" w:eastAsia="함초롬바탕"/>
          <w:b w:val="0"/>
          <w:sz w:val="21"/>
        </w:rPr>
        <w:t xml:space="preserve">규범 산출물에는 특허 문제가 따라붙는다. 국제 기구는 이것을 </w:t>
      </w:r>
      <w:r>
        <w:rPr>
          <w:rFonts w:ascii="함초롬바탕" w:hAnsi="함초롬바탕" w:eastAsia="함초롬바탕"/>
          <w:b/>
          <w:sz w:val="21"/>
        </w:rPr>
        <w:t>저작권 라이선스가 아니라 별도의 특허정책</w:t>
      </w:r>
      <w:r>
        <w:rPr>
          <w:rFonts w:ascii="함초롬바탕" w:hAnsi="함초롬바탕" w:eastAsia="함초롬바탕"/>
          <w:b w:val="0"/>
          <w:sz w:val="21"/>
        </w:rPr>
        <w:t>으로 처리한다.</w:t>
      </w:r>
    </w:p>
    <w:p>
      <w:pPr>
        <w:ind w:left="454"/>
      </w:pPr>
      <w:r>
        <w:rPr>
          <w:rFonts w:ascii="함초롬바탕" w:hAnsi="함초롬바탕" w:eastAsia="함초롬바탕"/>
          <w:b w:val="0"/>
          <w:sz w:val="20"/>
        </w:rPr>
        <w:t>"The goal of this policy is to assure that Specifications produced under this policy can be implemented on a Royalty-Free (RF) basis."</w:t>
      </w:r>
    </w:p>
    <w:p>
      <w:pPr>
        <w:ind w:left="454"/>
      </w:pPr>
      <w:r>
        <w:rPr>
          <w:rFonts w:ascii="함초롬바탕" w:hAnsi="함초롬바탕" w:eastAsia="함초롬바탕"/>
          <w:b w:val="0"/>
          <w:sz w:val="20"/>
        </w:rPr>
        <w:t xml:space="preserve">"For the purpose of this policy, </w:t>
      </w:r>
      <w:r>
        <w:rPr>
          <w:rFonts w:ascii="함초롬바탕" w:hAnsi="함초롬바탕" w:eastAsia="함초롬바탕"/>
          <w:b/>
          <w:sz w:val="20"/>
        </w:rPr>
        <w:t>"Specification" refers to a W3C technical report published on the Recommendation Track.</w:t>
      </w:r>
      <w:r>
        <w:rPr>
          <w:rFonts w:ascii="함초롬바탕" w:hAnsi="함초롬바탕" w:eastAsia="함초롬바탕"/>
          <w:b w:val="0"/>
          <w:sz w:val="20"/>
        </w:rPr>
        <w:t>"</w:t>
      </w:r>
    </w:p>
    <w:p>
      <w:pPr>
        <w:ind w:left="454"/>
      </w:pPr>
      <w:r>
        <w:rPr>
          <w:rFonts w:ascii="함초롬바탕" w:hAnsi="함초롬바탕" w:eastAsia="함초롬바탕"/>
          <w:b w:val="0"/>
          <w:sz w:val="20"/>
        </w:rPr>
        <w:t xml:space="preserve">"As a condition of participating in a Working Group, each participant (W3C Members, W3C Team members, invited experts, and members of the public) </w:t>
      </w:r>
      <w:r>
        <w:rPr>
          <w:rFonts w:ascii="함초롬바탕" w:hAnsi="함초롬바탕" w:eastAsia="함초롬바탕"/>
          <w:b/>
          <w:sz w:val="20"/>
        </w:rPr>
        <w:t>shall agree to make Specification Licensing Commitments</w:t>
      </w:r>
      <w:r>
        <w:rPr>
          <w:rFonts w:ascii="함초롬바탕" w:hAnsi="함초롬바탕" w:eastAsia="함초롬바탕"/>
          <w:b w:val="0"/>
          <w:sz w:val="20"/>
        </w:rPr>
        <w:t xml:space="preserve"> under W3C RF licensing requirements for any Essential Claims related to the work of that particular Working Group…"</w:t>
      </w:r>
    </w:p>
    <w:p>
      <w:pPr>
        <w:ind w:left="454"/>
      </w:pPr>
      <w:r>
        <w:rPr>
          <w:rFonts w:ascii="함초롬바탕" w:hAnsi="함초롬바탕" w:eastAsia="함초롬바탕"/>
          <w:b/>
          <w:sz w:val="20"/>
        </w:rPr>
        <w:t>번역</w:t>
      </w:r>
      <w:r>
        <w:rPr>
          <w:rFonts w:ascii="함초롬바탕" w:hAnsi="함초롬바탕" w:eastAsia="함초롬바탕"/>
          <w:b w:val="0"/>
          <w:sz w:val="20"/>
        </w:rPr>
        <w:t xml:space="preserve"> — 이 정책의 목적은 이에 따라 만들어진 </w:t>
      </w:r>
      <w:r>
        <w:rPr>
          <w:rFonts w:ascii="함초롬바탕" w:hAnsi="함초롬바탕" w:eastAsia="함초롬바탕"/>
          <w:b/>
          <w:sz w:val="20"/>
        </w:rPr>
        <w:t>명세(Specification)</w:t>
      </w:r>
      <w:r>
        <w:rPr>
          <w:rFonts w:ascii="함초롬바탕" w:hAnsi="함초롬바탕" w:eastAsia="함초롬바탕"/>
          <w:b w:val="0"/>
          <w:sz w:val="20"/>
        </w:rPr>
        <w:t xml:space="preserve">가 </w:t>
      </w:r>
      <w:r>
        <w:rPr>
          <w:rFonts w:ascii="함초롬바탕" w:hAnsi="함초롬바탕" w:eastAsia="함초롬바탕"/>
          <w:b/>
          <w:sz w:val="20"/>
        </w:rPr>
        <w:t>무상(RF)으로 구현될 수 있도록</w:t>
      </w:r>
      <w:r>
        <w:rPr>
          <w:rFonts w:ascii="함초롬바탕" w:hAnsi="함초롬바탕" w:eastAsia="함초롬바탕"/>
          <w:b w:val="0"/>
          <w:sz w:val="20"/>
        </w:rPr>
        <w:t xml:space="preserve"> 보장하는 데 있다. 이 정책에서 "명세"란 권고 트랙에 발간된 W3C 기술 보고서를 말한다. 워킹그룹에 참가하는 조건으로 각 참가자는 그 작업과 관련된 필수 청구항에 대하여 </w:t>
      </w:r>
      <w:r>
        <w:rPr>
          <w:rFonts w:ascii="함초롬바탕" w:hAnsi="함초롬바탕" w:eastAsia="함초롬바탕"/>
          <w:b/>
          <w:sz w:val="20"/>
        </w:rPr>
        <w:t>명세 실시 확약을 하여야 한다.</w:t>
      </w:r>
    </w:p>
    <w:p>
      <w:pPr>
        <w:ind w:left="454"/>
      </w:pPr>
      <w:r>
        <w:rPr>
          <w:rFonts w:ascii="함초롬바탕" w:hAnsi="함초롬바탕" w:eastAsia="함초롬바탕"/>
          <w:b w:val="0"/>
          <w:sz w:val="20"/>
        </w:rPr>
        <w:t>*출처: W3C_특허정책.html, 1~3절*</w:t>
      </w:r>
    </w:p>
    <w:p>
      <w:pPr>
        <w:jc w:val="both"/>
      </w:pPr>
      <w:r>
        <w:rPr>
          <w:rFonts w:ascii="함초롬바탕" w:hAnsi="함초롬바탕" w:eastAsia="함초롬바탕"/>
          <w:b/>
          <w:sz w:val="21"/>
        </w:rPr>
        <w:t>두 가지를 확인할 수 있다.</w:t>
      </w:r>
    </w:p>
    <w:p>
      <w:pPr>
        <w:jc w:val="both"/>
      </w:pPr>
      <w:r>
        <w:rPr>
          <w:rFonts w:ascii="함초롬바탕" w:hAnsi="함초롬바탕" w:eastAsia="함초롬바탕"/>
          <w:b w:val="0"/>
          <w:sz w:val="21"/>
        </w:rPr>
        <w:t xml:space="preserve">1. 특허 문제는 라이선스 문구가 아니라 </w:t>
      </w:r>
      <w:r>
        <w:rPr>
          <w:rFonts w:ascii="함초롬바탕" w:hAnsi="함초롬바탕" w:eastAsia="함초롬바탕"/>
          <w:b/>
          <w:sz w:val="21"/>
        </w:rPr>
        <w:t>참가 조건과 확약 의무</w:t>
      </w:r>
      <w:r>
        <w:rPr>
          <w:rFonts w:ascii="함초롬바탕" w:hAnsi="함초롬바탕" w:eastAsia="함초롬바탕"/>
          <w:b w:val="0"/>
          <w:sz w:val="21"/>
        </w:rPr>
        <w:t>라는 제도로 푼다. CC 계열 라이선스는 저작권만 다루고 특허를 허락하지 않으므로, 라이선스 선택만으로는 이 문제가 해결되지 않는다.</w:t>
      </w:r>
    </w:p>
    <w:p>
      <w:pPr>
        <w:jc w:val="both"/>
      </w:pPr>
      <w:r>
        <w:rPr>
          <w:rFonts w:ascii="함초롬바탕" w:hAnsi="함초롬바탕" w:eastAsia="함초롬바탕"/>
          <w:b w:val="0"/>
          <w:sz w:val="21"/>
        </w:rPr>
        <w:t xml:space="preserve">2. </w:t>
      </w:r>
      <w:r>
        <w:rPr>
          <w:rFonts w:ascii="함초롬바탕" w:hAnsi="함초롬바탕" w:eastAsia="함초롬바탕"/>
          <w:b/>
          <w:sz w:val="21"/>
        </w:rPr>
        <w:t>그 제도의 적용 대상은 "명세", 곧 규범 문서로 한정된다.</w:t>
      </w:r>
      <w:r>
        <w:rPr>
          <w:rFonts w:ascii="함초롬바탕" w:hAnsi="함초롬바탕" w:eastAsia="함초롬바탕"/>
          <w:b w:val="0"/>
          <w:sz w:val="21"/>
        </w:rPr>
        <w:t xml:space="preserve"> 규범이 아닌 것은 이 확약의 대상이 아니다. 이 경계는 명제 2에서 다시 쓰인다.</w:t>
      </w:r>
    </w:p>
    <w:p>
      <w:pPr>
        <w:jc w:val="both"/>
      </w:pPr>
      <w:r>
        <w:rPr>
          <w:rFonts w:ascii="함초롬바탕" w:hAnsi="함초롬바탕" w:eastAsia="함초롬바탕"/>
          <w:b w:val="0"/>
          <w:sz w:val="21"/>
        </w:rPr>
        <w:t xml:space="preserve">IETF도 같은 구조다. RFC 8179(BCP 79)는 기여자가 아는 지식재산권을 </w:t>
      </w:r>
      <w:r>
        <w:rPr>
          <w:rFonts w:ascii="함초롬바탕" w:hAnsi="함초롬바탕" w:eastAsia="함초롬바탕"/>
          <w:b/>
          <w:sz w:val="21"/>
        </w:rPr>
        <w:t>기여 시점에</w:t>
      </w:r>
      <w:r>
        <w:rPr>
          <w:rFonts w:ascii="함초롬바탕" w:hAnsi="함초롬바탕" w:eastAsia="함초롬바탕"/>
          <w:b w:val="0"/>
          <w:sz w:val="21"/>
        </w:rPr>
        <w:t xml:space="preserve"> 공개하도록 의무화한다. 라이선스가 아니라 절차 의무다.</w:t>
      </w:r>
    </w:p>
    <w:p>
      <w:pPr>
        <w:spacing w:before="320"/>
      </w:pPr>
      <w:r>
        <w:rPr>
          <w:rFonts w:ascii="맑은 고딕" w:hAnsi="맑은 고딕" w:eastAsia="맑은 고딕"/>
          <w:b/>
          <w:color w:val="1F3A5F"/>
          <w:sz w:val="26"/>
        </w:rPr>
        <w:t>1-6. 예상 반론과 답</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pPr>
              <w:spacing w:after="20" w:line="300" w:lineRule="auto"/>
            </w:pPr>
            <w:r/>
            <w:r>
              <w:rPr>
                <w:rFonts w:ascii="맑은 고딕" w:hAnsi="맑은 고딕" w:eastAsia="맑은 고딕"/>
                <w:b/>
                <w:color w:val="FFFFFF"/>
                <w:sz w:val="18"/>
              </w:rPr>
              <w:t>반론</w:t>
            </w:r>
          </w:p>
        </w:tc>
        <w:tc>
          <w:tcPr>
            <w:tcW w:type="dxa" w:w="4819"/>
            <w:shd w:val="clear" w:fill="1F3A5F"/>
          </w:tcPr>
          <w:p>
            <w:pPr>
              <w:spacing w:after="20" w:line="300" w:lineRule="auto"/>
            </w:pPr>
            <w:r/>
            <w:r>
              <w:rPr>
                <w:rFonts w:ascii="맑은 고딕" w:hAnsi="맑은 고딕" w:eastAsia="맑은 고딕"/>
                <w:b/>
                <w:color w:val="FFFFFF"/>
                <w:sz w:val="18"/>
              </w:rPr>
              <w:t>답</w:t>
            </w:r>
          </w:p>
        </w:tc>
      </w:tr>
      <w:tr>
        <w:tc>
          <w:tcPr>
            <w:tcW w:type="dxa" w:w="4819"/>
          </w:tcPr>
          <w:p>
            <w:pPr>
              <w:spacing w:after="20" w:line="300" w:lineRule="auto"/>
            </w:pPr>
            <w:r/>
            <w:r>
              <w:rPr>
                <w:rFonts w:ascii="함초롬바탕" w:hAnsi="함초롬바탕" w:eastAsia="함초롬바탕"/>
                <w:b w:val="0"/>
                <w:sz w:val="18"/>
              </w:rPr>
              <w:t>"스키마는 기술 부속자료일 뿐 규범이 아니다"</w:t>
            </w:r>
          </w:p>
        </w:tc>
        <w:tc>
          <w:tcPr>
            <w:tcW w:type="dxa" w:w="4819"/>
          </w:tcPr>
          <w:p>
            <w:pPr>
              <w:spacing w:after="20" w:line="300" w:lineRule="auto"/>
            </w:pPr>
            <w:r/>
            <w:r>
              <w:rPr>
                <w:rFonts w:ascii="함초롬바탕" w:hAnsi="함초롬바탕" w:eastAsia="함초롬바탕"/>
                <w:b w:val="0"/>
                <w:sz w:val="18"/>
              </w:rPr>
              <w:t xml:space="preserve">ECMA-424는 적합성 검증을 </w:t>
            </w:r>
            <w:r>
              <w:rPr>
                <w:rFonts w:ascii="함초롬바탕" w:hAnsi="함초롬바탕" w:eastAsia="함초롬바탕"/>
                <w:b/>
                <w:sz w:val="18"/>
              </w:rPr>
              <w:t>오로지 스키마로만</w:t>
            </w:r>
            <w:r>
              <w:rPr>
                <w:rFonts w:ascii="함초롬바탕" w:hAnsi="함초롬바탕" w:eastAsia="함초롬바탕"/>
                <w:b w:val="0"/>
                <w:sz w:val="18"/>
              </w:rPr>
              <w:t xml:space="preserve"> 한다고 본문에 적었다. 적합성을 판정하는 것이 규범이다</w:t>
            </w:r>
          </w:p>
        </w:tc>
      </w:tr>
      <w:tr>
        <w:tc>
          <w:tcPr>
            <w:tcW w:type="dxa" w:w="4819"/>
          </w:tcPr>
          <w:p>
            <w:pPr>
              <w:spacing w:after="20" w:line="300" w:lineRule="auto"/>
            </w:pPr>
            <w:r/>
            <w:r>
              <w:rPr>
                <w:rFonts w:ascii="함초롬바탕" w:hAnsi="함초롬바탕" w:eastAsia="함초롬바탕"/>
                <w:b w:val="0"/>
                <w:sz w:val="18"/>
              </w:rPr>
              <w:t>"파일이 문서 밖에 있으면 표준의 완결성이 깨진다"</w:t>
            </w:r>
          </w:p>
        </w:tc>
        <w:tc>
          <w:tcPr>
            <w:tcW w:type="dxa" w:w="4819"/>
          </w:tcPr>
          <w:p>
            <w:pPr>
              <w:spacing w:after="20" w:line="300" w:lineRule="auto"/>
            </w:pPr>
            <w:r/>
            <w:r>
              <w:rPr>
                <w:rFonts w:ascii="함초롬바탕" w:hAnsi="함초롬바탕" w:eastAsia="함초롬바탕"/>
                <w:b w:val="0"/>
                <w:sz w:val="18"/>
              </w:rPr>
              <w:t xml:space="preserve">16종 중 문서 안에 스키마를 담은 사례가 0건이다. 국제 관행은 문서가 외부 파일을 </w:t>
            </w:r>
            <w:r>
              <w:rPr>
                <w:rFonts w:ascii="함초롬바탕" w:hAnsi="함초롬바탕" w:eastAsia="함초롬바탕"/>
                <w:b/>
                <w:sz w:val="18"/>
              </w:rPr>
              <w:t>규범적으로 참조</w:t>
            </w:r>
            <w:r>
              <w:rPr>
                <w:rFonts w:ascii="함초롬바탕" w:hAnsi="함초롬바탕" w:eastAsia="함초롬바탕"/>
                <w:b w:val="0"/>
                <w:sz w:val="18"/>
              </w:rPr>
              <w:t>하는 것이며, 이는 인용 표준과 같은 구조다. 완결성은 판을 특정하고 정본을 지정함으로써 확보된다(OASIS·W3C)</w:t>
            </w:r>
          </w:p>
        </w:tc>
      </w:tr>
      <w:tr>
        <w:tc>
          <w:tcPr>
            <w:tcW w:type="dxa" w:w="4819"/>
          </w:tcPr>
          <w:p>
            <w:pPr>
              <w:spacing w:after="20" w:line="300" w:lineRule="auto"/>
            </w:pPr>
            <w:r/>
            <w:r>
              <w:rPr>
                <w:rFonts w:ascii="함초롬바탕" w:hAnsi="함초롬바탕" w:eastAsia="함초롬바탕"/>
                <w:b w:val="0"/>
                <w:sz w:val="18"/>
              </w:rPr>
              <w:t>"규범으로 삼으면 심의 부담이 커진다"</w:t>
            </w:r>
          </w:p>
        </w:tc>
        <w:tc>
          <w:tcPr>
            <w:tcW w:type="dxa" w:w="4819"/>
          </w:tcPr>
          <w:p>
            <w:pPr>
              <w:spacing w:after="20" w:line="300" w:lineRule="auto"/>
            </w:pPr>
            <w:r/>
            <w:r>
              <w:rPr>
                <w:rFonts w:ascii="함초롬바탕" w:hAnsi="함초롬바탕" w:eastAsia="함초롬바탕"/>
                <w:b w:val="0"/>
                <w:sz w:val="18"/>
              </w:rPr>
              <w:t xml:space="preserve">부담은 규범 지정이 아니라 </w:t>
            </w:r>
            <w:r>
              <w:rPr>
                <w:rFonts w:ascii="함초롬바탕" w:hAnsi="함초롬바탕" w:eastAsia="함초롬바탕"/>
                <w:b/>
                <w:sz w:val="18"/>
              </w:rPr>
              <w:t>검증 방식</w:t>
            </w:r>
            <w:r>
              <w:rPr>
                <w:rFonts w:ascii="함초롬바탕" w:hAnsi="함초롬바탕" w:eastAsia="함초롬바탕"/>
                <w:b w:val="0"/>
                <w:sz w:val="18"/>
              </w:rPr>
              <w:t>에서 온다. OGC(CITE·TEAM Engine), IETF(저자 도구), W3C(마크업 검증기)처럼 기계 검증을 절차에 넣은 선례가 있다</w:t>
            </w:r>
          </w:p>
        </w:tc>
      </w:tr>
      <w:tr>
        <w:tc>
          <w:tcPr>
            <w:tcW w:type="dxa" w:w="4819"/>
          </w:tcPr>
          <w:p>
            <w:pPr>
              <w:spacing w:after="20" w:line="300" w:lineRule="auto"/>
            </w:pPr>
            <w:r/>
            <w:r>
              <w:rPr>
                <w:rFonts w:ascii="함초롬바탕" w:hAnsi="함초롬바탕" w:eastAsia="함초롬바탕"/>
                <w:b w:val="0"/>
                <w:sz w:val="18"/>
              </w:rPr>
              <w:t>"스키마를 무료 공개하면 표준의 가치가 떨어진다"</w:t>
            </w:r>
          </w:p>
        </w:tc>
        <w:tc>
          <w:tcPr>
            <w:tcW w:type="dxa" w:w="4819"/>
          </w:tcPr>
          <w:p>
            <w:pPr>
              <w:spacing w:after="20" w:line="300" w:lineRule="auto"/>
            </w:pPr>
            <w:r/>
            <w:r>
              <w:rPr>
                <w:rFonts w:ascii="함초롬바탕" w:hAnsi="함초롬바탕" w:eastAsia="함초롬바탕"/>
                <w:b w:val="0"/>
                <w:sz w:val="18"/>
              </w:rPr>
              <w:t>ISO는 문서를 유료 판매하면서 규범 XSD 117개를 무료 공개한다</w:t>
            </w:r>
          </w:p>
        </w:tc>
      </w:tr>
    </w:tbl>
    <w:p/>
    <w:p>
      <w:pPr>
        <w:spacing w:before="400"/>
      </w:pPr>
      <w:r>
        <w:rPr>
          <w:rFonts w:ascii="맑은 고딕" w:hAnsi="맑은 고딕" w:eastAsia="맑은 고딕"/>
          <w:b/>
          <w:color w:val="1F3A5F"/>
          <w:sz w:val="30"/>
        </w:rPr>
        <w:t>명제 2. 참조구현과 코드는 표준의 일부가 아니다</w:t>
      </w:r>
    </w:p>
    <w:p>
      <w:pPr>
        <w:spacing w:before="320"/>
      </w:pPr>
      <w:r>
        <w:rPr>
          <w:rFonts w:ascii="맑은 고딕" w:hAnsi="맑은 고딕" w:eastAsia="맑은 고딕"/>
          <w:b/>
          <w:color w:val="1F3A5F"/>
          <w:sz w:val="26"/>
        </w:rPr>
        <w:t>2-1. IETF는 문서 안의 코드조차 문서와 분리한다</w:t>
      </w:r>
    </w:p>
    <w:p>
      <w:pPr>
        <w:jc w:val="both"/>
      </w:pPr>
      <w:r>
        <w:rPr>
          <w:rFonts w:ascii="함초롬바탕" w:hAnsi="함초롬바탕" w:eastAsia="함초롬바탕"/>
          <w:b w:val="0"/>
          <w:sz w:val="21"/>
        </w:rPr>
        <w:t xml:space="preserve">가장 직접적인 선례다. IETF Trust Legal Provisions(TLP) 5.0 제4조는 문서 </w:t>
      </w:r>
      <w:r>
        <w:rPr>
          <w:rFonts w:ascii="함초롬바탕" w:hAnsi="함초롬바탕" w:eastAsia="함초롬바탕"/>
          <w:b/>
          <w:sz w:val="21"/>
        </w:rPr>
        <w:t>안에</w:t>
      </w:r>
      <w:r>
        <w:rPr>
          <w:rFonts w:ascii="함초롬바탕" w:hAnsi="함초롬바탕" w:eastAsia="함초롬바탕"/>
          <w:b w:val="0"/>
          <w:sz w:val="21"/>
        </w:rPr>
        <w:t xml:space="preserve"> 있는 코드에도 문서와 다른 규율을 적용한다.</w:t>
      </w:r>
    </w:p>
    <w:p>
      <w:pPr>
        <w:jc w:val="both"/>
      </w:pPr>
      <w:r>
        <w:rPr>
          <w:rFonts w:ascii="함초롬바탕" w:hAnsi="함초롬바탕" w:eastAsia="함초롬바탕"/>
          <w:b/>
          <w:sz w:val="21"/>
        </w:rPr>
        <w:t>제4.a조 — 정의</w:t>
      </w:r>
    </w:p>
    <w:p>
      <w:pPr>
        <w:ind w:left="454"/>
      </w:pPr>
      <w:r>
        <w:rPr>
          <w:rFonts w:ascii="함초롬바탕" w:hAnsi="함초롬바탕" w:eastAsia="함초롬바탕"/>
          <w:b w:val="0"/>
          <w:sz w:val="20"/>
        </w:rPr>
        <w:t>"IETF Contributions and IETF Documents often include components intended to be directly processed by a computer ("Code Components")."</w:t>
      </w:r>
    </w:p>
    <w:p>
      <w:pPr>
        <w:ind w:left="454"/>
      </w:pPr>
      <w:r>
        <w:rPr>
          <w:rFonts w:ascii="함초롬바탕" w:hAnsi="함초롬바탕" w:eastAsia="함초롬바탕"/>
          <w:b/>
          <w:sz w:val="20"/>
        </w:rPr>
        <w:t>번역</w:t>
      </w:r>
      <w:r>
        <w:rPr>
          <w:rFonts w:ascii="함초롬바탕" w:hAnsi="함초롬바탕" w:eastAsia="함초롬바탕"/>
          <w:b w:val="0"/>
          <w:sz w:val="20"/>
        </w:rPr>
        <w:t xml:space="preserve"> — IETF 기여물과 IETF 문서에는 </w:t>
      </w:r>
      <w:r>
        <w:rPr>
          <w:rFonts w:ascii="함초롬바탕" w:hAnsi="함초롬바탕" w:eastAsia="함초롬바탕"/>
          <w:b/>
          <w:sz w:val="20"/>
        </w:rPr>
        <w:t>컴퓨터가 직접 처리하도록 의도된 구성요소</w:t>
      </w:r>
      <w:r>
        <w:rPr>
          <w:rFonts w:ascii="함초롬바탕" w:hAnsi="함초롬바탕" w:eastAsia="함초롬바탕"/>
          <w:b w:val="0"/>
          <w:sz w:val="20"/>
        </w:rPr>
        <w:t xml:space="preserve">가 포함되는 경우가 많으며, 이를 </w:t>
      </w:r>
      <w:r>
        <w:rPr>
          <w:rFonts w:ascii="함초롬바탕" w:hAnsi="함초롬바탕" w:eastAsia="함초롬바탕"/>
          <w:b/>
          <w:sz w:val="20"/>
        </w:rPr>
        <w:t>"코드 컴포넌트"</w:t>
      </w:r>
      <w:r>
        <w:rPr>
          <w:rFonts w:ascii="함초롬바탕" w:hAnsi="함초롬바탕" w:eastAsia="함초롬바탕"/>
          <w:b w:val="0"/>
          <w:sz w:val="20"/>
        </w:rPr>
        <w:t>라 한다.</w:t>
      </w:r>
    </w:p>
    <w:p>
      <w:pPr>
        <w:jc w:val="both"/>
      </w:pPr>
      <w:r>
        <w:rPr>
          <w:rFonts w:ascii="함초롬바탕" w:hAnsi="함초롬바탕" w:eastAsia="함초롬바탕"/>
          <w:b/>
          <w:sz w:val="21"/>
        </w:rPr>
        <w:t>제4.b조 — 식별</w:t>
      </w:r>
    </w:p>
    <w:p>
      <w:pPr>
        <w:ind w:left="454"/>
      </w:pPr>
      <w:r>
        <w:rPr>
          <w:rFonts w:ascii="함초롬바탕" w:hAnsi="함초롬바탕" w:eastAsia="함초롬바탕"/>
          <w:b w:val="0"/>
          <w:sz w:val="20"/>
        </w:rPr>
        <w:t xml:space="preserve">"any text found between the markers </w:t>
      </w:r>
      <w:r>
        <w:rPr>
          <w:rFonts w:ascii="D2Coding" w:hAnsi="D2Coding" w:eastAsia="D2Coding"/>
          <w:b w:val="0"/>
          <w:color w:val="A8324A"/>
          <w:sz w:val="19"/>
        </w:rPr>
        <w:t>&lt;CODE BEGINS&gt;</w:t>
      </w:r>
      <w:r>
        <w:rPr>
          <w:rFonts w:ascii="함초롬바탕" w:hAnsi="함초롬바탕" w:eastAsia="함초롬바탕"/>
          <w:b w:val="0"/>
          <w:sz w:val="20"/>
        </w:rPr>
        <w:t xml:space="preserve"> and </w:t>
      </w:r>
      <w:r>
        <w:rPr>
          <w:rFonts w:ascii="D2Coding" w:hAnsi="D2Coding" w:eastAsia="D2Coding"/>
          <w:b w:val="0"/>
          <w:color w:val="A8324A"/>
          <w:sz w:val="19"/>
        </w:rPr>
        <w:t>&lt;CODE ENDS&gt;</w:t>
      </w:r>
      <w:r>
        <w:rPr>
          <w:rFonts w:ascii="함초롬바탕" w:hAnsi="함초롬바탕" w:eastAsia="함초롬바탕"/>
          <w:b w:val="0"/>
          <w:sz w:val="20"/>
        </w:rPr>
        <w:t>, or otherwise clearly labeled as a Code Component, shall be considered a "Code Component"."</w:t>
      </w:r>
    </w:p>
    <w:p>
      <w:pPr>
        <w:ind w:left="454"/>
      </w:pPr>
      <w:r>
        <w:rPr>
          <w:rFonts w:ascii="함초롬바탕" w:hAnsi="함초롬바탕" w:eastAsia="함초롬바탕"/>
          <w:b/>
          <w:sz w:val="20"/>
        </w:rPr>
        <w:t>번역</w:t>
      </w:r>
      <w:r>
        <w:rPr>
          <w:rFonts w:ascii="함초롬바탕" w:hAnsi="함초롬바탕" w:eastAsia="함초롬바탕"/>
          <w:b w:val="0"/>
          <w:sz w:val="20"/>
        </w:rPr>
        <w:t xml:space="preserve"> — </w:t>
      </w:r>
      <w:r>
        <w:rPr>
          <w:rFonts w:ascii="D2Coding" w:hAnsi="D2Coding" w:eastAsia="D2Coding"/>
          <w:b w:val="0"/>
          <w:color w:val="A8324A"/>
          <w:sz w:val="19"/>
        </w:rPr>
        <w:t>&lt;CODE BEGINS&gt;</w:t>
      </w:r>
      <w:r>
        <w:rPr>
          <w:rFonts w:ascii="함초롬바탕" w:hAnsi="함초롬바탕" w:eastAsia="함초롬바탕"/>
          <w:b w:val="0"/>
          <w:sz w:val="20"/>
        </w:rPr>
        <w:t xml:space="preserve">와 </w:t>
      </w:r>
      <w:r>
        <w:rPr>
          <w:rFonts w:ascii="D2Coding" w:hAnsi="D2Coding" w:eastAsia="D2Coding"/>
          <w:b w:val="0"/>
          <w:color w:val="A8324A"/>
          <w:sz w:val="19"/>
        </w:rPr>
        <w:t>&lt;CODE ENDS&gt;</w:t>
      </w:r>
      <w:r>
        <w:rPr>
          <w:rFonts w:ascii="함초롬바탕" w:hAnsi="함초롬바탕" w:eastAsia="함초롬바탕"/>
          <w:b w:val="0"/>
          <w:sz w:val="20"/>
        </w:rPr>
        <w:t xml:space="preserve"> 표시 사이에 있는 텍스트, 또는 그 밖에 코드 컴포넌트임이 명확히 표시된 텍스트는 코드 컴포넌트로 본다.</w:t>
      </w:r>
    </w:p>
    <w:p>
      <w:pPr>
        <w:jc w:val="both"/>
      </w:pPr>
      <w:r>
        <w:rPr>
          <w:rFonts w:ascii="함초롬바탕" w:hAnsi="함초롬바탕" w:eastAsia="함초롬바탕"/>
          <w:b/>
          <w:sz w:val="21"/>
        </w:rPr>
        <w:t>제4.c조 — 라이선스 분리</w:t>
      </w:r>
    </w:p>
    <w:p>
      <w:pPr>
        <w:ind w:left="454"/>
      </w:pPr>
      <w:r>
        <w:rPr>
          <w:rFonts w:ascii="함초롬바탕" w:hAnsi="함초롬바탕" w:eastAsia="함초롬바탕"/>
          <w:b w:val="0"/>
          <w:sz w:val="20"/>
        </w:rPr>
        <w:t xml:space="preserve">"such Code Components are also licensed … on the terms of the "Revised BSD License" … If a licensee elects to apply the BSD License to a Code Component, then the additional licenses and restrictions set forth in Section 3 and elsewhere in these Legal Provisions </w:t>
      </w:r>
      <w:r>
        <w:rPr>
          <w:rFonts w:ascii="함초롬바탕" w:hAnsi="함초롬바탕" w:eastAsia="함초롬바탕"/>
          <w:b/>
          <w:sz w:val="20"/>
        </w:rPr>
        <w:t>shall not apply thereto.</w:t>
      </w:r>
      <w:r>
        <w:rPr>
          <w:rFonts w:ascii="함초롬바탕" w:hAnsi="함초롬바탕" w:eastAsia="함초롬바탕"/>
          <w:b w:val="0"/>
          <w:sz w:val="20"/>
        </w:rPr>
        <w:t>"</w:t>
      </w:r>
    </w:p>
    <w:p>
      <w:pPr>
        <w:ind w:left="454"/>
      </w:pPr>
      <w:r>
        <w:rPr>
          <w:rFonts w:ascii="함초롬바탕" w:hAnsi="함초롬바탕" w:eastAsia="함초롬바탕"/>
          <w:b/>
          <w:sz w:val="20"/>
        </w:rPr>
        <w:t>번역</w:t>
      </w:r>
      <w:r>
        <w:rPr>
          <w:rFonts w:ascii="함초롬바탕" w:hAnsi="함초롬바탕" w:eastAsia="함초롬바탕"/>
          <w:b w:val="0"/>
          <w:sz w:val="20"/>
        </w:rPr>
        <w:t xml:space="preserve"> — 그러한 코드 컴포넌트는 </w:t>
      </w:r>
      <w:r>
        <w:rPr>
          <w:rFonts w:ascii="함초롬바탕" w:hAnsi="함초롬바탕" w:eastAsia="함초롬바탕"/>
          <w:b/>
          <w:sz w:val="20"/>
        </w:rPr>
        <w:t>"Revised BSD License"</w:t>
      </w:r>
      <w:r>
        <w:rPr>
          <w:rFonts w:ascii="함초롬바탕" w:hAnsi="함초롬바탕" w:eastAsia="함초롬바탕"/>
          <w:b w:val="0"/>
          <w:sz w:val="20"/>
        </w:rPr>
        <w:t xml:space="preserve"> 조건으로도 이용이 허락된다. 이용자가 코드 컴포넌트에 BSD 라이선스를 적용하기로 택하면, 제3조와 이 규정의 다른 곳에 정한 추가 허락과 제한은 </w:t>
      </w:r>
      <w:r>
        <w:rPr>
          <w:rFonts w:ascii="함초롬바탕" w:hAnsi="함초롬바탕" w:eastAsia="함초롬바탕"/>
          <w:b/>
          <w:sz w:val="20"/>
        </w:rPr>
        <w:t>그 코드에 적용되지 아니한다.</w:t>
      </w:r>
    </w:p>
    <w:p>
      <w:pPr>
        <w:jc w:val="both"/>
      </w:pPr>
      <w:r>
        <w:rPr>
          <w:rFonts w:ascii="함초롬바탕" w:hAnsi="함초롬바탕" w:eastAsia="함초롬바탕"/>
          <w:b/>
          <w:sz w:val="21"/>
        </w:rPr>
        <w:t>제3.d조 — 문서는 개작할 수 없으나 코드는 개작할 수 있다</w:t>
      </w:r>
    </w:p>
    <w:p>
      <w:pPr>
        <w:ind w:left="454"/>
      </w:pPr>
      <w:r>
        <w:rPr>
          <w:rFonts w:ascii="함초롬바탕" w:hAnsi="함초롬바탕" w:eastAsia="함초롬바탕"/>
          <w:b w:val="0"/>
          <w:sz w:val="20"/>
        </w:rPr>
        <w:t>"any license to modify IETF Contributions or IETF Documents, or portions thereof (</w:t>
      </w:r>
      <w:r>
        <w:rPr>
          <w:rFonts w:ascii="함초롬바탕" w:hAnsi="함초롬바탕" w:eastAsia="함초롬바탕"/>
          <w:b/>
          <w:sz w:val="20"/>
        </w:rPr>
        <w:t>other than to make translations or to extract, use and modify Code Components</w:t>
      </w:r>
      <w:r>
        <w:rPr>
          <w:rFonts w:ascii="함초롬바탕" w:hAnsi="함초롬바탕" w:eastAsia="함초롬바탕"/>
          <w:b w:val="0"/>
          <w:sz w:val="20"/>
        </w:rPr>
        <w:t xml:space="preserve"> as permitted under the licenses granted under Section 4 of these Legal Provisions) in any context outside the IETF Standards Process"</w:t>
      </w:r>
    </w:p>
    <w:p>
      <w:pPr>
        <w:ind w:left="454"/>
      </w:pPr>
      <w:r>
        <w:rPr>
          <w:rFonts w:ascii="함초롬바탕" w:hAnsi="함초롬바탕" w:eastAsia="함초롬바탕"/>
          <w:b/>
          <w:sz w:val="20"/>
        </w:rPr>
        <w:t>번역</w:t>
      </w:r>
      <w:r>
        <w:rPr>
          <w:rFonts w:ascii="함초롬바탕" w:hAnsi="함초롬바탕" w:eastAsia="함초롬바탕"/>
          <w:b w:val="0"/>
          <w:sz w:val="20"/>
        </w:rPr>
        <w:t xml:space="preserve"> — IETF 표준화 절차 밖의 맥락에서 IETF 기여물이나 IETF 문서를 개작할 라이선스는 부여되지 아니한다. </w:t>
      </w:r>
      <w:r>
        <w:rPr>
          <w:rFonts w:ascii="함초롬바탕" w:hAnsi="함초롬바탕" w:eastAsia="함초롬바탕"/>
          <w:b/>
          <w:sz w:val="20"/>
        </w:rPr>
        <w:t>다만 번역하거나, 제4조에 따라 허락된 범위에서 코드 컴포넌트를 추출·이용·개작하는 것은 예외로 한다.</w:t>
      </w:r>
    </w:p>
    <w:p>
      <w:pPr>
        <w:jc w:val="both"/>
      </w:pPr>
      <w:r>
        <w:rPr>
          <w:rFonts w:ascii="함초롬바탕" w:hAnsi="함초롬바탕" w:eastAsia="함초롬바탕"/>
          <w:b/>
          <w:sz w:val="21"/>
        </w:rPr>
        <w:t>제4.d조 — 표시는 코드 자체에 붙인다</w:t>
      </w:r>
    </w:p>
    <w:p>
      <w:pPr>
        <w:ind w:left="454"/>
      </w:pPr>
      <w:r>
        <w:rPr>
          <w:rFonts w:ascii="함초롬바탕" w:hAnsi="함초롬바탕" w:eastAsia="함초롬바탕"/>
          <w:b w:val="0"/>
          <w:sz w:val="20"/>
        </w:rPr>
        <w:t xml:space="preserve">"Those who use Code Components … are requested to attribute each such Code Component to IETF and identify the RFC … from which it is taken. </w:t>
      </w:r>
      <w:r>
        <w:rPr>
          <w:rFonts w:ascii="함초롬바탕" w:hAnsi="함초롬바탕" w:eastAsia="함초롬바탕"/>
          <w:b/>
          <w:sz w:val="20"/>
        </w:rPr>
        <w:t>Such attribution may be placed in the code itself</w:t>
      </w:r>
      <w:r>
        <w:rPr>
          <w:rFonts w:ascii="함초롬바탕" w:hAnsi="함초롬바탕" w:eastAsia="함초롬바탕"/>
          <w:b w:val="0"/>
          <w:sz w:val="20"/>
        </w:rPr>
        <w:t>…"</w:t>
      </w:r>
    </w:p>
    <w:p>
      <w:pPr>
        <w:ind w:left="454"/>
      </w:pPr>
      <w:r>
        <w:rPr>
          <w:rFonts w:ascii="함초롬바탕" w:hAnsi="함초롬바탕" w:eastAsia="함초롬바탕"/>
          <w:b/>
          <w:sz w:val="20"/>
        </w:rPr>
        <w:t>번역</w:t>
      </w:r>
      <w:r>
        <w:rPr>
          <w:rFonts w:ascii="함초롬바탕" w:hAnsi="함초롬바탕" w:eastAsia="함초롬바탕"/>
          <w:b w:val="0"/>
          <w:sz w:val="20"/>
        </w:rPr>
        <w:t xml:space="preserve"> — 코드 컴포넌트를 이용하는 자는 그 출처를 IETF로 표시하고 가져온 RFC를 밝히도록 요청된다. </w:t>
      </w:r>
      <w:r>
        <w:rPr>
          <w:rFonts w:ascii="함초롬바탕" w:hAnsi="함초롬바탕" w:eastAsia="함초롬바탕"/>
          <w:b/>
          <w:sz w:val="20"/>
        </w:rPr>
        <w:t>그 표시는 코드 자체에 넣을 수 있다.</w:t>
      </w:r>
    </w:p>
    <w:p>
      <w:pPr>
        <w:ind w:left="454"/>
      </w:pPr>
      <w:r>
        <w:rPr>
          <w:rFonts w:ascii="함초롬바탕" w:hAnsi="함초롬바탕" w:eastAsia="함초롬바탕"/>
          <w:b w:val="0"/>
          <w:sz w:val="20"/>
        </w:rPr>
        <w:t>*출처: IETF_TLP_본문_Corrected-TLP-5.0-legal-provsions.pdf, 3~5쪽*</w:t>
      </w:r>
    </w:p>
    <w:p>
      <w:pPr>
        <w:jc w:val="both"/>
      </w:pPr>
      <w:r>
        <w:rPr>
          <w:rFonts w:ascii="함초롬바탕" w:hAnsi="함초롬바탕" w:eastAsia="함초롬바탕"/>
          <w:b/>
          <w:sz w:val="21"/>
        </w:rPr>
        <w:t>같은 문서 파일 안에 있어도 규범 문안은 개작 금지, 코드는 개작 허용이다.</w:t>
      </w:r>
      <w:r>
        <w:rPr>
          <w:rFonts w:ascii="함초롬바탕" w:hAnsi="함초롬바탕" w:eastAsia="함초롬바탕"/>
          <w:b w:val="0"/>
          <w:sz w:val="21"/>
        </w:rPr>
        <w:t xml:space="preserve"> 물리적 위치가 아니라 성격이 규율을 정한다는 뜻이다. 그리고 그 표시는 </w:t>
      </w:r>
      <w:r>
        <w:rPr>
          <w:rFonts w:ascii="함초롬바탕" w:hAnsi="함초롬바탕" w:eastAsia="함초롬바탕"/>
          <w:b/>
          <w:sz w:val="21"/>
        </w:rPr>
        <w:t>문서가 아니라 코드 자체</w:t>
      </w:r>
      <w:r>
        <w:rPr>
          <w:rFonts w:ascii="함초롬바탕" w:hAnsi="함초롬바탕" w:eastAsia="함초롬바탕"/>
          <w:b w:val="0"/>
          <w:sz w:val="21"/>
        </w:rPr>
        <w:t>에 붙는다.</w:t>
      </w:r>
    </w:p>
    <w:p>
      <w:pPr>
        <w:ind w:left="454"/>
      </w:pPr>
      <w:r>
        <w:rPr>
          <w:rFonts w:ascii="함초롬바탕" w:hAnsi="함초롬바탕" w:eastAsia="함초롬바탕"/>
          <w:b/>
          <w:sz w:val="20"/>
        </w:rPr>
        <w:t>참고</w:t>
      </w:r>
      <w:r>
        <w:rPr>
          <w:rFonts w:ascii="함초롬바탕" w:hAnsi="함초롬바탕" w:eastAsia="함초롬바탕"/>
          <w:b w:val="0"/>
          <w:sz w:val="20"/>
        </w:rPr>
        <w:t xml:space="preserve"> — TLP 원문 주석에 따르면 이전 판은 이 라이선스를 "Simplified BSD License"라 잘못 불렀고, IETF Trust가 2021년 9월 21일 "Revised BSD License"로 바로잡았다. 라이선스 본문은 처음부터 Revised BSD였다.</w:t>
      </w:r>
    </w:p>
    <w:p>
      <w:pPr>
        <w:spacing w:before="320"/>
      </w:pPr>
      <w:r>
        <w:rPr>
          <w:rFonts w:ascii="맑은 고딕" w:hAnsi="맑은 고딕" w:eastAsia="맑은 고딕"/>
          <w:b/>
          <w:color w:val="1F3A5F"/>
          <w:sz w:val="26"/>
        </w:rPr>
        <w:t>2-2. W3C는 문서 라이선스 안에 코드 배제 조항을 둔다</w:t>
      </w:r>
    </w:p>
    <w:p>
      <w:pPr>
        <w:jc w:val="both"/>
      </w:pPr>
      <w:r>
        <w:rPr>
          <w:rFonts w:ascii="함초롬바탕" w:hAnsi="함초롬바탕" w:eastAsia="함초롬바탕"/>
          <w:b w:val="0"/>
          <w:sz w:val="21"/>
        </w:rPr>
        <w:t>W3C 문서 라이선스(2023년판) 본문이다.</w:t>
      </w:r>
    </w:p>
    <w:p>
      <w:pPr>
        <w:ind w:left="454"/>
      </w:pPr>
      <w:r>
        <w:rPr>
          <w:rFonts w:ascii="함초롬바탕" w:hAnsi="함초롬바탕" w:eastAsia="함초롬바탕"/>
          <w:b w:val="0"/>
          <w:sz w:val="20"/>
        </w:rPr>
        <w:t>"</w:t>
      </w:r>
      <w:r>
        <w:rPr>
          <w:rFonts w:ascii="함초롬바탕" w:hAnsi="함초롬바탕" w:eastAsia="함초롬바탕"/>
          <w:b/>
          <w:sz w:val="20"/>
        </w:rPr>
        <w:t>No right to create modifications or derivatives of W3C documents is granted</w:t>
      </w:r>
      <w:r>
        <w:rPr>
          <w:rFonts w:ascii="함초롬바탕" w:hAnsi="함초롬바탕" w:eastAsia="함초롬바탕"/>
          <w:b w:val="0"/>
          <w:sz w:val="20"/>
        </w:rPr>
        <w:t xml:space="preserve"> pursuant to this license, except as follows: …"</w:t>
      </w:r>
    </w:p>
    <w:p>
      <w:pPr>
        <w:ind w:left="454"/>
      </w:pPr>
      <w:r>
        <w:rPr>
          <w:rFonts w:ascii="함초롬바탕" w:hAnsi="함초롬바탕" w:eastAsia="함초롬바탕"/>
          <w:b w:val="0"/>
          <w:sz w:val="20"/>
        </w:rPr>
        <w:t xml:space="preserve">"In addition, </w:t>
      </w:r>
      <w:r>
        <w:rPr>
          <w:rFonts w:ascii="함초롬바탕" w:hAnsi="함초롬바탕" w:eastAsia="함초롬바탕"/>
          <w:b/>
          <w:sz w:val="20"/>
        </w:rPr>
        <w:t>"Code Components"</w:t>
      </w:r>
      <w:r>
        <w:rPr>
          <w:rFonts w:ascii="함초롬바탕" w:hAnsi="함초롬바탕" w:eastAsia="함초롬바탕"/>
          <w:b w:val="0"/>
          <w:sz w:val="20"/>
        </w:rPr>
        <w:t xml:space="preserve"> —Web IDL in sections clearly marked as Web IDL; and W3C-defined markup (HTML, CSS, etc.) and computer programming language code clearly marked as code examples— </w:t>
      </w:r>
      <w:r>
        <w:rPr>
          <w:rFonts w:ascii="함초롬바탕" w:hAnsi="함초롬바탕" w:eastAsia="함초롬바탕"/>
          <w:b/>
          <w:sz w:val="20"/>
        </w:rPr>
        <w:t>are licensed under the W3C Software License.</w:t>
      </w:r>
      <w:r>
        <w:rPr>
          <w:rFonts w:ascii="함초롬바탕" w:hAnsi="함초롬바탕" w:eastAsia="함초롬바탕"/>
          <w:b w:val="0"/>
          <w:sz w:val="20"/>
        </w:rPr>
        <w:t>"</w:t>
      </w:r>
    </w:p>
    <w:p>
      <w:pPr>
        <w:ind w:left="454"/>
      </w:pPr>
      <w:r>
        <w:rPr>
          <w:rFonts w:ascii="함초롬바탕" w:hAnsi="함초롬바탕" w:eastAsia="함초롬바탕"/>
          <w:b/>
          <w:sz w:val="20"/>
        </w:rPr>
        <w:t>번역</w:t>
      </w:r>
      <w:r>
        <w:rPr>
          <w:rFonts w:ascii="함초롬바탕" w:hAnsi="함초롬바탕" w:eastAsia="함초롬바탕"/>
          <w:b w:val="0"/>
          <w:sz w:val="20"/>
        </w:rPr>
        <w:t xml:space="preserve"> — 이 라이선스로는 </w:t>
      </w:r>
      <w:r>
        <w:rPr>
          <w:rFonts w:ascii="함초롬바탕" w:hAnsi="함초롬바탕" w:eastAsia="함초롬바탕"/>
          <w:b/>
          <w:sz w:val="20"/>
        </w:rPr>
        <w:t>W3C 문서의 개작물이나 2차적 저작물을 만들 권리가 부여되지 아니한다</w:t>
      </w:r>
      <w:r>
        <w:rPr>
          <w:rFonts w:ascii="함초롬바탕" w:hAnsi="함초롬바탕" w:eastAsia="함초롬바탕"/>
          <w:b w:val="0"/>
          <w:sz w:val="20"/>
        </w:rPr>
        <w:t xml:space="preserve">(아래 예외 제외). 또한 </w:t>
      </w:r>
      <w:r>
        <w:rPr>
          <w:rFonts w:ascii="함초롬바탕" w:hAnsi="함초롬바탕" w:eastAsia="함초롬바탕"/>
          <w:b/>
          <w:sz w:val="20"/>
        </w:rPr>
        <w:t>"코드 컴포넌트"</w:t>
      </w:r>
      <w:r>
        <w:rPr>
          <w:rFonts w:ascii="함초롬바탕" w:hAnsi="함초롬바탕" w:eastAsia="함초롬바탕"/>
          <w:b w:val="0"/>
          <w:sz w:val="20"/>
        </w:rPr>
        <w:t xml:space="preserve"> — Web IDL로 명확히 표시된 절의 Web IDL, W3C가 정의한 마크업(HTML·CSS 등), 코드 예제로 명확히 표시된 프로그래밍 언어 코드 — 는 </w:t>
      </w:r>
      <w:r>
        <w:rPr>
          <w:rFonts w:ascii="함초롬바탕" w:hAnsi="함초롬바탕" w:eastAsia="함초롬바탕"/>
          <w:b/>
          <w:sz w:val="20"/>
        </w:rPr>
        <w:t>W3C 소프트웨어 라이선스에 따라 이용이 허락된다.</w:t>
      </w:r>
    </w:p>
    <w:p>
      <w:pPr>
        <w:ind w:left="454"/>
      </w:pPr>
      <w:r>
        <w:rPr>
          <w:rFonts w:ascii="함초롬바탕" w:hAnsi="함초롬바탕" w:eastAsia="함초롬바탕"/>
          <w:b w:val="0"/>
          <w:sz w:val="20"/>
        </w:rPr>
        <w:t>*출처: W3C_문서_라이선스.html*</w:t>
      </w:r>
    </w:p>
    <w:p>
      <w:pPr>
        <w:jc w:val="both"/>
      </w:pPr>
      <w:r>
        <w:rPr>
          <w:rFonts w:ascii="함초롬바탕" w:hAnsi="함초롬바탕" w:eastAsia="함초롬바탕"/>
          <w:b w:val="0"/>
          <w:sz w:val="21"/>
        </w:rPr>
        <w:t>같은 기구의 소프트웨어 라이선스는 정반대로 개작을 허용한다.</w:t>
      </w:r>
    </w:p>
    <w:p>
      <w:pPr>
        <w:ind w:left="454"/>
      </w:pPr>
      <w:r>
        <w:rPr>
          <w:rFonts w:ascii="함초롬바탕" w:hAnsi="함초롬바탕" w:eastAsia="함초롬바탕"/>
          <w:b w:val="0"/>
          <w:sz w:val="20"/>
        </w:rPr>
        <w:t xml:space="preserve">"Permission to </w:t>
      </w:r>
      <w:r>
        <w:rPr>
          <w:rFonts w:ascii="함초롬바탕" w:hAnsi="함초롬바탕" w:eastAsia="함초롬바탕"/>
          <w:b/>
          <w:sz w:val="20"/>
        </w:rPr>
        <w:t>copy, modify, and distribute</w:t>
      </w:r>
      <w:r>
        <w:rPr>
          <w:rFonts w:ascii="함초롬바탕" w:hAnsi="함초롬바탕" w:eastAsia="함초롬바탕"/>
          <w:b w:val="0"/>
          <w:sz w:val="20"/>
        </w:rPr>
        <w:t xml:space="preserve"> this work, </w:t>
      </w:r>
      <w:r>
        <w:rPr>
          <w:rFonts w:ascii="함초롬바탕" w:hAnsi="함초롬바탕" w:eastAsia="함초롬바탕"/>
          <w:b/>
          <w:sz w:val="20"/>
        </w:rPr>
        <w:t>with or without modification</w:t>
      </w:r>
      <w:r>
        <w:rPr>
          <w:rFonts w:ascii="함초롬바탕" w:hAnsi="함초롬바탕" w:eastAsia="함초롬바탕"/>
          <w:b w:val="0"/>
          <w:sz w:val="20"/>
        </w:rPr>
        <w:t>, for any purpose and without fee or royalty is hereby granted…"</w:t>
      </w:r>
    </w:p>
    <w:p>
      <w:pPr>
        <w:ind w:left="454"/>
      </w:pPr>
      <w:r>
        <w:rPr>
          <w:rFonts w:ascii="함초롬바탕" w:hAnsi="함초롬바탕" w:eastAsia="함초롬바탕"/>
          <w:b/>
          <w:sz w:val="20"/>
        </w:rPr>
        <w:t>번역</w:t>
      </w:r>
      <w:r>
        <w:rPr>
          <w:rFonts w:ascii="함초롬바탕" w:hAnsi="함초롬바탕" w:eastAsia="함초롬바탕"/>
          <w:b w:val="0"/>
          <w:sz w:val="20"/>
        </w:rPr>
        <w:t xml:space="preserve"> — 이 저작물을 목적을 불문하고 무상으로 </w:t>
      </w:r>
      <w:r>
        <w:rPr>
          <w:rFonts w:ascii="함초롬바탕" w:hAnsi="함초롬바탕" w:eastAsia="함초롬바탕"/>
          <w:b/>
          <w:sz w:val="20"/>
        </w:rPr>
        <w:t>복제·개작·배포</w:t>
      </w:r>
      <w:r>
        <w:rPr>
          <w:rFonts w:ascii="함초롬바탕" w:hAnsi="함초롬바탕" w:eastAsia="함초롬바탕"/>
          <w:b w:val="0"/>
          <w:sz w:val="20"/>
        </w:rPr>
        <w:t>할 수 있는 권한을 허락한다.</w:t>
      </w:r>
    </w:p>
    <w:p>
      <w:pPr>
        <w:ind w:left="454"/>
      </w:pPr>
      <w:r>
        <w:rPr>
          <w:rFonts w:ascii="함초롬바탕" w:hAnsi="함초롬바탕" w:eastAsia="함초롬바탕"/>
          <w:b w:val="0"/>
          <w:sz w:val="20"/>
        </w:rPr>
        <w:t>*출처: W3C_소프트웨어문서_라이선스.html*</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1F3A5F"/>
          </w:tcPr>
          <w:p>
            <w:pPr>
              <w:spacing w:after="20" w:line="300" w:lineRule="auto"/>
            </w:pPr>
            <w:r/>
          </w:p>
        </w:tc>
        <w:tc>
          <w:tcPr>
            <w:tcW w:type="dxa" w:w="3213"/>
            <w:shd w:val="clear" w:fill="1F3A5F"/>
          </w:tcPr>
          <w:p>
            <w:pPr>
              <w:spacing w:after="20" w:line="300" w:lineRule="auto"/>
            </w:pPr>
            <w:r/>
            <w:r>
              <w:rPr>
                <w:rFonts w:ascii="맑은 고딕" w:hAnsi="맑은 고딕" w:eastAsia="맑은 고딕"/>
                <w:b/>
                <w:color w:val="FFFFFF"/>
                <w:sz w:val="18"/>
              </w:rPr>
              <w:t>W3C 문서 라이선스</w:t>
            </w:r>
          </w:p>
        </w:tc>
        <w:tc>
          <w:tcPr>
            <w:tcW w:type="dxa" w:w="3213"/>
            <w:shd w:val="clear" w:fill="1F3A5F"/>
          </w:tcPr>
          <w:p>
            <w:pPr>
              <w:spacing w:after="20" w:line="300" w:lineRule="auto"/>
            </w:pPr>
            <w:r/>
            <w:r>
              <w:rPr>
                <w:rFonts w:ascii="맑은 고딕" w:hAnsi="맑은 고딕" w:eastAsia="맑은 고딕"/>
                <w:b/>
                <w:color w:val="FFFFFF"/>
                <w:sz w:val="18"/>
              </w:rPr>
              <w:t>W3C 소프트웨어 라이선스</w:t>
            </w:r>
          </w:p>
        </w:tc>
      </w:tr>
      <w:tr>
        <w:tc>
          <w:tcPr>
            <w:tcW w:type="dxa" w:w="3213"/>
          </w:tcPr>
          <w:p>
            <w:pPr>
              <w:spacing w:after="20" w:line="300" w:lineRule="auto"/>
            </w:pPr>
            <w:r/>
            <w:r>
              <w:rPr>
                <w:rFonts w:ascii="함초롬바탕" w:hAnsi="함초롬바탕" w:eastAsia="함초롬바탕"/>
                <w:b w:val="0"/>
                <w:sz w:val="18"/>
              </w:rPr>
              <w:t>적용 대상</w:t>
            </w:r>
          </w:p>
        </w:tc>
        <w:tc>
          <w:tcPr>
            <w:tcW w:type="dxa" w:w="3213"/>
          </w:tcPr>
          <w:p>
            <w:pPr>
              <w:spacing w:after="20" w:line="300" w:lineRule="auto"/>
            </w:pPr>
            <w:r/>
            <w:r>
              <w:rPr>
                <w:rFonts w:ascii="함초롬바탕" w:hAnsi="함초롬바탕" w:eastAsia="함초롬바탕"/>
                <w:b w:val="0"/>
                <w:sz w:val="18"/>
              </w:rPr>
              <w:t>명세 문서(규범 문안)</w:t>
            </w:r>
          </w:p>
        </w:tc>
        <w:tc>
          <w:tcPr>
            <w:tcW w:type="dxa" w:w="3213"/>
          </w:tcPr>
          <w:p>
            <w:pPr>
              <w:spacing w:after="20" w:line="300" w:lineRule="auto"/>
            </w:pPr>
            <w:r/>
            <w:r>
              <w:rPr>
                <w:rFonts w:ascii="함초롬바탕" w:hAnsi="함초롬바탕" w:eastAsia="함초롬바탕"/>
                <w:b w:val="0"/>
                <w:sz w:val="18"/>
              </w:rPr>
              <w:t>코드·테스트 스위트·코드 컴포넌트</w:t>
            </w:r>
          </w:p>
        </w:tc>
      </w:tr>
      <w:tr>
        <w:tc>
          <w:tcPr>
            <w:tcW w:type="dxa" w:w="3213"/>
          </w:tcPr>
          <w:p>
            <w:pPr>
              <w:spacing w:after="20" w:line="300" w:lineRule="auto"/>
            </w:pPr>
            <w:r/>
            <w:r>
              <w:rPr>
                <w:rFonts w:ascii="함초롬바탕" w:hAnsi="함초롬바탕" w:eastAsia="함초롬바탕"/>
                <w:b w:val="0"/>
                <w:sz w:val="18"/>
              </w:rPr>
              <w:t>개작</w:t>
            </w:r>
          </w:p>
        </w:tc>
        <w:tc>
          <w:tcPr>
            <w:tcW w:type="dxa" w:w="3213"/>
          </w:tcPr>
          <w:p>
            <w:pPr>
              <w:spacing w:after="20" w:line="300" w:lineRule="auto"/>
            </w:pPr>
            <w:r/>
            <w:r>
              <w:rPr>
                <w:rFonts w:ascii="함초롬바탕" w:hAnsi="함초롬바탕" w:eastAsia="함초롬바탕"/>
                <w:b/>
                <w:sz w:val="18"/>
              </w:rPr>
              <w:t>금지</w:t>
            </w:r>
            <w:r>
              <w:rPr>
                <w:rFonts w:ascii="함초롬바탕" w:hAnsi="함초롬바탕" w:eastAsia="함초롬바탕"/>
                <w:b w:val="0"/>
                <w:sz w:val="18"/>
              </w:rPr>
              <w:t>(구현 목적 예외만)</w:t>
            </w:r>
          </w:p>
        </w:tc>
        <w:tc>
          <w:tcPr>
            <w:tcW w:type="dxa" w:w="3213"/>
          </w:tcPr>
          <w:p>
            <w:pPr>
              <w:spacing w:after="20" w:line="300" w:lineRule="auto"/>
            </w:pPr>
            <w:r/>
            <w:r>
              <w:rPr>
                <w:rFonts w:ascii="함초롬바탕" w:hAnsi="함초롬바탕" w:eastAsia="함초롬바탕"/>
                <w:b/>
                <w:sz w:val="18"/>
              </w:rPr>
              <w:t>허용</w:t>
            </w:r>
          </w:p>
        </w:tc>
      </w:tr>
      <w:tr>
        <w:tc>
          <w:tcPr>
            <w:tcW w:type="dxa" w:w="3213"/>
          </w:tcPr>
          <w:p>
            <w:pPr>
              <w:spacing w:after="20" w:line="300" w:lineRule="auto"/>
            </w:pPr>
            <w:r/>
            <w:r>
              <w:rPr>
                <w:rFonts w:ascii="함초롬바탕" w:hAnsi="함초롬바탕" w:eastAsia="함초롬바탕"/>
                <w:b w:val="0"/>
                <w:sz w:val="18"/>
              </w:rPr>
              <w:t>기술 명세로서의 2차 발간</w:t>
            </w:r>
          </w:p>
        </w:tc>
        <w:tc>
          <w:tcPr>
            <w:tcW w:type="dxa" w:w="3213"/>
          </w:tcPr>
          <w:p>
            <w:pPr>
              <w:spacing w:after="20" w:line="300" w:lineRule="auto"/>
            </w:pPr>
            <w:r/>
            <w:r>
              <w:rPr>
                <w:rFonts w:ascii="함초롬바탕" w:hAnsi="함초롬바탕" w:eastAsia="함초롬바탕"/>
                <w:b/>
                <w:sz w:val="18"/>
              </w:rPr>
              <w:t>명시적 금지</w:t>
            </w:r>
          </w:p>
        </w:tc>
        <w:tc>
          <w:tcPr>
            <w:tcW w:type="dxa" w:w="3213"/>
          </w:tcPr>
          <w:p>
            <w:pPr>
              <w:spacing w:after="20" w:line="300" w:lineRule="auto"/>
            </w:pPr>
            <w:r/>
            <w:r>
              <w:rPr>
                <w:rFonts w:ascii="함초롬바탕" w:hAnsi="함초롬바탕" w:eastAsia="함초롬바탕"/>
                <w:b w:val="0"/>
                <w:sz w:val="18"/>
              </w:rPr>
              <w:t>해당 없음</w:t>
            </w:r>
          </w:p>
        </w:tc>
      </w:tr>
    </w:tbl>
    <w:p/>
    <w:p>
      <w:pPr>
        <w:jc w:val="both"/>
      </w:pPr>
      <w:r>
        <w:rPr>
          <w:rFonts w:ascii="함초롬바탕" w:hAnsi="함초롬바탕" w:eastAsia="함초롬바탕"/>
          <w:b/>
          <w:sz w:val="21"/>
        </w:rPr>
        <w:t>표준화기구 두 곳이 독립적으로 같은 결론에 도달했다</w:t>
      </w:r>
      <w:r>
        <w:rPr>
          <w:rFonts w:ascii="함초롬바탕" w:hAnsi="함초롬바탕" w:eastAsia="함초롬바탕"/>
          <w:b w:val="0"/>
          <w:sz w:val="21"/>
        </w:rPr>
        <w:t xml:space="preserve"> — 규범 문안과 코드는 같은 규율을 받을 수 없다.</w:t>
      </w:r>
    </w:p>
    <w:p>
      <w:pPr>
        <w:spacing w:before="320"/>
      </w:pPr>
      <w:r>
        <w:rPr>
          <w:rFonts w:ascii="맑은 고딕" w:hAnsi="맑은 고딕" w:eastAsia="맑은 고딕"/>
          <w:b/>
          <w:color w:val="1F3A5F"/>
          <w:sz w:val="26"/>
        </w:rPr>
        <w:t>2-3. 특허 확약의 대상도 규범 문서로 한정된다</w:t>
      </w:r>
    </w:p>
    <w:p>
      <w:pPr>
        <w:jc w:val="both"/>
      </w:pPr>
      <w:r>
        <w:rPr>
          <w:rFonts w:ascii="함초롬바탕" w:hAnsi="함초롬바탕" w:eastAsia="함초롬바탕"/>
          <w:b w:val="0"/>
          <w:sz w:val="21"/>
        </w:rPr>
        <w:t>1-5에서 본 W3C 특허정책 문안이 여기서 다시 쓰인다.</w:t>
      </w:r>
    </w:p>
    <w:p>
      <w:pPr>
        <w:ind w:left="454"/>
      </w:pPr>
      <w:r>
        <w:rPr>
          <w:rFonts w:ascii="함초롬바탕" w:hAnsi="함초롬바탕" w:eastAsia="함초롬바탕"/>
          <w:b w:val="0"/>
          <w:sz w:val="20"/>
        </w:rPr>
        <w:t xml:space="preserve">"For the purpose of this policy, </w:t>
      </w:r>
      <w:r>
        <w:rPr>
          <w:rFonts w:ascii="함초롬바탕" w:hAnsi="함초롬바탕" w:eastAsia="함초롬바탕"/>
          <w:b/>
          <w:sz w:val="20"/>
        </w:rPr>
        <w:t>"Specification" refers to a W3C technical report published on the Recommendation Track.</w:t>
      </w:r>
      <w:r>
        <w:rPr>
          <w:rFonts w:ascii="함초롬바탕" w:hAnsi="함초롬바탕" w:eastAsia="함초롬바탕"/>
          <w:b w:val="0"/>
          <w:sz w:val="20"/>
        </w:rPr>
        <w:t>"</w:t>
      </w:r>
    </w:p>
    <w:p>
      <w:pPr>
        <w:ind w:left="454"/>
      </w:pPr>
      <w:r>
        <w:rPr>
          <w:rFonts w:ascii="함초롬바탕" w:hAnsi="함초롬바탕" w:eastAsia="함초롬바탕"/>
          <w:b w:val="0"/>
          <w:sz w:val="20"/>
        </w:rPr>
        <w:t>*출처: W3C_특허정책.html, 2절*</w:t>
      </w:r>
    </w:p>
    <w:p>
      <w:pPr>
        <w:jc w:val="both"/>
      </w:pPr>
      <w:r>
        <w:rPr>
          <w:rFonts w:ascii="함초롬바탕" w:hAnsi="함초롬바탕" w:eastAsia="함초롬바탕"/>
          <w:b w:val="0"/>
          <w:sz w:val="21"/>
        </w:rPr>
        <w:t xml:space="preserve">무상 실시 확약의 대상은 </w:t>
      </w:r>
      <w:r>
        <w:rPr>
          <w:rFonts w:ascii="함초롬바탕" w:hAnsi="함초롬바탕" w:eastAsia="함초롬바탕"/>
          <w:b/>
          <w:sz w:val="21"/>
        </w:rPr>
        <w:t>권고 트랙에 발간된 명세</w:t>
      </w:r>
      <w:r>
        <w:rPr>
          <w:rFonts w:ascii="함초롬바탕" w:hAnsi="함초롬바탕" w:eastAsia="함초롬바탕"/>
          <w:b w:val="0"/>
          <w:sz w:val="21"/>
        </w:rPr>
        <w:t>다. 코드는 그 정의에 들어가지 않는다.</w:t>
      </w:r>
    </w:p>
    <w:p>
      <w:pPr>
        <w:jc w:val="both"/>
      </w:pPr>
      <w:r>
        <w:rPr>
          <w:rFonts w:ascii="함초롬바탕" w:hAnsi="함초롬바탕" w:eastAsia="함초롬바탕"/>
          <w:b/>
          <w:sz w:val="21"/>
        </w:rPr>
        <w:t>이것이 코드를 표준에서 배제해야 하는 실질적 이유이기도 하다.</w:t>
      </w:r>
      <w:r>
        <w:rPr>
          <w:rFonts w:ascii="함초롬바탕" w:hAnsi="함초롬바탕" w:eastAsia="함초롬바탕"/>
          <w:b w:val="0"/>
          <w:sz w:val="21"/>
        </w:rPr>
        <w:t xml:space="preserve"> 실행 가능한 코드를 규범에 넣으면 그 코드가 의존하는 라이브러리, 그 라이브러리가 의존하는 또 다른 라이브러리까지 확약·확인의 사정거리에 들어온다. 국제 기구들이 확약 대상을 명세로 못 박은 것은 이 연쇄를 끊기 위해서다.</w:t>
      </w:r>
    </w:p>
    <w:p>
      <w:pPr>
        <w:spacing w:before="320"/>
      </w:pPr>
      <w:r>
        <w:rPr>
          <w:rFonts w:ascii="맑은 고딕" w:hAnsi="맑은 고딕" w:eastAsia="맑은 고딕"/>
          <w:b/>
          <w:color w:val="1F3A5F"/>
          <w:sz w:val="26"/>
        </w:rPr>
        <w:t>2-4. 같은 프로젝트 안에서도 어휘와 도구는 갈린다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1F3A5F"/>
          </w:tcPr>
          <w:p>
            <w:pPr>
              <w:spacing w:after="20" w:line="300" w:lineRule="auto"/>
            </w:pPr>
            <w:r/>
            <w:r>
              <w:rPr>
                <w:rFonts w:ascii="맑은 고딕" w:hAnsi="맑은 고딕" w:eastAsia="맑은 고딕"/>
                <w:b/>
                <w:color w:val="FFFFFF"/>
                <w:sz w:val="18"/>
              </w:rPr>
              <w:t>프로젝트</w:t>
            </w:r>
          </w:p>
        </w:tc>
        <w:tc>
          <w:tcPr>
            <w:tcW w:type="dxa" w:w="3213"/>
            <w:shd w:val="clear" w:fill="1F3A5F"/>
          </w:tcPr>
          <w:p>
            <w:pPr>
              <w:spacing w:after="20" w:line="300" w:lineRule="auto"/>
            </w:pPr>
            <w:r/>
            <w:r>
              <w:rPr>
                <w:rFonts w:ascii="맑은 고딕" w:hAnsi="맑은 고딕" w:eastAsia="맑은 고딕"/>
                <w:b/>
                <w:color w:val="FFFFFF"/>
                <w:sz w:val="18"/>
              </w:rPr>
              <w:t>어휘·스키마</w:t>
            </w:r>
          </w:p>
        </w:tc>
        <w:tc>
          <w:tcPr>
            <w:tcW w:type="dxa" w:w="3213"/>
            <w:shd w:val="clear" w:fill="1F3A5F"/>
          </w:tcPr>
          <w:p>
            <w:pPr>
              <w:spacing w:after="20" w:line="300" w:lineRule="auto"/>
            </w:pPr>
            <w:r/>
            <w:r>
              <w:rPr>
                <w:rFonts w:ascii="맑은 고딕" w:hAnsi="맑은 고딕" w:eastAsia="맑은 고딕"/>
                <w:b/>
                <w:color w:val="FFFFFF"/>
                <w:sz w:val="18"/>
              </w:rPr>
              <w:t>코드·도구</w:t>
            </w:r>
          </w:p>
        </w:tc>
      </w:tr>
      <w:tr>
        <w:tc>
          <w:tcPr>
            <w:tcW w:type="dxa" w:w="3213"/>
          </w:tcPr>
          <w:p>
            <w:pPr>
              <w:spacing w:after="20" w:line="300" w:lineRule="auto"/>
            </w:pPr>
            <w:r/>
            <w:r>
              <w:rPr>
                <w:rFonts w:ascii="함초롬바탕" w:hAnsi="함초롬바탕" w:eastAsia="함초롬바탕"/>
                <w:b/>
                <w:sz w:val="18"/>
              </w:rPr>
              <w:t>Schema.org</w:t>
            </w:r>
          </w:p>
        </w:tc>
        <w:tc>
          <w:tcPr>
            <w:tcW w:type="dxa" w:w="3213"/>
          </w:tcPr>
          <w:p>
            <w:pPr>
              <w:spacing w:after="20" w:line="300" w:lineRule="auto"/>
            </w:pPr>
            <w:r/>
            <w:r>
              <w:rPr>
                <w:rFonts w:ascii="함초롬바탕" w:hAnsi="함초롬바탕" w:eastAsia="함초롬바탕"/>
                <w:b w:val="0"/>
                <w:sz w:val="18"/>
              </w:rPr>
              <w:t>어휘 CC BY-SA 3.0 (</w:t>
            </w:r>
            <w:r>
              <w:rPr>
                <w:rFonts w:ascii="함초롬바탕" w:hAnsi="함초롬바탕" w:eastAsia="함초롬바탕"/>
                <w:b/>
                <w:sz w:val="18"/>
              </w:rPr>
              <w:t>콘텐츠 라이선스</w:t>
            </w:r>
            <w:r>
              <w:rPr>
                <w:rFonts w:ascii="함초롬바탕" w:hAnsi="함초롬바탕" w:eastAsia="함초롬바탕"/>
                <w:b w:val="0"/>
                <w:sz w:val="18"/>
              </w:rPr>
              <w:t>)</w:t>
            </w:r>
          </w:p>
        </w:tc>
        <w:tc>
          <w:tcPr>
            <w:tcW w:type="dxa" w:w="3213"/>
          </w:tcPr>
          <w:p>
            <w:pPr>
              <w:spacing w:after="20" w:line="300" w:lineRule="auto"/>
            </w:pPr>
            <w:r/>
            <w:r>
              <w:rPr>
                <w:rFonts w:ascii="함초롬바탕" w:hAnsi="함초롬바탕" w:eastAsia="함초롬바탕"/>
                <w:b w:val="0"/>
                <w:sz w:val="18"/>
              </w:rPr>
              <w:t>빌드 도구 Apache-2.0 (</w:t>
            </w:r>
            <w:r>
              <w:rPr>
                <w:rFonts w:ascii="함초롬바탕" w:hAnsi="함초롬바탕" w:eastAsia="함초롬바탕"/>
                <w:b/>
                <w:sz w:val="18"/>
              </w:rPr>
              <w:t>소프트웨어 라이선스</w:t>
            </w:r>
            <w:r>
              <w:rPr>
                <w:rFonts w:ascii="함초롬바탕" w:hAnsi="함초롬바탕" w:eastAsia="함초롬바탕"/>
                <w:b w:val="0"/>
                <w:sz w:val="18"/>
              </w:rPr>
              <w:t>)</w:t>
            </w:r>
          </w:p>
        </w:tc>
      </w:tr>
      <w:tr>
        <w:tc>
          <w:tcPr>
            <w:tcW w:type="dxa" w:w="3213"/>
          </w:tcPr>
          <w:p>
            <w:pPr>
              <w:spacing w:after="20" w:line="300" w:lineRule="auto"/>
            </w:pPr>
            <w:r/>
            <w:r>
              <w:rPr>
                <w:rFonts w:ascii="함초롬바탕" w:hAnsi="함초롬바탕" w:eastAsia="함초롬바탕"/>
                <w:b/>
                <w:sz w:val="18"/>
              </w:rPr>
              <w:t>W3C</w:t>
            </w:r>
          </w:p>
        </w:tc>
        <w:tc>
          <w:tcPr>
            <w:tcW w:type="dxa" w:w="3213"/>
          </w:tcPr>
          <w:p>
            <w:pPr>
              <w:spacing w:after="20" w:line="300" w:lineRule="auto"/>
            </w:pPr>
            <w:r/>
            <w:r>
              <w:rPr>
                <w:rFonts w:ascii="함초롬바탕" w:hAnsi="함초롬바탕" w:eastAsia="함초롬바탕"/>
                <w:b w:val="0"/>
                <w:sz w:val="18"/>
              </w:rPr>
              <w:t>문서 라이선스</w:t>
            </w:r>
          </w:p>
        </w:tc>
        <w:tc>
          <w:tcPr>
            <w:tcW w:type="dxa" w:w="3213"/>
          </w:tcPr>
          <w:p>
            <w:pPr>
              <w:spacing w:after="20" w:line="300" w:lineRule="auto"/>
            </w:pPr>
            <w:r/>
            <w:r>
              <w:rPr>
                <w:rFonts w:ascii="함초롬바탕" w:hAnsi="함초롬바탕" w:eastAsia="함초롬바탕"/>
                <w:b w:val="0"/>
                <w:sz w:val="18"/>
              </w:rPr>
              <w:t>소프트웨어·문서 라이선스</w:t>
            </w:r>
          </w:p>
        </w:tc>
      </w:tr>
      <w:tr>
        <w:tc>
          <w:tcPr>
            <w:tcW w:type="dxa" w:w="3213"/>
          </w:tcPr>
          <w:p>
            <w:pPr>
              <w:spacing w:after="20" w:line="300" w:lineRule="auto"/>
            </w:pPr>
            <w:r/>
            <w:r>
              <w:rPr>
                <w:rFonts w:ascii="함초롬바탕" w:hAnsi="함초롬바탕" w:eastAsia="함초롬바탕"/>
                <w:b/>
                <w:sz w:val="18"/>
              </w:rPr>
              <w:t>IETF</w:t>
            </w:r>
          </w:p>
        </w:tc>
        <w:tc>
          <w:tcPr>
            <w:tcW w:type="dxa" w:w="3213"/>
          </w:tcPr>
          <w:p>
            <w:pPr>
              <w:spacing w:after="20" w:line="300" w:lineRule="auto"/>
            </w:pPr>
            <w:r/>
            <w:r>
              <w:rPr>
                <w:rFonts w:ascii="함초롬바탕" w:hAnsi="함초롬바탕" w:eastAsia="함초롬바탕"/>
                <w:b w:val="0"/>
                <w:sz w:val="18"/>
              </w:rPr>
              <w:t>TLP 제3조</w:t>
            </w:r>
          </w:p>
        </w:tc>
        <w:tc>
          <w:tcPr>
            <w:tcW w:type="dxa" w:w="3213"/>
          </w:tcPr>
          <w:p>
            <w:pPr>
              <w:spacing w:after="20" w:line="300" w:lineRule="auto"/>
            </w:pPr>
            <w:r/>
            <w:r>
              <w:rPr>
                <w:rFonts w:ascii="함초롬바탕" w:hAnsi="함초롬바탕" w:eastAsia="함초롬바탕"/>
                <w:b w:val="0"/>
                <w:sz w:val="18"/>
              </w:rPr>
              <w:t>Revised BSD License (제4조)</w:t>
            </w:r>
          </w:p>
        </w:tc>
      </w:tr>
      <w:tr>
        <w:tc>
          <w:tcPr>
            <w:tcW w:type="dxa" w:w="3213"/>
          </w:tcPr>
          <w:p>
            <w:pPr>
              <w:spacing w:after="20" w:line="300" w:lineRule="auto"/>
            </w:pPr>
            <w:r/>
            <w:r>
              <w:rPr>
                <w:rFonts w:ascii="함초롬바탕" w:hAnsi="함초롬바탕" w:eastAsia="함초롬바탕"/>
                <w:b/>
                <w:sz w:val="18"/>
              </w:rPr>
              <w:t>CycloneDX</w:t>
            </w:r>
          </w:p>
        </w:tc>
        <w:tc>
          <w:tcPr>
            <w:tcW w:type="dxa" w:w="3213"/>
          </w:tcPr>
          <w:p>
            <w:pPr>
              <w:spacing w:after="20" w:line="300" w:lineRule="auto"/>
            </w:pPr>
            <w:r/>
            <w:r>
              <w:rPr>
                <w:rFonts w:ascii="함초롬바탕" w:hAnsi="함초롬바탕" w:eastAsia="함초롬바탕"/>
                <w:b w:val="0"/>
                <w:sz w:val="18"/>
              </w:rPr>
              <w:t>스키마 Apache-2.0, 파일 내부에 표시</w:t>
            </w:r>
          </w:p>
        </w:tc>
        <w:tc>
          <w:tcPr>
            <w:tcW w:type="dxa" w:w="3213"/>
          </w:tcPr>
          <w:p>
            <w:pPr>
              <w:spacing w:after="20" w:line="300" w:lineRule="auto"/>
            </w:pPr>
            <w:r/>
            <w:r>
              <w:rPr>
                <w:rFonts w:ascii="함초롬바탕" w:hAnsi="함초롬바탕" w:eastAsia="함초롬바탕"/>
                <w:b w:val="0"/>
                <w:sz w:val="18"/>
              </w:rPr>
              <w:t>도구 저장소 별도</w:t>
            </w:r>
          </w:p>
        </w:tc>
      </w:tr>
    </w:tbl>
    <w:p/>
    <w:p>
      <w:pPr>
        <w:jc w:val="both"/>
      </w:pPr>
      <w:r>
        <w:rPr>
          <w:rFonts w:ascii="함초롬바탕" w:hAnsi="함초롬바탕" w:eastAsia="함초롬바탕"/>
          <w:b w:val="0"/>
          <w:sz w:val="21"/>
        </w:rPr>
        <w:t xml:space="preserve">CycloneDX는 JSON 형식에 주석을 쓸 수 없다는 제약을 </w:t>
      </w:r>
      <w:r>
        <w:rPr>
          <w:rFonts w:ascii="D2Coding" w:hAnsi="D2Coding" w:eastAsia="D2Coding"/>
          <w:b w:val="0"/>
          <w:color w:val="A8324A"/>
          <w:sz w:val="20"/>
        </w:rPr>
        <w:t>$comment</w:t>
      </w:r>
      <w:r>
        <w:rPr>
          <w:rFonts w:ascii="함초롬바탕" w:hAnsi="함초롬바탕" w:eastAsia="함초롬바탕"/>
          <w:b w:val="0"/>
          <w:sz w:val="21"/>
        </w:rPr>
        <w:t xml:space="preserve"> 키로 우회한다. 실물 파일에서 확인한 문안이다.</w:t>
      </w:r>
    </w:p>
    <w:p>
      <w:pPr>
        <w:spacing w:line="276" w:lineRule="auto"/>
        <w:ind w:left="340"/>
      </w:pPr>
      <w:r>
        <w:rPr>
          <w:rFonts w:ascii="D2Coding" w:hAnsi="D2Coding" w:eastAsia="D2Coding"/>
          <w:sz w:val="17"/>
        </w:rPr>
        <w:t>"$comment" : "CycloneDX JSON schema is published under the terms of the Apache License 2.0."</w:t>
      </w:r>
    </w:p>
    <w:p>
      <w:pPr>
        <w:jc w:val="both"/>
      </w:pPr>
      <w:r>
        <w:rPr>
          <w:rFonts w:ascii="함초롬바탕" w:hAnsi="함초롬바탕" w:eastAsia="함초롬바탕"/>
          <w:b w:val="0"/>
          <w:sz w:val="21"/>
        </w:rPr>
        <w:t>*출처: 코드_specification-repo/schema/bom-1.6.schema.json*</w:t>
      </w:r>
    </w:p>
    <w:p>
      <w:pPr>
        <w:jc w:val="both"/>
      </w:pPr>
      <w:r>
        <w:rPr>
          <w:rFonts w:ascii="함초롬바탕" w:hAnsi="함초롬바탕" w:eastAsia="함초롬바탕"/>
          <w:b/>
          <w:sz w:val="21"/>
        </w:rPr>
        <w:t>반면교사도 확인했다.</w:t>
      </w:r>
      <w:r>
        <w:rPr>
          <w:rFonts w:ascii="함초롬바탕" w:hAnsi="함초롬바탕" w:eastAsia="함초롬바탕"/>
          <w:b w:val="0"/>
          <w:sz w:val="21"/>
        </w:rPr>
        <w:t xml:space="preserve"> ISO 19115-3은 XSD 117개를 무료로 공개하면서 파일 어디에도 이용조건을 적지 않았고, 이용약관 페이지는 봇 차단으로 접근이 막혔다. 받아갈 수는 있으나 </w:t>
      </w:r>
      <w:r>
        <w:rPr>
          <w:rFonts w:ascii="함초롬바탕" w:hAnsi="함초롬바탕" w:eastAsia="함초롬바탕"/>
          <w:b/>
          <w:sz w:val="21"/>
        </w:rPr>
        <w:t>복제·개작·재배포가 가능한지 알 수 없다.</w:t>
      </w:r>
      <w:r>
        <w:rPr>
          <w:rFonts w:ascii="함초롬바탕" w:hAnsi="함초롬바탕" w:eastAsia="함초롬바탕"/>
          <w:b w:val="0"/>
          <w:sz w:val="21"/>
        </w:rPr>
        <w:t xml:space="preserve"> 권리를 주장할 의사가 없더라도 적어 두지 않으면 이용자는 쓰지 못한다.</w:t>
      </w:r>
    </w:p>
    <w:p>
      <w:pPr>
        <w:spacing w:before="320"/>
      </w:pPr>
      <w:r>
        <w:rPr>
          <w:rFonts w:ascii="맑은 고딕" w:hAnsi="맑은 고딕" w:eastAsia="맑은 고딕"/>
          <w:b/>
          <w:color w:val="1F3A5F"/>
          <w:sz w:val="26"/>
        </w:rPr>
        <w:t>2-5. 기구는 코드를 보증하지 않는다</w:t>
      </w:r>
    </w:p>
    <w:p>
      <w:pPr>
        <w:ind w:left="454"/>
      </w:pPr>
      <w:r>
        <w:rPr>
          <w:rFonts w:ascii="함초롬바탕" w:hAnsi="함초롬바탕" w:eastAsia="함초롬바탕"/>
          <w:b w:val="0"/>
          <w:sz w:val="20"/>
        </w:rPr>
        <w:t>"THIS WORK IS PROVIDED "AS IS," AND COPYRIGHT HOLDERS MAKE NO REPRESENTATIONS OR WARRANTIES, EXPRESS OR IMPLIED, INCLUDING BUT NOT LIMITED TO, WARRANTIES OF MERCHANTABILITY OR FITNESS FOR ANY PARTICULAR PURPOSE OR THAT THE USE OF THE SOFTWARE OR DOCUMENT WILL NOT INFRINGE ANY THIRD PARTY PATENTS, COPYRIGHTS, TRADEMARKS OR OTHER RIGHTS."</w:t>
      </w:r>
    </w:p>
    <w:p>
      <w:pPr>
        <w:ind w:left="454"/>
      </w:pPr>
      <w:r>
        <w:rPr>
          <w:rFonts w:ascii="함초롬바탕" w:hAnsi="함초롬바탕" w:eastAsia="함초롬바탕"/>
          <w:b/>
          <w:sz w:val="20"/>
        </w:rPr>
        <w:t>번역</w:t>
      </w:r>
      <w:r>
        <w:rPr>
          <w:rFonts w:ascii="함초롬바탕" w:hAnsi="함초롬바탕" w:eastAsia="함초롬바탕"/>
          <w:b w:val="0"/>
          <w:sz w:val="20"/>
        </w:rPr>
        <w:t xml:space="preserve"> — 이 저작물은 </w:t>
      </w:r>
      <w:r>
        <w:rPr>
          <w:rFonts w:ascii="함초롬바탕" w:hAnsi="함초롬바탕" w:eastAsia="함초롬바탕"/>
          <w:b/>
          <w:sz w:val="20"/>
        </w:rPr>
        <w:t>"있는 그대로"</w:t>
      </w:r>
      <w:r>
        <w:rPr>
          <w:rFonts w:ascii="함초롬바탕" w:hAnsi="함초롬바탕" w:eastAsia="함초롬바탕"/>
          <w:b w:val="0"/>
          <w:sz w:val="20"/>
        </w:rPr>
        <w:t xml:space="preserve"> 제공되며, 저작권자는 상품성·특정 목적 적합성, 또는 그 이용이 제3자의 특허·저작권·상표 기타 권리를 침해하지 아니한다는 점에 대하여 </w:t>
      </w:r>
      <w:r>
        <w:rPr>
          <w:rFonts w:ascii="함초롬바탕" w:hAnsi="함초롬바탕" w:eastAsia="함초롬바탕"/>
          <w:b/>
          <w:sz w:val="20"/>
        </w:rPr>
        <w:t>어떠한 명시적·묵시적 보증도 하지 아니한다.</w:t>
      </w:r>
    </w:p>
    <w:p>
      <w:pPr>
        <w:ind w:left="454"/>
      </w:pPr>
      <w:r>
        <w:rPr>
          <w:rFonts w:ascii="함초롬바탕" w:hAnsi="함초롬바탕" w:eastAsia="함초롬바탕"/>
          <w:b w:val="0"/>
          <w:sz w:val="20"/>
        </w:rPr>
        <w:t>*출처: W3C_소프트웨어문서_라이선스.html*</w:t>
      </w:r>
    </w:p>
    <w:p>
      <w:pPr>
        <w:jc w:val="both"/>
      </w:pPr>
      <w:r>
        <w:rPr>
          <w:rFonts w:ascii="함초롬바탕" w:hAnsi="함초롬바탕" w:eastAsia="함초롬바탕"/>
          <w:b w:val="0"/>
          <w:sz w:val="21"/>
        </w:rPr>
        <w:t>IETF의 Revised BSD License 본문에도 동일 취지의 전면 면책 조항이 있다.</w:t>
      </w:r>
    </w:p>
    <w:p>
      <w:pPr>
        <w:jc w:val="both"/>
      </w:pPr>
      <w:r>
        <w:rPr>
          <w:rFonts w:ascii="함초롬바탕" w:hAnsi="함초롬바탕" w:eastAsia="함초롬바탕"/>
          <w:b/>
          <w:sz w:val="21"/>
        </w:rPr>
        <w:t>보증하지 않는 자산을 표준의 일부로 삼을 수는 없다.</w:t>
      </w:r>
      <w:r>
        <w:rPr>
          <w:rFonts w:ascii="함초롬바탕" w:hAnsi="함초롬바탕" w:eastAsia="함초롬바탕"/>
          <w:b w:val="0"/>
          <w:sz w:val="21"/>
        </w:rPr>
        <w:t xml:space="preserve"> 표준의 일부라면 기구가 그 내용을 책임져야 하기 때문이다.</w:t>
      </w:r>
    </w:p>
    <w:p>
      <w:pPr>
        <w:spacing w:before="320"/>
      </w:pPr>
      <w:r>
        <w:rPr>
          <w:rFonts w:ascii="맑은 고딕" w:hAnsi="맑은 고딕" w:eastAsia="맑은 고딕"/>
          <w:b/>
          <w:color w:val="1F3A5F"/>
          <w:sz w:val="26"/>
        </w:rPr>
        <w:t>2-6. 코드는 표준보다 먼저 낡는다</w:t>
      </w:r>
    </w:p>
    <w:p>
      <w:pPr>
        <w:jc w:val="both"/>
      </w:pPr>
      <w:r>
        <w:rPr>
          <w:rFonts w:ascii="함초롬바탕" w:hAnsi="함초롬바탕" w:eastAsia="함초롬바탕"/>
          <w:b w:val="0"/>
          <w:sz w:val="21"/>
        </w:rPr>
        <w:t>특정 언어·런타임·의존성에 묶인 프로그램을 표준에 고정하면 몇 년 뒤 실행되지 않는다. 표준은 개정 주기가 길지만 런타임은 그보다 훨씬 빨리 바뀐다. 반면 스키마는 선언적 형식이라 실행 환경에 묶이지 않는다.</w:t>
      </w:r>
    </w:p>
    <w:p>
      <w:pPr>
        <w:jc w:val="both"/>
      </w:pPr>
      <w:r>
        <w:rPr>
          <w:rFonts w:ascii="함초롬바탕" w:hAnsi="함초롬바탕" w:eastAsia="함초롬바탕"/>
          <w:b w:val="0"/>
          <w:sz w:val="21"/>
        </w:rPr>
        <w:t>이 차이가 국제 기구들이 코드를 문서 밖에(또는 문서 안이라도 별도 규율로) 둔 실질적 이유다.</w:t>
      </w:r>
    </w:p>
    <w:p>
      <w:pPr>
        <w:spacing w:before="320"/>
      </w:pPr>
      <w:r>
        <w:rPr>
          <w:rFonts w:ascii="맑은 고딕" w:hAnsi="맑은 고딕" w:eastAsia="맑은 고딕"/>
          <w:b/>
          <w:color w:val="1F3A5F"/>
          <w:sz w:val="26"/>
        </w:rPr>
        <w:t>2-7. 용어 주의 — 국제 문헌의 "reference implementation"</w:t>
      </w:r>
    </w:p>
    <w:p>
      <w:pPr>
        <w:jc w:val="both"/>
      </w:pPr>
      <w:r>
        <w:rPr>
          <w:rFonts w:ascii="함초롬바탕" w:hAnsi="함초롬바탕" w:eastAsia="함초롬바탕"/>
          <w:b w:val="0"/>
          <w:sz w:val="21"/>
        </w:rPr>
        <w:t>ECMA-424 본문에는 다음 주(NOTE)가 있다.</w:t>
      </w:r>
    </w:p>
    <w:p>
      <w:pPr>
        <w:ind w:left="454"/>
      </w:pPr>
      <w:r>
        <w:rPr>
          <w:rFonts w:ascii="함초롬바탕" w:hAnsi="함초롬바탕" w:eastAsia="함초롬바탕"/>
          <w:b w:val="0"/>
          <w:sz w:val="20"/>
        </w:rPr>
        <w:t>"The CycloneDX JSON Schema is the reference implementation for the Ecma standard."</w:t>
      </w:r>
    </w:p>
    <w:p>
      <w:pPr>
        <w:ind w:left="454"/>
      </w:pPr>
      <w:r>
        <w:rPr>
          <w:rFonts w:ascii="함초롬바탕" w:hAnsi="함초롬바탕" w:eastAsia="함초롬바탕"/>
          <w:b/>
          <w:sz w:val="20"/>
        </w:rPr>
        <w:t>번역</w:t>
      </w:r>
      <w:r>
        <w:rPr>
          <w:rFonts w:ascii="함초롬바탕" w:hAnsi="함초롬바탕" w:eastAsia="함초롬바탕"/>
          <w:b w:val="0"/>
          <w:sz w:val="20"/>
        </w:rPr>
        <w:t xml:space="preserve"> — CycloneDX JSON Schema는 이 Ecma 표준의 </w:t>
      </w:r>
      <w:r>
        <w:rPr>
          <w:rFonts w:ascii="함초롬바탕" w:hAnsi="함초롬바탕" w:eastAsia="함초롬바탕"/>
          <w:b/>
          <w:sz w:val="20"/>
        </w:rPr>
        <w:t>참조구현(reference implementation)</w:t>
      </w:r>
      <w:r>
        <w:rPr>
          <w:rFonts w:ascii="함초롬바탕" w:hAnsi="함초롬바탕" w:eastAsia="함초롬바탕"/>
          <w:b w:val="0"/>
          <w:sz w:val="20"/>
        </w:rPr>
        <w:t>이다.</w:t>
      </w:r>
    </w:p>
    <w:p>
      <w:pPr>
        <w:ind w:left="454"/>
      </w:pPr>
      <w:r>
        <w:rPr>
          <w:rFonts w:ascii="함초롬바탕" w:hAnsi="함초롬바탕" w:eastAsia="함초롬바탕"/>
          <w:b w:val="0"/>
          <w:sz w:val="20"/>
        </w:rPr>
        <w:t>*출처: 문서_ECMA-424_2nd_edition.pdf, 12쪽*</w:t>
      </w:r>
    </w:p>
    <w:p>
      <w:pPr>
        <w:jc w:val="both"/>
      </w:pPr>
      <w:r>
        <w:rPr>
          <w:rFonts w:ascii="함초롬바탕" w:hAnsi="함초롬바탕" w:eastAsia="함초롬바탕"/>
          <w:b/>
          <w:sz w:val="21"/>
        </w:rPr>
        <w:t>이 문장은 명제 2의 반례가 아니다.</w:t>
      </w:r>
      <w:r>
        <w:rPr>
          <w:rFonts w:ascii="함초롬바탕" w:hAnsi="함초롬바탕" w:eastAsia="함초롬바탕"/>
          <w:b w:val="0"/>
          <w:sz w:val="21"/>
        </w:rPr>
        <w:t xml:space="preserve"> ECMA-424는 "reference implementation"을 </w:t>
      </w:r>
      <w:r>
        <w:rPr>
          <w:rFonts w:ascii="함초롬바탕" w:hAnsi="함초롬바탕" w:eastAsia="함초롬바탕"/>
          <w:b/>
          <w:sz w:val="21"/>
        </w:rPr>
        <w:t>표준을 대표하는 정본 산출물</w:t>
      </w:r>
      <w:r>
        <w:rPr>
          <w:rFonts w:ascii="함초롬바탕" w:hAnsi="함초롬바탕" w:eastAsia="함초롬바탕"/>
          <w:b w:val="0"/>
          <w:sz w:val="21"/>
        </w:rPr>
        <w:t xml:space="preserve">이라는 뜻으로 썼다. 이 문서에서 말하는 참조구현은 </w:t>
      </w:r>
      <w:r>
        <w:rPr>
          <w:rFonts w:ascii="함초롬바탕" w:hAnsi="함초롬바탕" w:eastAsia="함초롬바탕"/>
          <w:b/>
          <w:sz w:val="21"/>
        </w:rPr>
        <w:t>스키마를 이용해 데이터를 처리하는 프로그램 코드</w:t>
      </w:r>
      <w:r>
        <w:rPr>
          <w:rFonts w:ascii="함초롬바탕" w:hAnsi="함초롬바탕" w:eastAsia="함초롬바탕"/>
          <w:b w:val="0"/>
          <w:sz w:val="21"/>
        </w:rPr>
        <w:t>로 범위가 더 좁다. 같은 영어 단어가 다른 것을 가리킨다.</w:t>
      </w:r>
    </w:p>
    <w:p>
      <w:pPr>
        <w:ind w:left="454"/>
      </w:pPr>
      <w:r>
        <w:rPr>
          <w:rFonts w:ascii="함초롬바탕" w:hAnsi="함초롬바탕" w:eastAsia="함초롬바탕"/>
          <w:b/>
          <w:sz w:val="20"/>
        </w:rPr>
        <w:t>경계선은 명칭이 아니라 성격이다.</w:t>
      </w:r>
      <w:r>
        <w:rPr>
          <w:rFonts w:ascii="함초롬바탕" w:hAnsi="함초롬바탕" w:eastAsia="함초롬바탕"/>
          <w:b w:val="0"/>
          <w:sz w:val="20"/>
        </w:rPr>
        <w:t xml:space="preserve"> 데이터의 구조·의미를 </w:t>
      </w:r>
      <w:r>
        <w:rPr>
          <w:rFonts w:ascii="함초롬바탕" w:hAnsi="함초롬바탕" w:eastAsia="함초롬바탕"/>
          <w:b/>
          <w:sz w:val="20"/>
        </w:rPr>
        <w:t>정의</w:t>
      </w:r>
      <w:r>
        <w:rPr>
          <w:rFonts w:ascii="함초롬바탕" w:hAnsi="함초롬바탕" w:eastAsia="함초롬바탕"/>
          <w:b w:val="0"/>
          <w:sz w:val="20"/>
        </w:rPr>
        <w:t xml:space="preserve">하면 규범이고, 그 정의를 </w:t>
      </w:r>
      <w:r>
        <w:rPr>
          <w:rFonts w:ascii="함초롬바탕" w:hAnsi="함초롬바탕" w:eastAsia="함초롬바탕"/>
          <w:b/>
          <w:sz w:val="20"/>
        </w:rPr>
        <w:t>사용·처리</w:t>
      </w:r>
      <w:r>
        <w:rPr>
          <w:rFonts w:ascii="함초롬바탕" w:hAnsi="함초롬바탕" w:eastAsia="함초롬바탕"/>
          <w:b w:val="0"/>
          <w:sz w:val="20"/>
        </w:rPr>
        <w:t>하면 표준 밖이다. ECMA-424의 저 문장을 이 기준으로 옮기면 "JSON Schema는 이 표준의 규범 산출물이다"가 된다.</w:t>
      </w:r>
    </w:p>
    <w:p>
      <w:pPr>
        <w:jc w:val="both"/>
      </w:pPr>
      <w:r>
        <w:rPr>
          <w:rFonts w:ascii="함초롬바탕" w:hAnsi="함초롬바탕" w:eastAsia="함초롬바탕"/>
          <w:b w:val="0"/>
          <w:sz w:val="21"/>
        </w:rPr>
        <w:t xml:space="preserve">변환기·검증기처럼 정의와 처리에 걸친 산출물은 경계가 애매하다. 이런 산출물은 제안 단계에서 </w:t>
      </w:r>
      <w:r>
        <w:rPr>
          <w:rFonts w:ascii="함초롬바탕" w:hAnsi="함초롬바탕" w:eastAsia="함초롬바탕"/>
          <w:b/>
          <w:sz w:val="21"/>
        </w:rPr>
        <w:t>어느 쪽으로 낼지 제안자가 밝히게</w:t>
      </w:r>
      <w:r>
        <w:rPr>
          <w:rFonts w:ascii="함초롬바탕" w:hAnsi="함초롬바탕" w:eastAsia="함초롬바탕"/>
          <w:b w:val="0"/>
          <w:sz w:val="21"/>
        </w:rPr>
        <w:t xml:space="preserve"> 하는 것이 실무적이다.</w:t>
      </w:r>
    </w:p>
    <w:p>
      <w:pPr>
        <w:spacing w:before="320"/>
      </w:pPr>
      <w:r>
        <w:rPr>
          <w:rFonts w:ascii="맑은 고딕" w:hAnsi="맑은 고딕" w:eastAsia="맑은 고딕"/>
          <w:b/>
          <w:color w:val="1F3A5F"/>
          <w:sz w:val="26"/>
        </w:rPr>
        <w:t>2-8. 예상 반론과 답</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pPr>
              <w:spacing w:after="20" w:line="300" w:lineRule="auto"/>
            </w:pPr>
            <w:r/>
            <w:r>
              <w:rPr>
                <w:rFonts w:ascii="맑은 고딕" w:hAnsi="맑은 고딕" w:eastAsia="맑은 고딕"/>
                <w:b/>
                <w:color w:val="FFFFFF"/>
                <w:sz w:val="18"/>
              </w:rPr>
              <w:t>반론</w:t>
            </w:r>
          </w:p>
        </w:tc>
        <w:tc>
          <w:tcPr>
            <w:tcW w:type="dxa" w:w="4819"/>
            <w:shd w:val="clear" w:fill="1F3A5F"/>
          </w:tcPr>
          <w:p>
            <w:pPr>
              <w:spacing w:after="20" w:line="300" w:lineRule="auto"/>
            </w:pPr>
            <w:r/>
            <w:r>
              <w:rPr>
                <w:rFonts w:ascii="맑은 고딕" w:hAnsi="맑은 고딕" w:eastAsia="맑은 고딕"/>
                <w:b/>
                <w:color w:val="FFFFFF"/>
                <w:sz w:val="18"/>
              </w:rPr>
              <w:t>답</w:t>
            </w:r>
          </w:p>
        </w:tc>
      </w:tr>
      <w:tr>
        <w:tc>
          <w:tcPr>
            <w:tcW w:type="dxa" w:w="4819"/>
          </w:tcPr>
          <w:p>
            <w:pPr>
              <w:spacing w:after="20" w:line="300" w:lineRule="auto"/>
            </w:pPr>
            <w:r/>
            <w:r>
              <w:rPr>
                <w:rFonts w:ascii="함초롬바탕" w:hAnsi="함초롬바탕" w:eastAsia="함초롬바탕"/>
                <w:b w:val="0"/>
                <w:sz w:val="18"/>
              </w:rPr>
              <w:t>"IETF는 문서 안에 코드를 넣는데 왜 우리는 빼는가"</w:t>
            </w:r>
          </w:p>
        </w:tc>
        <w:tc>
          <w:tcPr>
            <w:tcW w:type="dxa" w:w="4819"/>
          </w:tcPr>
          <w:p>
            <w:pPr>
              <w:spacing w:after="20" w:line="300" w:lineRule="auto"/>
            </w:pPr>
            <w:r/>
            <w:r>
              <w:rPr>
                <w:rFonts w:ascii="함초롬바탕" w:hAnsi="함초롬바탕" w:eastAsia="함초롬바탕"/>
                <w:b w:val="0"/>
                <w:sz w:val="18"/>
              </w:rPr>
              <w:t xml:space="preserve">IETF가 문서에 넣는 코드는 예제·의사코드·ABNF 수준이다. 여기서 말하는 참조구현은 언어·런타임·의존성에 묶인 실행 가능한 프로그램이다. </w:t>
            </w:r>
            <w:r>
              <w:rPr>
                <w:rFonts w:ascii="함초롬바탕" w:hAnsi="함초롬바탕" w:eastAsia="함초롬바탕"/>
                <w:b/>
                <w:sz w:val="18"/>
              </w:rPr>
              <w:t>성격이 다르다.</w:t>
            </w:r>
            <w:r>
              <w:rPr>
                <w:rFonts w:ascii="함초롬바탕" w:hAnsi="함초롬바탕" w:eastAsia="함초롬바탕"/>
                <w:b w:val="0"/>
                <w:sz w:val="18"/>
              </w:rPr>
              <w:t xml:space="preserve"> 더구나 IETF는 그 코드조차 문서와 다른 라이선스로 분리했다</w:t>
            </w:r>
          </w:p>
        </w:tc>
      </w:tr>
      <w:tr>
        <w:tc>
          <w:tcPr>
            <w:tcW w:type="dxa" w:w="4819"/>
          </w:tcPr>
          <w:p>
            <w:pPr>
              <w:spacing w:after="20" w:line="300" w:lineRule="auto"/>
            </w:pPr>
            <w:r/>
            <w:r>
              <w:rPr>
                <w:rFonts w:ascii="함초롬바탕" w:hAnsi="함초롬바탕" w:eastAsia="함초롬바탕"/>
                <w:b w:val="0"/>
                <w:sz w:val="18"/>
              </w:rPr>
              <w:t>"참조구현을 배제하면 이용자가 구현하기 어렵다"</w:t>
            </w:r>
          </w:p>
        </w:tc>
        <w:tc>
          <w:tcPr>
            <w:tcW w:type="dxa" w:w="4819"/>
          </w:tcPr>
          <w:p>
            <w:pPr>
              <w:spacing w:after="20" w:line="300" w:lineRule="auto"/>
            </w:pPr>
            <w:r/>
            <w:r>
              <w:rPr>
                <w:rFonts w:ascii="함초롬바탕" w:hAnsi="함초롬바탕" w:eastAsia="함초롬바탕"/>
                <w:b w:val="0"/>
                <w:sz w:val="18"/>
              </w:rPr>
              <w:t xml:space="preserve">배제는 </w:t>
            </w:r>
            <w:r>
              <w:rPr>
                <w:rFonts w:ascii="함초롬바탕" w:hAnsi="함초롬바탕" w:eastAsia="함초롬바탕"/>
                <w:b/>
                <w:sz w:val="18"/>
              </w:rPr>
              <w:t>규범에서 빼는 것</w:t>
            </w:r>
            <w:r>
              <w:rPr>
                <w:rFonts w:ascii="함초롬바탕" w:hAnsi="함초롬바탕" w:eastAsia="함초롬바탕"/>
                <w:b w:val="0"/>
                <w:sz w:val="18"/>
              </w:rPr>
              <w:t>이지 제공을 막는 것이 아니다. 위치와 이용조건을 밝혀 두면 이용에는 지장이 없다</w:t>
            </w:r>
          </w:p>
        </w:tc>
      </w:tr>
      <w:tr>
        <w:tc>
          <w:tcPr>
            <w:tcW w:type="dxa" w:w="4819"/>
          </w:tcPr>
          <w:p>
            <w:pPr>
              <w:spacing w:after="20" w:line="300" w:lineRule="auto"/>
            </w:pPr>
            <w:r/>
            <w:r>
              <w:rPr>
                <w:rFonts w:ascii="함초롬바탕" w:hAnsi="함초롬바탕" w:eastAsia="함초롬바탕"/>
                <w:b w:val="0"/>
                <w:sz w:val="18"/>
              </w:rPr>
              <w:t>"코드를 표준에 넣어야 품질이 담보된다"</w:t>
            </w:r>
          </w:p>
        </w:tc>
        <w:tc>
          <w:tcPr>
            <w:tcW w:type="dxa" w:w="4819"/>
          </w:tcPr>
          <w:p>
            <w:pPr>
              <w:spacing w:after="20" w:line="300" w:lineRule="auto"/>
            </w:pPr>
            <w:r/>
            <w:r>
              <w:rPr>
                <w:rFonts w:ascii="함초롬바탕" w:hAnsi="함초롬바탕" w:eastAsia="함초롬바탕"/>
                <w:b w:val="0"/>
                <w:sz w:val="18"/>
              </w:rPr>
              <w:t xml:space="preserve">담보 수단은 코드 수록이 아니라 </w:t>
            </w:r>
            <w:r>
              <w:rPr>
                <w:rFonts w:ascii="함초롬바탕" w:hAnsi="함초롬바탕" w:eastAsia="함초롬바탕"/>
                <w:b/>
                <w:sz w:val="18"/>
              </w:rPr>
              <w:t>적합성 검증</w:t>
            </w:r>
            <w:r>
              <w:rPr>
                <w:rFonts w:ascii="함초롬바탕" w:hAnsi="함초롬바탕" w:eastAsia="함초롬바탕"/>
                <w:b w:val="0"/>
                <w:sz w:val="18"/>
              </w:rPr>
              <w:t>이다. OGC도 표준 본문이 아니라 CITE 프로그램과 TEAM Engine이라는 별도 체계로 구현체를 시험한다</w:t>
            </w:r>
          </w:p>
        </w:tc>
      </w:tr>
      <w:tr>
        <w:tc>
          <w:tcPr>
            <w:tcW w:type="dxa" w:w="4819"/>
          </w:tcPr>
          <w:p>
            <w:pPr>
              <w:spacing w:after="20" w:line="300" w:lineRule="auto"/>
            </w:pPr>
            <w:r/>
            <w:r>
              <w:rPr>
                <w:rFonts w:ascii="함초롬바탕" w:hAnsi="함초롬바탕" w:eastAsia="함초롬바탕"/>
                <w:b w:val="0"/>
                <w:sz w:val="18"/>
              </w:rPr>
              <w:t>"코드를 빼면 기구가 책임을 회피하는 것 아닌가"</w:t>
            </w:r>
          </w:p>
        </w:tc>
        <w:tc>
          <w:tcPr>
            <w:tcW w:type="dxa" w:w="4819"/>
          </w:tcPr>
          <w:p>
            <w:pPr>
              <w:spacing w:after="20" w:line="300" w:lineRule="auto"/>
            </w:pPr>
            <w:r/>
            <w:r>
              <w:rPr>
                <w:rFonts w:ascii="함초롬바탕" w:hAnsi="함초롬바탕" w:eastAsia="함초롬바탕"/>
                <w:b w:val="0"/>
                <w:sz w:val="18"/>
              </w:rPr>
              <w:t>W3C·IETF의 코드 라이선스는 모두 전면 면책 조항을 둔다. 코드를 표준에 넣은 기구도 그 내용을 보증하지는 않는다</w:t>
            </w:r>
          </w:p>
        </w:tc>
      </w:tr>
    </w:tbl>
    <w:p/>
    <w:p>
      <w:pPr>
        <w:spacing w:before="400"/>
      </w:pPr>
      <w:r>
        <w:rPr>
          <w:rFonts w:ascii="맑은 고딕" w:hAnsi="맑은 고딕" w:eastAsia="맑은 고딕"/>
          <w:b/>
          <w:color w:val="1F3A5F"/>
          <w:sz w:val="30"/>
        </w:rPr>
        <w:t>명제 3. 참조구현과 코드의 저장소는 GitHub으로 한다</w:t>
      </w:r>
    </w:p>
    <w:p>
      <w:pPr>
        <w:spacing w:before="320"/>
      </w:pPr>
      <w:r>
        <w:rPr>
          <w:rFonts w:ascii="맑은 고딕" w:hAnsi="맑은 고딕" w:eastAsia="맑은 고딕"/>
          <w:b/>
          <w:color w:val="1F3A5F"/>
          <w:sz w:val="26"/>
        </w:rPr>
        <w:t>3-1. 무엇을 정하는 문제인가</w:t>
      </w:r>
    </w:p>
    <w:p>
      <w:pPr>
        <w:jc w:val="both"/>
      </w:pPr>
      <w:r>
        <w:rPr>
          <w:rFonts w:ascii="함초롬바탕" w:hAnsi="함초롬바탕" w:eastAsia="함초롬바탕"/>
          <w:b w:val="0"/>
          <w:sz w:val="21"/>
        </w:rPr>
        <w:t xml:space="preserve">명제 2에 따라 참조구현은 표준화기구가 보관·보증하지 않는다. 그렇다면 </w:t>
      </w:r>
      <w:r>
        <w:rPr>
          <w:rFonts w:ascii="함초롬바탕" w:hAnsi="함초롬바탕" w:eastAsia="함초롬바탕"/>
          <w:b/>
          <w:sz w:val="21"/>
        </w:rPr>
        <w:t>그것이 어디에 있어야 이용자가 신뢰할 수 있는가</w:t>
      </w:r>
      <w:r>
        <w:rPr>
          <w:rFonts w:ascii="함초롬바탕" w:hAnsi="함초롬바탕" w:eastAsia="함초롬바탕"/>
          <w:b w:val="0"/>
          <w:sz w:val="21"/>
        </w:rPr>
        <w:t>를 정해야 한다. 이 명제는 그 답을 국제 선례에서 찾는다.</w:t>
      </w:r>
    </w:p>
    <w:p>
      <w:pPr>
        <w:spacing w:before="320"/>
      </w:pPr>
      <w:r>
        <w:rPr>
          <w:rFonts w:ascii="맑은 고딕" w:hAnsi="맑은 고딕" w:eastAsia="맑은 고딕"/>
          <w:b/>
          <w:color w:val="1F3A5F"/>
          <w:sz w:val="26"/>
        </w:rPr>
        <w:t>3-2. 근거 ① — 정식 표준화기구가 공개 저장소를 절차 요건으로 삼는다</w:t>
      </w:r>
    </w:p>
    <w:p>
      <w:pPr>
        <w:jc w:val="both"/>
      </w:pPr>
      <w:r>
        <w:rPr>
          <w:rFonts w:ascii="함초롬바탕" w:hAnsi="함초롬바탕" w:eastAsia="함초롬바탕"/>
          <w:b w:val="0"/>
          <w:sz w:val="21"/>
        </w:rPr>
        <w:t xml:space="preserve">Ecma International의 정식 기술위원회 TC39는 ECMAScript(ECMA-262)를 만든다. 그 프로세스 문서에서 </w:t>
      </w:r>
      <w:r>
        <w:rPr>
          <w:rFonts w:ascii="함초롬바탕" w:hAnsi="함초롬바탕" w:eastAsia="함초롬바탕"/>
          <w:b/>
          <w:sz w:val="21"/>
        </w:rPr>
        <w:t>공개 저장소는 단계 진입 요건</w:t>
      </w:r>
      <w:r>
        <w:rPr>
          <w:rFonts w:ascii="함초롬바탕" w:hAnsi="함초롬바탕" w:eastAsia="함초롬바탕"/>
          <w:b w:val="0"/>
          <w:sz w:val="21"/>
        </w:rPr>
        <w:t>이다.</w:t>
      </w:r>
    </w:p>
    <w:p>
      <w:pPr>
        <w:jc w:val="both"/>
      </w:pPr>
      <w:r>
        <w:rPr>
          <w:rFonts w:ascii="함초롬바탕" w:hAnsi="함초롬바탕" w:eastAsia="함초롬바탕"/>
          <w:b/>
          <w:sz w:val="21"/>
        </w:rPr>
        <w:t>Stage 1 진입 요건</w:t>
      </w:r>
    </w:p>
    <w:p>
      <w:pPr>
        <w:ind w:left="454"/>
      </w:pPr>
      <w:r>
        <w:rPr>
          <w:rFonts w:ascii="함초롬바탕" w:hAnsi="함초롬바탕" w:eastAsia="함초롬바탕"/>
          <w:b w:val="0"/>
          <w:sz w:val="20"/>
        </w:rPr>
        <w:t xml:space="preserve">"Identified a champion or champion group who will advance the addition / Prose outlining the problem/need and the general shape of a solution / Discussion of key algorithms, abstractions, and semantics / Identification of potential cross-cutting concerns and implementation challenges/complexity / </w:t>
      </w:r>
      <w:r>
        <w:rPr>
          <w:rFonts w:ascii="함초롬바탕" w:hAnsi="함초롬바탕" w:eastAsia="함초롬바탕"/>
          <w:b/>
          <w:sz w:val="20"/>
        </w:rPr>
        <w:t>A publicly available repository for the proposal that captures the above requirements</w:t>
      </w:r>
      <w:r>
        <w:rPr>
          <w:rFonts w:ascii="함초롬바탕" w:hAnsi="함초롬바탕" w:eastAsia="함초롬바탕"/>
          <w:b w:val="0"/>
          <w:sz w:val="20"/>
        </w:rPr>
        <w:t>"</w:t>
      </w:r>
    </w:p>
    <w:p>
      <w:pPr>
        <w:ind w:left="454"/>
      </w:pPr>
      <w:r>
        <w:rPr>
          <w:rFonts w:ascii="함초롬바탕" w:hAnsi="함초롬바탕" w:eastAsia="함초롬바탕"/>
          <w:b/>
          <w:sz w:val="20"/>
        </w:rPr>
        <w:t>번역</w:t>
      </w:r>
      <w:r>
        <w:rPr>
          <w:rFonts w:ascii="함초롬바탕" w:hAnsi="함초롬바탕" w:eastAsia="함초롬바탕"/>
          <w:b w:val="0"/>
          <w:sz w:val="20"/>
        </w:rPr>
        <w:t xml:space="preserve"> — 제안을 진전시킬 챔피언(또는 챔피언 그룹)의 지정 / 문제와 해결책의 개형을 서술한 산문 / 핵심 알고리즘·추상화·의미론에 대한 논의 / 교차 관심사와 구현 난도의 식별 / </w:t>
      </w:r>
      <w:r>
        <w:rPr>
          <w:rFonts w:ascii="함초롬바탕" w:hAnsi="함초롬바탕" w:eastAsia="함초롬바탕"/>
          <w:b/>
          <w:sz w:val="20"/>
        </w:rPr>
        <w:t>위 요건을 담은 공개 저장소</w:t>
      </w:r>
    </w:p>
    <w:p>
      <w:pPr>
        <w:jc w:val="both"/>
      </w:pPr>
      <w:r>
        <w:rPr>
          <w:rFonts w:ascii="함초롬바탕" w:hAnsi="함초롬바탕" w:eastAsia="함초롬바탕"/>
          <w:b/>
          <w:sz w:val="21"/>
        </w:rPr>
        <w:t>저장소의 소유권은 위원회로 이전된다</w:t>
      </w:r>
    </w:p>
    <w:p>
      <w:pPr>
        <w:ind w:left="454"/>
      </w:pPr>
      <w:r>
        <w:rPr>
          <w:rFonts w:ascii="함초롬바탕" w:hAnsi="함초롬바탕" w:eastAsia="함초롬바탕"/>
          <w:b w:val="0"/>
          <w:sz w:val="20"/>
        </w:rPr>
        <w:t xml:space="preserve">"Proposals at Stage 1 and beyond must be owned by the committee. </w:t>
      </w:r>
      <w:r>
        <w:rPr>
          <w:rFonts w:ascii="함초롬바탕" w:hAnsi="함초롬바탕" w:eastAsia="함초롬바탕"/>
          <w:b/>
          <w:sz w:val="20"/>
        </w:rPr>
        <w:t>Upon proposal acceptance, any externally-owned repositories must be transferred</w:t>
      </w:r>
      <w:r>
        <w:rPr>
          <w:rFonts w:ascii="함초롬바탕" w:hAnsi="함초롬바탕" w:eastAsia="함초롬바탕"/>
          <w:b w:val="0"/>
          <w:sz w:val="20"/>
        </w:rPr>
        <w:t xml:space="preserve"> by following the onboarding instructions."</w:t>
      </w:r>
    </w:p>
    <w:p>
      <w:pPr>
        <w:ind w:left="454"/>
      </w:pPr>
      <w:r>
        <w:rPr>
          <w:rFonts w:ascii="함초롬바탕" w:hAnsi="함초롬바탕" w:eastAsia="함초롬바탕"/>
          <w:b/>
          <w:sz w:val="20"/>
        </w:rPr>
        <w:t>번역</w:t>
      </w:r>
      <w:r>
        <w:rPr>
          <w:rFonts w:ascii="함초롬바탕" w:hAnsi="함초롬바탕" w:eastAsia="함초롬바탕"/>
          <w:b w:val="0"/>
          <w:sz w:val="20"/>
        </w:rPr>
        <w:t xml:space="preserve"> — Stage 1 이상의 제안은 위원회가 소유하여야 한다. </w:t>
      </w:r>
      <w:r>
        <w:rPr>
          <w:rFonts w:ascii="함초롬바탕" w:hAnsi="함초롬바탕" w:eastAsia="함초롬바탕"/>
          <w:b/>
          <w:sz w:val="20"/>
        </w:rPr>
        <w:t>제안이 수용되면 외부가 소유한 저장소는 이전되어야 한다.</w:t>
      </w:r>
    </w:p>
    <w:p>
      <w:pPr>
        <w:jc w:val="both"/>
      </w:pPr>
      <w:r>
        <w:rPr>
          <w:rFonts w:ascii="함초롬바탕" w:hAnsi="함초롬바탕" w:eastAsia="함초롬바탕"/>
          <w:b/>
          <w:sz w:val="21"/>
        </w:rPr>
        <w:t>저장소가 절차 기록의 장소다</w:t>
      </w:r>
    </w:p>
    <w:p>
      <w:pPr>
        <w:ind w:left="454"/>
      </w:pPr>
      <w:r>
        <w:rPr>
          <w:rFonts w:ascii="함초롬바탕" w:hAnsi="함초롬바탕" w:eastAsia="함초롬바탕"/>
          <w:b w:val="0"/>
          <w:sz w:val="20"/>
        </w:rPr>
        <w:t xml:space="preserve">"If a proposal has a conditional advancement, </w:t>
      </w:r>
      <w:r>
        <w:rPr>
          <w:rFonts w:ascii="함초롬바탕" w:hAnsi="함초롬바탕" w:eastAsia="함초롬바탕"/>
          <w:b/>
          <w:sz w:val="20"/>
        </w:rPr>
        <w:t>an issue must be opened on the proposal's repository.</w:t>
      </w:r>
      <w:r>
        <w:rPr>
          <w:rFonts w:ascii="함초롬바탕" w:hAnsi="함초롬바탕" w:eastAsia="함초롬바탕"/>
          <w:b w:val="0"/>
          <w:sz w:val="20"/>
        </w:rPr>
        <w:t xml:space="preserve"> If the issue is resolved, the proposal automatically reaches the next stage without further discussion by the committee."</w:t>
      </w:r>
    </w:p>
    <w:p>
      <w:pPr>
        <w:ind w:left="454"/>
      </w:pPr>
      <w:r>
        <w:rPr>
          <w:rFonts w:ascii="함초롬바탕" w:hAnsi="함초롬바탕" w:eastAsia="함초롬바탕"/>
          <w:b/>
          <w:sz w:val="20"/>
        </w:rPr>
        <w:t>번역</w:t>
      </w:r>
      <w:r>
        <w:rPr>
          <w:rFonts w:ascii="함초롬바탕" w:hAnsi="함초롬바탕" w:eastAsia="함초롬바탕"/>
          <w:b w:val="0"/>
          <w:sz w:val="20"/>
        </w:rPr>
        <w:t xml:space="preserve"> — 조건부 승급이 있는 경우 </w:t>
      </w:r>
      <w:r>
        <w:rPr>
          <w:rFonts w:ascii="함초롬바탕" w:hAnsi="함초롬바탕" w:eastAsia="함초롬바탕"/>
          <w:b/>
          <w:sz w:val="20"/>
        </w:rPr>
        <w:t>제안 저장소에 이슈를 개설하여야 한다.</w:t>
      </w:r>
      <w:r>
        <w:rPr>
          <w:rFonts w:ascii="함초롬바탕" w:hAnsi="함초롬바탕" w:eastAsia="함초롬바탕"/>
          <w:b w:val="0"/>
          <w:sz w:val="20"/>
        </w:rPr>
        <w:t xml:space="preserve"> 그 이슈가 해소되면 제안은 위원회의 추가 논의 없이 자동으로 다음 단계에 이른다.</w:t>
      </w:r>
    </w:p>
    <w:p>
      <w:pPr>
        <w:jc w:val="both"/>
      </w:pPr>
      <w:r>
        <w:rPr>
          <w:rFonts w:ascii="함초롬바탕" w:hAnsi="함초롬바탕" w:eastAsia="함초롬바탕"/>
          <w:b/>
          <w:sz w:val="21"/>
        </w:rPr>
        <w:t>그 저장소가 GitHub이다</w:t>
      </w:r>
    </w:p>
    <w:p>
      <w:pPr>
        <w:ind w:left="454"/>
      </w:pPr>
      <w:r>
        <w:rPr>
          <w:rFonts w:ascii="함초롬바탕" w:hAnsi="함초롬바탕" w:eastAsia="함초롬바탕"/>
          <w:b w:val="0"/>
          <w:sz w:val="20"/>
        </w:rPr>
        <w:t xml:space="preserve">"TC39 will maintain a list of in-process additions, along with the current maturity stage of each, </w:t>
      </w:r>
      <w:r>
        <w:rPr>
          <w:rFonts w:ascii="함초롬바탕" w:hAnsi="함초롬바탕" w:eastAsia="함초롬바탕"/>
          <w:b/>
          <w:sz w:val="20"/>
        </w:rPr>
        <w:t>on its GitHub.</w:t>
      </w:r>
      <w:r>
        <w:rPr>
          <w:rFonts w:ascii="함초롬바탕" w:hAnsi="함초롬바탕" w:eastAsia="함초롬바탕"/>
          <w:b w:val="0"/>
          <w:sz w:val="20"/>
        </w:rPr>
        <w:t>"</w:t>
      </w:r>
    </w:p>
    <w:p>
      <w:pPr>
        <w:ind w:left="454"/>
      </w:pPr>
      <w:r>
        <w:rPr>
          <w:rFonts w:ascii="함초롬바탕" w:hAnsi="함초롬바탕" w:eastAsia="함초롬바탕"/>
          <w:b/>
          <w:sz w:val="20"/>
        </w:rPr>
        <w:t>번역</w:t>
      </w:r>
      <w:r>
        <w:rPr>
          <w:rFonts w:ascii="함초롬바탕" w:hAnsi="함초롬바탕" w:eastAsia="함초롬바탕"/>
          <w:b w:val="0"/>
          <w:sz w:val="20"/>
        </w:rPr>
        <w:t xml:space="preserve"> — TC39는 진행 중인 추가 제안 목록과 각각의 성숙 단계를 </w:t>
      </w:r>
      <w:r>
        <w:rPr>
          <w:rFonts w:ascii="함초롬바탕" w:hAnsi="함초롬바탕" w:eastAsia="함초롬바탕"/>
          <w:b/>
          <w:sz w:val="20"/>
        </w:rPr>
        <w:t>자신의 GitHub에서</w:t>
      </w:r>
      <w:r>
        <w:rPr>
          <w:rFonts w:ascii="함초롬바탕" w:hAnsi="함초롬바탕" w:eastAsia="함초롬바탕"/>
          <w:b w:val="0"/>
          <w:sz w:val="20"/>
        </w:rPr>
        <w:t xml:space="preserve"> 유지한다.</w:t>
      </w:r>
    </w:p>
    <w:p>
      <w:pPr>
        <w:ind w:left="454"/>
      </w:pPr>
      <w:r>
        <w:rPr>
          <w:rFonts w:ascii="함초롬바탕" w:hAnsi="함초롬바탕" w:eastAsia="함초롬바탕"/>
          <w:b w:val="0"/>
          <w:sz w:val="20"/>
        </w:rPr>
        <w:t>*출처: Ecma-TC39_프로세스문서.html*</w:t>
      </w:r>
    </w:p>
    <w:p>
      <w:pPr>
        <w:jc w:val="both"/>
      </w:pPr>
      <w:r>
        <w:rPr>
          <w:rFonts w:ascii="함초롬바탕" w:hAnsi="함초롬바탕" w:eastAsia="함초롬바탕"/>
          <w:b/>
          <w:sz w:val="21"/>
        </w:rPr>
        <w:t>정리</w:t>
      </w:r>
      <w:r>
        <w:rPr>
          <w:rFonts w:ascii="함초롬바탕" w:hAnsi="함초롬바탕" w:eastAsia="함초롬바탕"/>
          <w:b w:val="0"/>
          <w:sz w:val="21"/>
        </w:rPr>
        <w:t xml:space="preserve"> — 국제 표준화기구가 공개 저장소를 ① 단계 진입 요건, ② 소유권 이전 대상, ③ 절차 기록의 장소로 규정하고, 그 저장소로 GitHub을 쓴다.</w:t>
      </w:r>
    </w:p>
    <w:p>
      <w:pPr>
        <w:spacing w:before="320"/>
      </w:pPr>
      <w:r>
        <w:rPr>
          <w:rFonts w:ascii="맑은 고딕" w:hAnsi="맑은 고딕" w:eastAsia="맑은 고딕"/>
          <w:b/>
          <w:color w:val="1F3A5F"/>
          <w:sz w:val="26"/>
        </w:rPr>
        <w:t>3-3. 근거 ② — 정식 표준 문서가 GitHub을 개발 저장소로 명기한다</w:t>
      </w:r>
    </w:p>
    <w:p>
      <w:pPr>
        <w:jc w:val="both"/>
      </w:pPr>
      <w:r>
        <w:rPr>
          <w:rFonts w:ascii="함초롬바탕" w:hAnsi="함초롬바탕" w:eastAsia="함초롬바탕"/>
          <w:b w:val="0"/>
          <w:sz w:val="21"/>
        </w:rPr>
        <w:t>ECMA-424 제2판 앞면(iv쪽)의 "Contributing to this specification" 절이다.</w:t>
      </w:r>
    </w:p>
    <w:p>
      <w:pPr>
        <w:ind w:left="454"/>
      </w:pPr>
      <w:r>
        <w:rPr>
          <w:rFonts w:ascii="함초롬바탕" w:hAnsi="함초롬바탕" w:eastAsia="함초롬바탕"/>
          <w:b w:val="0"/>
          <w:sz w:val="20"/>
        </w:rPr>
        <w:t>"</w:t>
      </w:r>
      <w:r>
        <w:rPr>
          <w:rFonts w:ascii="함초롬바탕" w:hAnsi="함초롬바탕" w:eastAsia="함초롬바탕"/>
          <w:b/>
          <w:sz w:val="20"/>
        </w:rPr>
        <w:t>This specification is developed on GitHub</w:t>
      </w:r>
      <w:r>
        <w:rPr>
          <w:rFonts w:ascii="함초롬바탕" w:hAnsi="함초롬바탕" w:eastAsia="함초롬바탕"/>
          <w:b w:val="0"/>
          <w:sz w:val="20"/>
        </w:rPr>
        <w:t xml:space="preserve"> with the help of the OWASP community. There are a number of ways to contribute to the development of this specification:</w:t>
      </w:r>
    </w:p>
    <w:p>
      <w:pPr>
        <w:ind w:left="454"/>
      </w:pPr>
      <w:r>
        <w:rPr>
          <w:rFonts w:ascii="함초롬바탕" w:hAnsi="함초롬바탕" w:eastAsia="함초롬바탕"/>
          <w:b/>
          <w:sz w:val="20"/>
        </w:rPr>
        <w:t>GitHub Repository: https://github.com/Ecma-TC54/ECMA-424</w:t>
      </w:r>
    </w:p>
    <w:p>
      <w:pPr>
        <w:ind w:left="454"/>
      </w:pPr>
      <w:r>
        <w:rPr>
          <w:rFonts w:ascii="함초롬바탕" w:hAnsi="함초롬바탕" w:eastAsia="함초롬바탕"/>
          <w:b w:val="0"/>
          <w:sz w:val="20"/>
        </w:rPr>
        <w:t>Issues: All Issues, File a New Issue</w:t>
      </w:r>
    </w:p>
    <w:p>
      <w:pPr>
        <w:ind w:left="454"/>
      </w:pPr>
      <w:r>
        <w:rPr>
          <w:rFonts w:ascii="함초롬바탕" w:hAnsi="함초롬바탕" w:eastAsia="함초롬바탕"/>
          <w:b w:val="0"/>
          <w:sz w:val="20"/>
        </w:rPr>
        <w:t>Pull Requests: All Pull Requests, Create a New Pull Request"</w:t>
      </w:r>
    </w:p>
    <w:p>
      <w:pPr>
        <w:ind w:left="454"/>
      </w:pPr>
      <w:r>
        <w:rPr>
          <w:rFonts w:ascii="함초롬바탕" w:hAnsi="함초롬바탕" w:eastAsia="함초롬바탕"/>
          <w:b/>
          <w:sz w:val="20"/>
        </w:rPr>
        <w:t>번역</w:t>
      </w:r>
      <w:r>
        <w:rPr>
          <w:rFonts w:ascii="함초롬바탕" w:hAnsi="함초롬바탕" w:eastAsia="함초롬바탕"/>
          <w:b w:val="0"/>
          <w:sz w:val="20"/>
        </w:rPr>
        <w:t xml:space="preserve"> — </w:t>
      </w:r>
      <w:r>
        <w:rPr>
          <w:rFonts w:ascii="함초롬바탕" w:hAnsi="함초롬바탕" w:eastAsia="함초롬바탕"/>
          <w:b/>
          <w:sz w:val="20"/>
        </w:rPr>
        <w:t>이 명세는 GitHub에서 개발된다.</w:t>
      </w:r>
      <w:r>
        <w:rPr>
          <w:rFonts w:ascii="함초롬바탕" w:hAnsi="함초롬바탕" w:eastAsia="함초롬바탕"/>
          <w:b w:val="0"/>
          <w:sz w:val="20"/>
        </w:rPr>
        <w:t xml:space="preserve"> 기여 방법은 다음과 같다. GitHub 저장소 / 이슈 / 풀 리퀘스트.</w:t>
      </w:r>
    </w:p>
    <w:p>
      <w:pPr>
        <w:ind w:left="454"/>
      </w:pPr>
      <w:r>
        <w:rPr>
          <w:rFonts w:ascii="함초롬바탕" w:hAnsi="함초롬바탕" w:eastAsia="함초롬바탕"/>
          <w:b w:val="0"/>
          <w:sz w:val="20"/>
        </w:rPr>
        <w:t>*출처: 문서_ECMA-424_2nd_edition.pdf, iv쪽*</w:t>
      </w:r>
    </w:p>
    <w:p>
      <w:pPr>
        <w:jc w:val="both"/>
      </w:pPr>
      <w:r>
        <w:rPr>
          <w:rFonts w:ascii="함초롬바탕" w:hAnsi="함초롬바탕" w:eastAsia="함초롬바탕"/>
          <w:b/>
          <w:sz w:val="21"/>
        </w:rPr>
        <w:t>Ecma International이라는 정식 국제 표준화기구가 발간한 표준 문서 본문에, 그 표준의 개발 저장소가 GitHub임이 적혀 있다.</w:t>
      </w:r>
      <w:r>
        <w:rPr>
          <w:rFonts w:ascii="함초롬바탕" w:hAnsi="함초롬바탕" w:eastAsia="함초롬바탕"/>
          <w:b w:val="0"/>
          <w:sz w:val="21"/>
        </w:rPr>
        <w:t xml:space="preserve"> 저장소 계정도 개인이 아니라 기구 조직 계정(Ecma-TC54)이다.</w:t>
      </w:r>
    </w:p>
    <w:p>
      <w:pPr>
        <w:spacing w:before="320"/>
      </w:pPr>
      <w:r>
        <w:rPr>
          <w:rFonts w:ascii="맑은 고딕" w:hAnsi="맑은 고딕" w:eastAsia="맑은 고딕"/>
          <w:b/>
          <w:color w:val="1F3A5F"/>
          <w:sz w:val="26"/>
        </w:rPr>
        <w:t>3-4. 근거 ③ — 기구 자신의 서식·스키마·도구도 GitHub에 있다</w:t>
      </w:r>
    </w:p>
    <w:p>
      <w:pPr>
        <w:jc w:val="both"/>
      </w:pPr>
      <w:r>
        <w:rPr>
          <w:rFonts w:ascii="함초롬바탕" w:hAnsi="함초롬바탕" w:eastAsia="함초롬바탕"/>
          <w:b w:val="0"/>
          <w:sz w:val="21"/>
        </w:rPr>
        <w:t>IETF 인터넷 초안 저자 자원 사이트의 문안이다.</w:t>
      </w:r>
    </w:p>
    <w:p>
      <w:pPr>
        <w:ind w:left="454"/>
      </w:pPr>
      <w:r>
        <w:rPr>
          <w:rFonts w:ascii="함초롬바탕" w:hAnsi="함초롬바탕" w:eastAsia="함초롬바탕"/>
          <w:b w:val="0"/>
          <w:sz w:val="20"/>
        </w:rPr>
        <w:t xml:space="preserve">"The content for this site is available in GitHub and we welcome pull requests proposing changes from the community. The repository README provides guidance on how to submit pull requests. Likewise, </w:t>
      </w:r>
      <w:r>
        <w:rPr>
          <w:rFonts w:ascii="함초롬바탕" w:hAnsi="함초롬바탕" w:eastAsia="함초롬바탕"/>
          <w:b/>
          <w:sz w:val="20"/>
        </w:rPr>
        <w:t>the templates and schemas available on this site are published on GitHub</w:t>
      </w:r>
      <w:r>
        <w:rPr>
          <w:rFonts w:ascii="함초롬바탕" w:hAnsi="함초롬바탕" w:eastAsia="함초롬바탕"/>
          <w:b w:val="0"/>
          <w:sz w:val="20"/>
        </w:rPr>
        <w:t xml:space="preserve"> and we welcome pull requests proposing changes."</w:t>
      </w:r>
    </w:p>
    <w:p>
      <w:pPr>
        <w:ind w:left="454"/>
      </w:pPr>
      <w:r>
        <w:rPr>
          <w:rFonts w:ascii="함초롬바탕" w:hAnsi="함초롬바탕" w:eastAsia="함초롬바탕"/>
          <w:b/>
          <w:sz w:val="20"/>
        </w:rPr>
        <w:t>번역</w:t>
      </w:r>
      <w:r>
        <w:rPr>
          <w:rFonts w:ascii="함초롬바탕" w:hAnsi="함초롬바탕" w:eastAsia="함초롬바탕"/>
          <w:b w:val="0"/>
          <w:sz w:val="20"/>
        </w:rPr>
        <w:t xml:space="preserve"> — 이 사이트의 내용은 GitHub에 있으며 공동체의 변경 제안(풀 리퀘스트)을 환영한다. 마찬가지로 </w:t>
      </w:r>
      <w:r>
        <w:rPr>
          <w:rFonts w:ascii="함초롬바탕" w:hAnsi="함초롬바탕" w:eastAsia="함초롬바탕"/>
          <w:b/>
          <w:sz w:val="20"/>
        </w:rPr>
        <w:t>이 사이트가 제공하는 서식과 스키마도 GitHub에 게시되어 있다.</w:t>
      </w:r>
    </w:p>
    <w:p>
      <w:pPr>
        <w:ind w:left="454"/>
      </w:pPr>
      <w:r>
        <w:rPr>
          <w:rFonts w:ascii="함초롬바탕" w:hAnsi="함초롬바탕" w:eastAsia="함초롬바탕"/>
          <w:b w:val="0"/>
          <w:sz w:val="20"/>
        </w:rPr>
        <w:t>*출처: IETF_저자도구_안내.html*</w:t>
      </w:r>
    </w:p>
    <w:p>
      <w:pPr>
        <w:jc w:val="both"/>
      </w:pPr>
      <w:r>
        <w:rPr>
          <w:rFonts w:ascii="함초롬바탕" w:hAnsi="함초롬바탕" w:eastAsia="함초롬바탕"/>
          <w:b w:val="0"/>
          <w:sz w:val="21"/>
        </w:rPr>
        <w:t xml:space="preserve">W3C 프로세스 문서(2023년판)는 문서 자체의 의견 접수 채널로 GitHub을 </w:t>
      </w:r>
      <w:r>
        <w:rPr>
          <w:rFonts w:ascii="함초롬바탕" w:hAnsi="함초롬바탕" w:eastAsia="함초롬바탕"/>
          <w:b/>
          <w:sz w:val="21"/>
        </w:rPr>
        <w:t>우선 채널</w:t>
      </w:r>
      <w:r>
        <w:rPr>
          <w:rFonts w:ascii="함초롬바탕" w:hAnsi="함초롬바탕" w:eastAsia="함초롬바탕"/>
          <w:b w:val="0"/>
          <w:sz w:val="21"/>
        </w:rPr>
        <w:t>로 표시한다.</w:t>
      </w:r>
    </w:p>
    <w:p>
      <w:pPr>
        <w:ind w:left="454"/>
      </w:pPr>
      <w:r>
        <w:rPr>
          <w:rFonts w:ascii="함초롬바탕" w:hAnsi="함초롬바탕" w:eastAsia="함초롬바탕"/>
          <w:b w:val="0"/>
          <w:sz w:val="20"/>
        </w:rPr>
        <w:t xml:space="preserve">"Feedback: </w:t>
      </w:r>
      <w:r>
        <w:rPr>
          <w:rFonts w:ascii="함초롬바탕" w:hAnsi="함초롬바탕" w:eastAsia="함초롬바탕"/>
          <w:b/>
          <w:sz w:val="20"/>
        </w:rPr>
        <w:t>Github (preferred)</w:t>
      </w:r>
      <w:r>
        <w:rPr>
          <w:rFonts w:ascii="함초롬바탕" w:hAnsi="함초롬바탕" w:eastAsia="함초롬바탕"/>
          <w:b w:val="0"/>
          <w:sz w:val="20"/>
        </w:rPr>
        <w:t xml:space="preserve"> / Public mailing list / Member-only mailing list"</w:t>
      </w:r>
    </w:p>
    <w:p>
      <w:pPr>
        <w:ind w:left="454"/>
      </w:pPr>
      <w:r>
        <w:rPr>
          <w:rFonts w:ascii="함초롬바탕" w:hAnsi="함초롬바탕" w:eastAsia="함초롬바탕"/>
          <w:b w:val="0"/>
          <w:sz w:val="20"/>
        </w:rPr>
        <w:t>*출처: W3C_프로세스문서.html*</w:t>
      </w:r>
    </w:p>
    <w:p>
      <w:pPr>
        <w:spacing w:before="320"/>
      </w:pPr>
      <w:r>
        <w:rPr>
          <w:rFonts w:ascii="맑은 고딕" w:hAnsi="맑은 고딕" w:eastAsia="맑은 고딕"/>
          <w:b/>
          <w:color w:val="1F3A5F"/>
          <w:sz w:val="26"/>
        </w:rPr>
        <w:t>3-5. 근거 ④ — 실물 조사에서도 GitHub이 표준 산출물의 사실상 저장소다</w:t>
      </w:r>
    </w:p>
    <w:p>
      <w:pPr>
        <w:jc w:val="both"/>
      </w:pPr>
      <w:r>
        <w:rPr>
          <w:rFonts w:ascii="함초롬바탕" w:hAnsi="함초롬바탕" w:eastAsia="함초롬바탕"/>
          <w:b w:val="0"/>
          <w:sz w:val="21"/>
        </w:rPr>
        <w:t>3-1 조사에서 확인한 배포 경로다.</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pPr>
              <w:spacing w:after="20" w:line="300" w:lineRule="auto"/>
            </w:pPr>
            <w:r/>
            <w:r>
              <w:rPr>
                <w:rFonts w:ascii="맑은 고딕" w:hAnsi="맑은 고딕" w:eastAsia="맑은 고딕"/>
                <w:b/>
                <w:color w:val="FFFFFF"/>
                <w:sz w:val="18"/>
              </w:rPr>
              <w:t>표준</w:t>
            </w:r>
          </w:p>
        </w:tc>
        <w:tc>
          <w:tcPr>
            <w:tcW w:type="dxa" w:w="4819"/>
            <w:shd w:val="clear" w:fill="1F3A5F"/>
          </w:tcPr>
          <w:p>
            <w:pPr>
              <w:spacing w:after="20" w:line="300" w:lineRule="auto"/>
            </w:pPr>
            <w:r/>
            <w:r>
              <w:rPr>
                <w:rFonts w:ascii="맑은 고딕" w:hAnsi="맑은 고딕" w:eastAsia="맑은 고딕"/>
                <w:b/>
                <w:color w:val="FFFFFF"/>
                <w:sz w:val="18"/>
              </w:rPr>
              <w:t>GitHub 저장소의 역할</w:t>
            </w:r>
          </w:p>
        </w:tc>
      </w:tr>
      <w:tr>
        <w:tc>
          <w:tcPr>
            <w:tcW w:type="dxa" w:w="4819"/>
          </w:tcPr>
          <w:p>
            <w:pPr>
              <w:spacing w:after="20" w:line="300" w:lineRule="auto"/>
            </w:pPr>
            <w:r/>
            <w:r>
              <w:rPr>
                <w:rFonts w:ascii="함초롬바탕" w:hAnsi="함초롬바탕" w:eastAsia="함초롬바탕"/>
                <w:b/>
                <w:sz w:val="18"/>
              </w:rPr>
              <w:t>Schema.org</w:t>
            </w:r>
          </w:p>
        </w:tc>
        <w:tc>
          <w:tcPr>
            <w:tcW w:type="dxa" w:w="4819"/>
          </w:tcPr>
          <w:p>
            <w:pPr>
              <w:spacing w:after="20" w:line="300" w:lineRule="auto"/>
            </w:pPr>
            <w:r/>
            <w:r>
              <w:rPr>
                <w:rFonts w:ascii="D2Coding" w:hAnsi="D2Coding" w:eastAsia="D2Coding"/>
                <w:b w:val="0"/>
                <w:color w:val="A8324A"/>
                <w:sz w:val="17"/>
              </w:rPr>
              <w:t>data/schema.ttl</w:t>
            </w:r>
            <w:r>
              <w:rPr>
                <w:rFonts w:ascii="함초롬바탕" w:hAnsi="함초롬바탕" w:eastAsia="함초롬바탕"/>
                <w:b w:val="0"/>
                <w:sz w:val="18"/>
              </w:rPr>
              <w:t xml:space="preserve">이 </w:t>
            </w:r>
            <w:r>
              <w:rPr>
                <w:rFonts w:ascii="함초롬바탕" w:hAnsi="함초롬바탕" w:eastAsia="함초롬바탕"/>
                <w:b/>
                <w:sz w:val="18"/>
              </w:rPr>
              <w:t>규범 소스</w:t>
            </w:r>
            <w:r>
              <w:rPr>
                <w:rFonts w:ascii="함초롬바탕" w:hAnsi="함초롬바탕" w:eastAsia="함초롬바탕"/>
                <w:b w:val="0"/>
                <w:sz w:val="18"/>
              </w:rPr>
              <w:t>, 릴리스마다 6종 덤프를 자동 생성</w:t>
            </w:r>
          </w:p>
        </w:tc>
      </w:tr>
      <w:tr>
        <w:tc>
          <w:tcPr>
            <w:tcW w:type="dxa" w:w="4819"/>
          </w:tcPr>
          <w:p>
            <w:pPr>
              <w:spacing w:after="20" w:line="300" w:lineRule="auto"/>
            </w:pPr>
            <w:r/>
            <w:r>
              <w:rPr>
                <w:rFonts w:ascii="함초롬바탕" w:hAnsi="함초롬바탕" w:eastAsia="함초롬바탕"/>
                <w:b/>
                <w:sz w:val="18"/>
              </w:rPr>
              <w:t>MLCommons Croissant</w:t>
            </w:r>
          </w:p>
        </w:tc>
        <w:tc>
          <w:tcPr>
            <w:tcW w:type="dxa" w:w="4819"/>
          </w:tcPr>
          <w:p>
            <w:pPr>
              <w:spacing w:after="20" w:line="300" w:lineRule="auto"/>
            </w:pPr>
            <w:r/>
            <w:r>
              <w:rPr>
                <w:rFonts w:ascii="함초롬바탕" w:hAnsi="함초롬바탕" w:eastAsia="함초롬바탕"/>
                <w:b w:val="0"/>
                <w:sz w:val="18"/>
              </w:rPr>
              <w:t xml:space="preserve">스펙 Markdown과 어휘 </w:t>
            </w:r>
            <w:r>
              <w:rPr>
                <w:rFonts w:ascii="D2Coding" w:hAnsi="D2Coding" w:eastAsia="D2Coding"/>
                <w:b w:val="0"/>
                <w:color w:val="A8324A"/>
                <w:sz w:val="17"/>
              </w:rPr>
              <w:t>croissant.ttl</w:t>
            </w:r>
            <w:r>
              <w:rPr>
                <w:rFonts w:ascii="함초롬바탕" w:hAnsi="함초롬바탕" w:eastAsia="함초롬바탕"/>
                <w:b w:val="0"/>
                <w:sz w:val="18"/>
              </w:rPr>
              <w:t xml:space="preserve">이 </w:t>
            </w:r>
            <w:r>
              <w:rPr>
                <w:rFonts w:ascii="함초롬바탕" w:hAnsi="함초롬바탕" w:eastAsia="함초롬바탕"/>
                <w:b/>
                <w:sz w:val="18"/>
              </w:rPr>
              <w:t>한 저장소에 동거</w:t>
            </w:r>
          </w:p>
        </w:tc>
      </w:tr>
      <w:tr>
        <w:tc>
          <w:tcPr>
            <w:tcW w:type="dxa" w:w="4819"/>
          </w:tcPr>
          <w:p>
            <w:pPr>
              <w:spacing w:after="20" w:line="300" w:lineRule="auto"/>
            </w:pPr>
            <w:r/>
            <w:r>
              <w:rPr>
                <w:rFonts w:ascii="함초롬바탕" w:hAnsi="함초롬바탕" w:eastAsia="함초롬바탕"/>
                <w:b/>
                <w:sz w:val="18"/>
              </w:rPr>
              <w:t>SPDX</w:t>
            </w:r>
          </w:p>
        </w:tc>
        <w:tc>
          <w:tcPr>
            <w:tcW w:type="dxa" w:w="4819"/>
          </w:tcPr>
          <w:p>
            <w:pPr>
              <w:spacing w:after="20" w:line="300" w:lineRule="auto"/>
            </w:pPr>
            <w:r/>
            <w:r>
              <w:rPr>
                <w:rFonts w:ascii="함초롬바탕" w:hAnsi="함초롬바탕" w:eastAsia="함초롬바탕"/>
                <w:b w:val="0"/>
                <w:sz w:val="18"/>
              </w:rPr>
              <w:t>스펙 저장소에 docs·ontology·schemas 동거. spdx.org의 일부 경로는 404이나 저장소에는 존재</w:t>
            </w:r>
          </w:p>
        </w:tc>
      </w:tr>
      <w:tr>
        <w:tc>
          <w:tcPr>
            <w:tcW w:type="dxa" w:w="4819"/>
          </w:tcPr>
          <w:p>
            <w:pPr>
              <w:spacing w:after="20" w:line="300" w:lineRule="auto"/>
            </w:pPr>
            <w:r/>
            <w:r>
              <w:rPr>
                <w:rFonts w:ascii="함초롬바탕" w:hAnsi="함초롬바탕" w:eastAsia="함초롬바탕"/>
                <w:b/>
                <w:sz w:val="18"/>
              </w:rPr>
              <w:t>NIST OSCAL</w:t>
            </w:r>
          </w:p>
        </w:tc>
        <w:tc>
          <w:tcPr>
            <w:tcW w:type="dxa" w:w="4819"/>
          </w:tcPr>
          <w:p>
            <w:pPr>
              <w:spacing w:after="20" w:line="300" w:lineRule="auto"/>
            </w:pPr>
            <w:r/>
            <w:r>
              <w:rPr>
                <w:rFonts w:ascii="함초롬바탕" w:hAnsi="함초롬바탕" w:eastAsia="함초롬바탕"/>
                <w:b w:val="0"/>
                <w:sz w:val="18"/>
              </w:rPr>
              <w:t>릴리스 자산 52종(XSD·JSON Schema·XSLT)을 GitHub 릴리스로 배포</w:t>
            </w:r>
          </w:p>
        </w:tc>
      </w:tr>
      <w:tr>
        <w:tc>
          <w:tcPr>
            <w:tcW w:type="dxa" w:w="4819"/>
          </w:tcPr>
          <w:p>
            <w:pPr>
              <w:spacing w:after="20" w:line="300" w:lineRule="auto"/>
            </w:pPr>
            <w:r/>
            <w:r>
              <w:rPr>
                <w:rFonts w:ascii="함초롬바탕" w:hAnsi="함초롬바탕" w:eastAsia="함초롬바탕"/>
                <w:b/>
                <w:sz w:val="18"/>
              </w:rPr>
              <w:t>CycloneDX / ECMA-424</w:t>
            </w:r>
          </w:p>
        </w:tc>
        <w:tc>
          <w:tcPr>
            <w:tcW w:type="dxa" w:w="4819"/>
          </w:tcPr>
          <w:p>
            <w:pPr>
              <w:spacing w:after="20" w:line="300" w:lineRule="auto"/>
            </w:pPr>
            <w:r/>
            <w:r>
              <w:rPr>
                <w:rFonts w:ascii="D2Coding" w:hAnsi="D2Coding" w:eastAsia="D2Coding"/>
                <w:b w:val="0"/>
                <w:color w:val="A8324A"/>
                <w:sz w:val="17"/>
              </w:rPr>
              <w:t>schema/</w:t>
            </w:r>
            <w:r>
              <w:rPr>
                <w:rFonts w:ascii="함초롬바탕" w:hAnsi="함초롬바탕" w:eastAsia="함초롬바탕"/>
                <w:b w:val="0"/>
                <w:sz w:val="18"/>
              </w:rPr>
              <w:t xml:space="preserve"> 디렉터리에 bom-1.0~1.7 전 판을 보존, 파일 내부에 라이선스 표시</w:t>
            </w:r>
          </w:p>
        </w:tc>
      </w:tr>
    </w:tbl>
    <w:p/>
    <w:p>
      <w:pPr>
        <w:jc w:val="both"/>
      </w:pPr>
      <w:r>
        <w:rPr>
          <w:rFonts w:ascii="함초롬바탕" w:hAnsi="함초롬바탕" w:eastAsia="함초롬바탕"/>
          <w:b/>
          <w:sz w:val="21"/>
        </w:rPr>
        <w:t>주목할 것은 옛 판의 보존이다.</w:t>
      </w:r>
      <w:r>
        <w:rPr>
          <w:rFonts w:ascii="함초롬바탕" w:hAnsi="함초롬바탕" w:eastAsia="함초롬바탕"/>
          <w:b w:val="0"/>
          <w:sz w:val="21"/>
        </w:rPr>
        <w:t xml:space="preserve"> CycloneDX 저장소에는 </w:t>
      </w:r>
      <w:r>
        <w:rPr>
          <w:rFonts w:ascii="D2Coding" w:hAnsi="D2Coding" w:eastAsia="D2Coding"/>
          <w:b w:val="0"/>
          <w:color w:val="A8324A"/>
          <w:sz w:val="20"/>
        </w:rPr>
        <w:t>bom-1.0.xsd</w:t>
      </w:r>
      <w:r>
        <w:rPr>
          <w:rFonts w:ascii="함초롬바탕" w:hAnsi="함초롬바탕" w:eastAsia="함초롬바탕"/>
          <w:b w:val="0"/>
          <w:sz w:val="21"/>
        </w:rPr>
        <w:t xml:space="preserve">부터 </w:t>
      </w:r>
      <w:r>
        <w:rPr>
          <w:rFonts w:ascii="D2Coding" w:hAnsi="D2Coding" w:eastAsia="D2Coding"/>
          <w:b w:val="0"/>
          <w:color w:val="A8324A"/>
          <w:sz w:val="20"/>
        </w:rPr>
        <w:t>bom-1.7.proto</w:t>
      </w:r>
      <w:r>
        <w:rPr>
          <w:rFonts w:ascii="함초롬바탕" w:hAnsi="함초롬바탕" w:eastAsia="함초롬바탕"/>
          <w:b w:val="0"/>
          <w:sz w:val="21"/>
        </w:rPr>
        <w:t xml:space="preserve">까지 28개 파일이 모두 남아 있다. 표준이 개정되어도 </w:t>
      </w:r>
      <w:r>
        <w:rPr>
          <w:rFonts w:ascii="함초롬바탕" w:hAnsi="함초롬바탕" w:eastAsia="함초롬바탕"/>
          <w:b/>
          <w:sz w:val="21"/>
        </w:rPr>
        <w:t>이전 판을 인용한 문서가 여전히 그 판을 가리킬 수 있다.</w:t>
      </w:r>
      <w:r>
        <w:rPr>
          <w:rFonts w:ascii="함초롬바탕" w:hAnsi="함초롬바탕" w:eastAsia="함초롬바탕"/>
          <w:b w:val="0"/>
          <w:sz w:val="21"/>
        </w:rPr>
        <w:t xml:space="preserve"> 1-2에서 본 "판을 특정한 인용" 요건이 저장소에서 실제로 지켜지고 있다.</w:t>
      </w:r>
    </w:p>
    <w:p>
      <w:pPr>
        <w:spacing w:before="320"/>
      </w:pPr>
      <w:r>
        <w:rPr>
          <w:rFonts w:ascii="맑은 고딕" w:hAnsi="맑은 고딕" w:eastAsia="맑은 고딕"/>
          <w:b/>
          <w:color w:val="1F3A5F"/>
          <w:sz w:val="26"/>
        </w:rPr>
        <w:t>3-6. 표준 밖 산출물의 저장소가 갖춰야 할 것과 GitHub의 충족 방식</w:t>
      </w:r>
    </w:p>
    <w:p>
      <w:pPr>
        <w:jc w:val="both"/>
      </w:pPr>
      <w:r>
        <w:rPr>
          <w:rFonts w:ascii="함초롬바탕" w:hAnsi="함초롬바탕" w:eastAsia="함초롬바탕"/>
          <w:b w:val="0"/>
          <w:sz w:val="21"/>
        </w:rPr>
        <w:t>앞의 근거들에서 요건 네 가지가 나온다. 각 요건이 어느 인용에서 도출되는지 함께 적는다.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1F3A5F"/>
          </w:tcPr>
          <w:p>
            <w:pPr>
              <w:spacing w:after="20" w:line="300" w:lineRule="auto"/>
            </w:pPr>
            <w:r/>
            <w:r>
              <w:rPr>
                <w:rFonts w:ascii="맑은 고딕" w:hAnsi="맑은 고딕" w:eastAsia="맑은 고딕"/>
                <w:b/>
                <w:color w:val="FFFFFF"/>
                <w:sz w:val="18"/>
              </w:rPr>
              <w:t>요건</w:t>
            </w:r>
          </w:p>
        </w:tc>
        <w:tc>
          <w:tcPr>
            <w:tcW w:type="dxa" w:w="3213"/>
            <w:shd w:val="clear" w:fill="1F3A5F"/>
          </w:tcPr>
          <w:p>
            <w:pPr>
              <w:spacing w:after="20" w:line="300" w:lineRule="auto"/>
            </w:pPr>
            <w:r/>
            <w:r>
              <w:rPr>
                <w:rFonts w:ascii="맑은 고딕" w:hAnsi="맑은 고딕" w:eastAsia="맑은 고딕"/>
                <w:b/>
                <w:color w:val="FFFFFF"/>
                <w:sz w:val="18"/>
              </w:rPr>
              <w:t>어디서 나오는가</w:t>
            </w:r>
          </w:p>
        </w:tc>
        <w:tc>
          <w:tcPr>
            <w:tcW w:type="dxa" w:w="3213"/>
            <w:shd w:val="clear" w:fill="1F3A5F"/>
          </w:tcPr>
          <w:p>
            <w:pPr>
              <w:spacing w:after="20" w:line="300" w:lineRule="auto"/>
            </w:pPr>
            <w:r/>
            <w:r>
              <w:rPr>
                <w:rFonts w:ascii="맑은 고딕" w:hAnsi="맑은 고딕" w:eastAsia="맑은 고딕"/>
                <w:b/>
                <w:color w:val="FFFFFF"/>
                <w:sz w:val="18"/>
              </w:rPr>
              <w:t>GitHub이 제공하는 것</w:t>
            </w:r>
          </w:p>
        </w:tc>
      </w:tr>
      <w:tr>
        <w:tc>
          <w:tcPr>
            <w:tcW w:type="dxa" w:w="3213"/>
          </w:tcPr>
          <w:p>
            <w:pPr>
              <w:spacing w:after="20" w:line="300" w:lineRule="auto"/>
            </w:pPr>
            <w:r/>
            <w:r>
              <w:rPr>
                <w:rFonts w:ascii="함초롬바탕" w:hAnsi="함초롬바탕" w:eastAsia="함초롬바탕"/>
                <w:b/>
                <w:sz w:val="18"/>
              </w:rPr>
              <w:t>판을 특정할 수 있을 것</w:t>
            </w:r>
          </w:p>
        </w:tc>
        <w:tc>
          <w:tcPr>
            <w:tcW w:type="dxa" w:w="3213"/>
          </w:tcPr>
          <w:p>
            <w:pPr>
              <w:spacing w:after="20" w:line="300" w:lineRule="auto"/>
            </w:pPr>
            <w:r/>
            <w:r>
              <w:rPr>
                <w:rFonts w:ascii="함초롬바탕" w:hAnsi="함초롬바탕" w:eastAsia="함초롬바탕"/>
                <w:b w:val="0"/>
                <w:sz w:val="18"/>
              </w:rPr>
              <w:t>ECMA-424 "판을 특정한 인용은 그 판만 적용한다" / W3C 날짜 고정판·최신판 URI 분리</w:t>
            </w:r>
          </w:p>
        </w:tc>
        <w:tc>
          <w:tcPr>
            <w:tcW w:type="dxa" w:w="3213"/>
          </w:tcPr>
          <w:p>
            <w:pPr>
              <w:spacing w:after="20" w:line="300" w:lineRule="auto"/>
            </w:pPr>
            <w:r/>
            <w:r>
              <w:rPr>
                <w:rFonts w:ascii="함초롬바탕" w:hAnsi="함초롬바탕" w:eastAsia="함초롬바탕"/>
                <w:b w:val="0"/>
                <w:sz w:val="18"/>
              </w:rPr>
              <w:t>릴리스(Release)와 태그(Tag). 시점의 파일 묶음을 고정한다</w:t>
            </w:r>
          </w:p>
        </w:tc>
      </w:tr>
      <w:tr>
        <w:tc>
          <w:tcPr>
            <w:tcW w:type="dxa" w:w="3213"/>
          </w:tcPr>
          <w:p>
            <w:pPr>
              <w:spacing w:after="20" w:line="300" w:lineRule="auto"/>
            </w:pPr>
            <w:r/>
            <w:r>
              <w:rPr>
                <w:rFonts w:ascii="함초롬바탕" w:hAnsi="함초롬바탕" w:eastAsia="함초롬바탕"/>
                <w:b/>
                <w:sz w:val="18"/>
              </w:rPr>
              <w:t>내용의 동일성을 확인할 수 있을 것</w:t>
            </w:r>
          </w:p>
        </w:tc>
        <w:tc>
          <w:tcPr>
            <w:tcW w:type="dxa" w:w="3213"/>
          </w:tcPr>
          <w:p>
            <w:pPr>
              <w:spacing w:after="20" w:line="300" w:lineRule="auto"/>
            </w:pPr>
            <w:r/>
            <w:r>
              <w:rPr>
                <w:rFonts w:ascii="함초롬바탕" w:hAnsi="함초롬바탕" w:eastAsia="함초롬바탕"/>
                <w:b w:val="0"/>
                <w:sz w:val="18"/>
              </w:rPr>
              <w:t>위 요건의 실효성 — 같은 주소의 내용이 바뀌면 판 특정이 무의미해진다</w:t>
            </w:r>
          </w:p>
        </w:tc>
        <w:tc>
          <w:tcPr>
            <w:tcW w:type="dxa" w:w="3213"/>
          </w:tcPr>
          <w:p>
            <w:pPr>
              <w:spacing w:after="20" w:line="300" w:lineRule="auto"/>
            </w:pPr>
            <w:r/>
            <w:r>
              <w:rPr>
                <w:rFonts w:ascii="함초롬바탕" w:hAnsi="함초롬바탕" w:eastAsia="함초롬바탕"/>
                <w:b w:val="0"/>
                <w:sz w:val="18"/>
              </w:rPr>
              <w:t>커밋 해시가 그 자체로 내용 해시다. 릴리스 자산의 체크섬도 함께 게시할 수 있다</w:t>
            </w:r>
          </w:p>
        </w:tc>
      </w:tr>
      <w:tr>
        <w:tc>
          <w:tcPr>
            <w:tcW w:type="dxa" w:w="3213"/>
          </w:tcPr>
          <w:p>
            <w:pPr>
              <w:spacing w:after="20" w:line="300" w:lineRule="auto"/>
            </w:pPr>
            <w:r/>
            <w:r>
              <w:rPr>
                <w:rFonts w:ascii="함초롬바탕" w:hAnsi="함초롬바탕" w:eastAsia="함초롬바탕"/>
                <w:b/>
                <w:sz w:val="18"/>
              </w:rPr>
              <w:t>이용조건을 파일·저장소에서 확인할 수 있을 것</w:t>
            </w:r>
          </w:p>
        </w:tc>
        <w:tc>
          <w:tcPr>
            <w:tcW w:type="dxa" w:w="3213"/>
          </w:tcPr>
          <w:p>
            <w:pPr>
              <w:spacing w:after="20" w:line="300" w:lineRule="auto"/>
            </w:pPr>
            <w:r/>
            <w:r>
              <w:rPr>
                <w:rFonts w:ascii="함초롬바탕" w:hAnsi="함초롬바탕" w:eastAsia="함초롬바탕"/>
                <w:b w:val="0"/>
                <w:sz w:val="18"/>
              </w:rPr>
              <w:t>IETF TLP 제4.d조 "표시는 코드 자체에 넣을 수 있다" / ISO 19115-3 무표기 반면교사</w:t>
            </w:r>
          </w:p>
        </w:tc>
        <w:tc>
          <w:tcPr>
            <w:tcW w:type="dxa" w:w="3213"/>
          </w:tcPr>
          <w:p>
            <w:pPr>
              <w:spacing w:after="20" w:line="300" w:lineRule="auto"/>
            </w:pPr>
            <w:r/>
            <w:r>
              <w:rPr>
                <w:rFonts w:ascii="함초롬바탕" w:hAnsi="함초롬바탕" w:eastAsia="함초롬바탕"/>
                <w:b w:val="0"/>
                <w:sz w:val="18"/>
              </w:rPr>
              <w:t xml:space="preserve">저장소 최상위 </w:t>
            </w:r>
            <w:r>
              <w:rPr>
                <w:rFonts w:ascii="D2Coding" w:hAnsi="D2Coding" w:eastAsia="D2Coding"/>
                <w:b w:val="0"/>
                <w:color w:val="A8324A"/>
                <w:sz w:val="17"/>
              </w:rPr>
              <w:t>LICENSE</w:t>
            </w:r>
            <w:r>
              <w:rPr>
                <w:rFonts w:ascii="함초롬바탕" w:hAnsi="함초롬바탕" w:eastAsia="함초롬바탕"/>
                <w:b w:val="0"/>
                <w:sz w:val="18"/>
              </w:rPr>
              <w:t xml:space="preserve"> 파일. 저장소 화면에 라이선스명이 표시된다</w:t>
            </w:r>
          </w:p>
        </w:tc>
      </w:tr>
      <w:tr>
        <w:tc>
          <w:tcPr>
            <w:tcW w:type="dxa" w:w="3213"/>
          </w:tcPr>
          <w:p>
            <w:pPr>
              <w:spacing w:after="20" w:line="300" w:lineRule="auto"/>
            </w:pPr>
            <w:r/>
            <w:r>
              <w:rPr>
                <w:rFonts w:ascii="함초롬바탕" w:hAnsi="함초롬바탕" w:eastAsia="함초롬바탕"/>
                <w:b/>
                <w:sz w:val="18"/>
              </w:rPr>
              <w:t>옛 판이 남아 있을 것</w:t>
            </w:r>
          </w:p>
        </w:tc>
        <w:tc>
          <w:tcPr>
            <w:tcW w:type="dxa" w:w="3213"/>
          </w:tcPr>
          <w:p>
            <w:pPr>
              <w:spacing w:after="20" w:line="300" w:lineRule="auto"/>
            </w:pPr>
            <w:r/>
            <w:r>
              <w:rPr>
                <w:rFonts w:ascii="함초롬바탕" w:hAnsi="함초롬바탕" w:eastAsia="함초롬바탕"/>
                <w:b w:val="0"/>
                <w:sz w:val="18"/>
              </w:rPr>
              <w:t>W3C URI 영속성 정책 / CycloneDX 저장소의 전 판 보존</w:t>
            </w:r>
          </w:p>
        </w:tc>
        <w:tc>
          <w:tcPr>
            <w:tcW w:type="dxa" w:w="3213"/>
          </w:tcPr>
          <w:p>
            <w:pPr>
              <w:spacing w:after="20" w:line="300" w:lineRule="auto"/>
            </w:pPr>
            <w:r/>
            <w:r>
              <w:rPr>
                <w:rFonts w:ascii="함초롬바탕" w:hAnsi="함초롬바탕" w:eastAsia="함초롬바탕"/>
                <w:b w:val="0"/>
                <w:sz w:val="18"/>
              </w:rPr>
              <w:t>태그·릴리스와 커밋 이력이 옛 판을 그대로 유지한다</w:t>
            </w:r>
          </w:p>
        </w:tc>
      </w:tr>
    </w:tbl>
    <w:p/>
    <w:p>
      <w:pPr>
        <w:jc w:val="both"/>
      </w:pPr>
      <w:r>
        <w:rPr>
          <w:rFonts w:ascii="함초롬바탕" w:hAnsi="함초롬바탕" w:eastAsia="함초롬바탕"/>
          <w:b w:val="0"/>
          <w:sz w:val="21"/>
        </w:rPr>
        <w:t>참조구현에 한정해 보면 저장소가 제공하는 것은 더 있다.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1F3A5F"/>
          </w:tcPr>
          <w:p>
            <w:pPr>
              <w:spacing w:after="20" w:line="300" w:lineRule="auto"/>
            </w:pPr>
            <w:r/>
            <w:r>
              <w:rPr>
                <w:rFonts w:ascii="맑은 고딕" w:hAnsi="맑은 고딕" w:eastAsia="맑은 고딕"/>
                <w:b/>
                <w:color w:val="FFFFFF"/>
                <w:sz w:val="18"/>
              </w:rPr>
              <w:t>필요</w:t>
            </w:r>
          </w:p>
        </w:tc>
        <w:tc>
          <w:tcPr>
            <w:tcW w:type="dxa" w:w="3213"/>
            <w:shd w:val="clear" w:fill="1F3A5F"/>
          </w:tcPr>
          <w:p>
            <w:pPr>
              <w:spacing w:after="20" w:line="300" w:lineRule="auto"/>
            </w:pPr>
            <w:r/>
            <w:r>
              <w:rPr>
                <w:rFonts w:ascii="맑은 고딕" w:hAnsi="맑은 고딕" w:eastAsia="맑은 고딕"/>
                <w:b/>
                <w:color w:val="FFFFFF"/>
                <w:sz w:val="18"/>
              </w:rPr>
              <w:t>저장소 기능</w:t>
            </w:r>
          </w:p>
        </w:tc>
        <w:tc>
          <w:tcPr>
            <w:tcW w:type="dxa" w:w="3213"/>
            <w:shd w:val="clear" w:fill="1F3A5F"/>
          </w:tcPr>
          <w:p>
            <w:pPr>
              <w:spacing w:after="20" w:line="300" w:lineRule="auto"/>
            </w:pPr>
            <w:r/>
            <w:r>
              <w:rPr>
                <w:rFonts w:ascii="맑은 고딕" w:hAnsi="맑은 고딕" w:eastAsia="맑은 고딕"/>
                <w:b/>
                <w:color w:val="FFFFFF"/>
                <w:sz w:val="18"/>
              </w:rPr>
              <w:t>실제 사례</w:t>
            </w:r>
          </w:p>
        </w:tc>
      </w:tr>
      <w:tr>
        <w:tc>
          <w:tcPr>
            <w:tcW w:type="dxa" w:w="3213"/>
          </w:tcPr>
          <w:p>
            <w:pPr>
              <w:spacing w:after="20" w:line="300" w:lineRule="auto"/>
            </w:pPr>
            <w:r/>
            <w:r>
              <w:rPr>
                <w:rFonts w:ascii="함초롬바탕" w:hAnsi="함초롬바탕" w:eastAsia="함초롬바탕"/>
                <w:b w:val="0"/>
                <w:sz w:val="18"/>
              </w:rPr>
              <w:t>유지보수 창구</w:t>
            </w:r>
          </w:p>
        </w:tc>
        <w:tc>
          <w:tcPr>
            <w:tcW w:type="dxa" w:w="3213"/>
          </w:tcPr>
          <w:p>
            <w:pPr>
              <w:spacing w:after="20" w:line="300" w:lineRule="auto"/>
            </w:pPr>
            <w:r/>
            <w:r>
              <w:rPr>
                <w:rFonts w:ascii="함초롬바탕" w:hAnsi="함초롬바탕" w:eastAsia="함초롬바탕"/>
                <w:b w:val="0"/>
                <w:sz w:val="18"/>
              </w:rPr>
              <w:t>이슈 트래커</w:t>
            </w:r>
          </w:p>
        </w:tc>
        <w:tc>
          <w:tcPr>
            <w:tcW w:type="dxa" w:w="3213"/>
          </w:tcPr>
          <w:p>
            <w:pPr>
              <w:spacing w:after="20" w:line="300" w:lineRule="auto"/>
            </w:pPr>
            <w:r/>
            <w:r>
              <w:rPr>
                <w:rFonts w:ascii="함초롬바탕" w:hAnsi="함초롬바탕" w:eastAsia="함초롬바탕"/>
                <w:b w:val="0"/>
                <w:sz w:val="18"/>
              </w:rPr>
              <w:t>TC39가 절차 기록 장소로 규정</w:t>
            </w:r>
          </w:p>
        </w:tc>
      </w:tr>
      <w:tr>
        <w:tc>
          <w:tcPr>
            <w:tcW w:type="dxa" w:w="3213"/>
          </w:tcPr>
          <w:p>
            <w:pPr>
              <w:spacing w:after="20" w:line="300" w:lineRule="auto"/>
            </w:pPr>
            <w:r/>
            <w:r>
              <w:rPr>
                <w:rFonts w:ascii="함초롬바탕" w:hAnsi="함초롬바탕" w:eastAsia="함초롬바탕"/>
                <w:b w:val="0"/>
                <w:sz w:val="18"/>
              </w:rPr>
              <w:t>변경 이력</w:t>
            </w:r>
          </w:p>
        </w:tc>
        <w:tc>
          <w:tcPr>
            <w:tcW w:type="dxa" w:w="3213"/>
          </w:tcPr>
          <w:p>
            <w:pPr>
              <w:spacing w:after="20" w:line="300" w:lineRule="auto"/>
            </w:pPr>
            <w:r/>
            <w:r>
              <w:rPr>
                <w:rFonts w:ascii="함초롬바탕" w:hAnsi="함초롬바탕" w:eastAsia="함초롬바탕"/>
                <w:b w:val="0"/>
                <w:sz w:val="18"/>
              </w:rPr>
              <w:t>커밋 로그·풀 리퀘스트</w:t>
            </w:r>
          </w:p>
        </w:tc>
        <w:tc>
          <w:tcPr>
            <w:tcW w:type="dxa" w:w="3213"/>
          </w:tcPr>
          <w:p>
            <w:pPr>
              <w:spacing w:after="20" w:line="300" w:lineRule="auto"/>
            </w:pPr>
            <w:r/>
            <w:r>
              <w:rPr>
                <w:rFonts w:ascii="함초롬바탕" w:hAnsi="함초롬바탕" w:eastAsia="함초롬바탕"/>
                <w:b w:val="0"/>
                <w:sz w:val="18"/>
              </w:rPr>
              <w:t>ECMA-424가 기여 경로로 명기</w:t>
            </w:r>
          </w:p>
        </w:tc>
      </w:tr>
      <w:tr>
        <w:tc>
          <w:tcPr>
            <w:tcW w:type="dxa" w:w="3213"/>
          </w:tcPr>
          <w:p>
            <w:pPr>
              <w:spacing w:after="20" w:line="300" w:lineRule="auto"/>
            </w:pPr>
            <w:r/>
            <w:r>
              <w:rPr>
                <w:rFonts w:ascii="함초롬바탕" w:hAnsi="함초롬바탕" w:eastAsia="함초롬바탕"/>
                <w:b w:val="0"/>
                <w:sz w:val="18"/>
              </w:rPr>
              <w:t>검토 책임자 지정</w:t>
            </w:r>
          </w:p>
        </w:tc>
        <w:tc>
          <w:tcPr>
            <w:tcW w:type="dxa" w:w="3213"/>
          </w:tcPr>
          <w:p>
            <w:pPr>
              <w:spacing w:after="20" w:line="300" w:lineRule="auto"/>
            </w:pPr>
            <w:r/>
            <w:r>
              <w:rPr>
                <w:rFonts w:ascii="D2Coding" w:hAnsi="D2Coding" w:eastAsia="D2Coding"/>
                <w:b w:val="0"/>
                <w:color w:val="A8324A"/>
                <w:sz w:val="17"/>
              </w:rPr>
              <w:t>CODEOWNERS</w:t>
            </w:r>
          </w:p>
        </w:tc>
        <w:tc>
          <w:tcPr>
            <w:tcW w:type="dxa" w:w="3213"/>
          </w:tcPr>
          <w:p>
            <w:pPr>
              <w:spacing w:after="20" w:line="300" w:lineRule="auto"/>
            </w:pPr>
            <w:r/>
            <w:r>
              <w:rPr>
                <w:rFonts w:ascii="함초롬바탕" w:hAnsi="함초롬바탕" w:eastAsia="함초롬바탕"/>
                <w:b w:val="0"/>
                <w:sz w:val="18"/>
              </w:rPr>
              <w:t>CycloneDX — "all Core Team members are default-reviewers of new pull requests"</w:t>
            </w:r>
          </w:p>
        </w:tc>
      </w:tr>
      <w:tr>
        <w:tc>
          <w:tcPr>
            <w:tcW w:type="dxa" w:w="3213"/>
          </w:tcPr>
          <w:p>
            <w:pPr>
              <w:spacing w:after="20" w:line="300" w:lineRule="auto"/>
            </w:pPr>
            <w:r/>
            <w:r>
              <w:rPr>
                <w:rFonts w:ascii="함초롬바탕" w:hAnsi="함초롬바탕" w:eastAsia="함초롬바탕"/>
                <w:b w:val="0"/>
                <w:sz w:val="18"/>
              </w:rPr>
              <w:t>자동 검증</w:t>
            </w:r>
          </w:p>
        </w:tc>
        <w:tc>
          <w:tcPr>
            <w:tcW w:type="dxa" w:w="3213"/>
          </w:tcPr>
          <w:p>
            <w:pPr>
              <w:spacing w:after="20" w:line="300" w:lineRule="auto"/>
            </w:pPr>
            <w:r/>
            <w:r>
              <w:rPr>
                <w:rFonts w:ascii="함초롬바탕" w:hAnsi="함초롬바탕" w:eastAsia="함초롬바탕"/>
                <w:b w:val="0"/>
                <w:sz w:val="18"/>
              </w:rPr>
              <w:t>CI 워크플로</w:t>
            </w:r>
          </w:p>
        </w:tc>
        <w:tc>
          <w:tcPr>
            <w:tcW w:type="dxa" w:w="3213"/>
          </w:tcPr>
          <w:p>
            <w:pPr>
              <w:spacing w:after="20" w:line="300" w:lineRule="auto"/>
            </w:pPr>
            <w:r/>
            <w:r>
              <w:rPr>
                <w:rFonts w:ascii="함초롬바탕" w:hAnsi="함초롬바탕" w:eastAsia="함초롬바탕"/>
                <w:b w:val="0"/>
                <w:sz w:val="18"/>
              </w:rPr>
              <w:t>CycloneDX 저장소의 스키마 검증 워크플로</w:t>
            </w:r>
          </w:p>
        </w:tc>
      </w:tr>
      <w:tr>
        <w:tc>
          <w:tcPr>
            <w:tcW w:type="dxa" w:w="3213"/>
          </w:tcPr>
          <w:p>
            <w:pPr>
              <w:spacing w:after="20" w:line="300" w:lineRule="auto"/>
            </w:pPr>
            <w:r/>
            <w:r>
              <w:rPr>
                <w:rFonts w:ascii="함초롬바탕" w:hAnsi="함초롬바탕" w:eastAsia="함초롬바탕"/>
                <w:b w:val="0"/>
                <w:sz w:val="18"/>
              </w:rPr>
              <w:t>비용</w:t>
            </w:r>
          </w:p>
        </w:tc>
        <w:tc>
          <w:tcPr>
            <w:tcW w:type="dxa" w:w="3213"/>
          </w:tcPr>
          <w:p>
            <w:pPr>
              <w:spacing w:after="20" w:line="300" w:lineRule="auto"/>
            </w:pPr>
            <w:r/>
            <w:r>
              <w:rPr>
                <w:rFonts w:ascii="함초롬바탕" w:hAnsi="함초롬바탕" w:eastAsia="함초롬바탕"/>
                <w:b w:val="0"/>
                <w:sz w:val="18"/>
              </w:rPr>
              <w:t>공개 저장소 무료</w:t>
            </w:r>
          </w:p>
        </w:tc>
        <w:tc>
          <w:tcPr>
            <w:tcW w:type="dxa" w:w="3213"/>
          </w:tcPr>
          <w:p>
            <w:pPr>
              <w:spacing w:after="20" w:line="300" w:lineRule="auto"/>
            </w:pPr>
            <w:r/>
            <w:r>
              <w:rPr>
                <w:rFonts w:ascii="함초롬바탕" w:hAnsi="함초롬바탕" w:eastAsia="함초롬바탕"/>
                <w:b w:val="0"/>
                <w:sz w:val="18"/>
              </w:rPr>
              <w:t>표준화기구의 인프라 부담 없음</w:t>
            </w:r>
          </w:p>
        </w:tc>
      </w:tr>
    </w:tbl>
    <w:p/>
    <w:p>
      <w:pPr>
        <w:spacing w:before="320"/>
      </w:pPr>
      <w:r>
        <w:rPr>
          <w:rFonts w:ascii="맑은 고딕" w:hAnsi="맑은 고딕" w:eastAsia="맑은 고딕"/>
          <w:b/>
          <w:color w:val="1F3A5F"/>
          <w:sz w:val="26"/>
        </w:rPr>
        <w:t>3-7. GitHub으로 하되, 세 가지 조건을 붙인다</w:t>
      </w:r>
    </w:p>
    <w:p>
      <w:pPr>
        <w:jc w:val="both"/>
      </w:pPr>
      <w:r>
        <w:rPr>
          <w:rFonts w:ascii="함초롬바탕" w:hAnsi="함초롬바탕" w:eastAsia="함초롬바탕"/>
          <w:b w:val="0"/>
          <w:sz w:val="21"/>
        </w:rPr>
        <w:t xml:space="preserve">무조건 허용이 아니라 </w:t>
      </w:r>
      <w:r>
        <w:rPr>
          <w:rFonts w:ascii="함초롬바탕" w:hAnsi="함초롬바탕" w:eastAsia="함초롬바탕"/>
          <w:b/>
          <w:sz w:val="21"/>
        </w:rPr>
        <w:t>조건부 원칙</w:t>
      </w:r>
      <w:r>
        <w:rPr>
          <w:rFonts w:ascii="함초롬바탕" w:hAnsi="함초롬바탕" w:eastAsia="함초롬바탕"/>
          <w:b w:val="0"/>
          <w:sz w:val="21"/>
        </w:rPr>
        <w:t>으로 세우는 것이 타당하다. 세 조건 모두 위 선례에서 직접 나온다.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1F3A5F"/>
          </w:tcPr>
          <w:p>
            <w:pPr>
              <w:spacing w:after="20" w:line="300" w:lineRule="auto"/>
            </w:pPr>
            <w:r/>
            <w:r>
              <w:rPr>
                <w:rFonts w:ascii="맑은 고딕" w:hAnsi="맑은 고딕" w:eastAsia="맑은 고딕"/>
                <w:b/>
                <w:color w:val="FFFFFF"/>
                <w:sz w:val="18"/>
              </w:rPr>
              <w:t>조건</w:t>
            </w:r>
          </w:p>
        </w:tc>
        <w:tc>
          <w:tcPr>
            <w:tcW w:type="dxa" w:w="3213"/>
            <w:shd w:val="clear" w:fill="1F3A5F"/>
          </w:tcPr>
          <w:p>
            <w:pPr>
              <w:spacing w:after="20" w:line="300" w:lineRule="auto"/>
            </w:pPr>
            <w:r/>
            <w:r>
              <w:rPr>
                <w:rFonts w:ascii="맑은 고딕" w:hAnsi="맑은 고딕" w:eastAsia="맑은 고딕"/>
                <w:b/>
                <w:color w:val="FFFFFF"/>
                <w:sz w:val="18"/>
              </w:rPr>
              <w:t>내용</w:t>
            </w:r>
          </w:p>
        </w:tc>
        <w:tc>
          <w:tcPr>
            <w:tcW w:type="dxa" w:w="3213"/>
            <w:shd w:val="clear" w:fill="1F3A5F"/>
          </w:tcPr>
          <w:p>
            <w:pPr>
              <w:spacing w:after="20" w:line="300" w:lineRule="auto"/>
            </w:pPr>
            <w:r/>
            <w:r>
              <w:rPr>
                <w:rFonts w:ascii="맑은 고딕" w:hAnsi="맑은 고딕" w:eastAsia="맑은 고딕"/>
                <w:b/>
                <w:color w:val="FFFFFF"/>
                <w:sz w:val="18"/>
              </w:rPr>
              <w:t>근거</w:t>
            </w:r>
          </w:p>
        </w:tc>
      </w:tr>
      <w:tr>
        <w:tc>
          <w:tcPr>
            <w:tcW w:type="dxa" w:w="3213"/>
          </w:tcPr>
          <w:p>
            <w:pPr>
              <w:spacing w:after="20" w:line="300" w:lineRule="auto"/>
            </w:pPr>
            <w:r/>
            <w:r>
              <w:rPr>
                <w:rFonts w:ascii="함초롬바탕" w:hAnsi="함초롬바탕" w:eastAsia="함초롬바탕"/>
                <w:b/>
                <w:sz w:val="18"/>
              </w:rPr>
              <w:t>① 조직 계정</w:t>
            </w:r>
          </w:p>
        </w:tc>
        <w:tc>
          <w:tcPr>
            <w:tcW w:type="dxa" w:w="3213"/>
          </w:tcPr>
          <w:p>
            <w:pPr>
              <w:spacing w:after="20" w:line="300" w:lineRule="auto"/>
            </w:pPr>
            <w:r/>
            <w:r>
              <w:rPr>
                <w:rFonts w:ascii="함초롬바탕" w:hAnsi="함초롬바탕" w:eastAsia="함초롬바탕"/>
                <w:b w:val="0"/>
                <w:sz w:val="18"/>
              </w:rPr>
              <w:t>개인 계정이 아니라 기관·프로젝트 조직 계정에 둔다</w:t>
            </w:r>
          </w:p>
        </w:tc>
        <w:tc>
          <w:tcPr>
            <w:tcW w:type="dxa" w:w="3213"/>
          </w:tcPr>
          <w:p>
            <w:pPr>
              <w:spacing w:after="20" w:line="300" w:lineRule="auto"/>
            </w:pPr>
            <w:r/>
            <w:r>
              <w:rPr>
                <w:rFonts w:ascii="함초롬바탕" w:hAnsi="함초롬바탕" w:eastAsia="함초롬바탕"/>
                <w:b w:val="0"/>
                <w:sz w:val="18"/>
              </w:rPr>
              <w:t>TC39 — "Stage 1 이상의 제안은 위원회가 소유하여야 한다. 외부가 소유한 저장소는 이전되어야 한다" / ECMA-424 저장소는 Ecma-TC54 조직 계정</w:t>
            </w:r>
          </w:p>
        </w:tc>
      </w:tr>
      <w:tr>
        <w:tc>
          <w:tcPr>
            <w:tcW w:type="dxa" w:w="3213"/>
          </w:tcPr>
          <w:p>
            <w:pPr>
              <w:spacing w:after="20" w:line="300" w:lineRule="auto"/>
            </w:pPr>
            <w:r/>
            <w:r>
              <w:rPr>
                <w:rFonts w:ascii="함초롬바탕" w:hAnsi="함초롬바탕" w:eastAsia="함초롬바탕"/>
                <w:b/>
                <w:sz w:val="18"/>
              </w:rPr>
              <w:t>② 판 고정</w:t>
            </w:r>
          </w:p>
        </w:tc>
        <w:tc>
          <w:tcPr>
            <w:tcW w:type="dxa" w:w="3213"/>
          </w:tcPr>
          <w:p>
            <w:pPr>
              <w:spacing w:after="20" w:line="300" w:lineRule="auto"/>
            </w:pPr>
            <w:r/>
            <w:r>
              <w:rPr>
                <w:rFonts w:ascii="함초롬바탕" w:hAnsi="함초롬바탕" w:eastAsia="함초롬바탕"/>
                <w:b w:val="0"/>
                <w:sz w:val="18"/>
              </w:rPr>
              <w:t>릴리스 태그 또는 커밋 해시로 판을 특정해 인용한다</w:t>
            </w:r>
          </w:p>
        </w:tc>
        <w:tc>
          <w:tcPr>
            <w:tcW w:type="dxa" w:w="3213"/>
          </w:tcPr>
          <w:p>
            <w:pPr>
              <w:spacing w:after="20" w:line="300" w:lineRule="auto"/>
            </w:pPr>
            <w:r/>
            <w:r>
              <w:rPr>
                <w:rFonts w:ascii="함초롬바탕" w:hAnsi="함초롬바탕" w:eastAsia="함초롬바탕"/>
                <w:b w:val="0"/>
                <w:sz w:val="18"/>
              </w:rPr>
              <w:t>ECMA-424 — "판을 특정한 인용의 경우에는 인용된 판만 적용한다" / CycloneDX의 전 판 보존</w:t>
            </w:r>
          </w:p>
        </w:tc>
      </w:tr>
      <w:tr>
        <w:tc>
          <w:tcPr>
            <w:tcW w:type="dxa" w:w="3213"/>
          </w:tcPr>
          <w:p>
            <w:pPr>
              <w:spacing w:after="20" w:line="300" w:lineRule="auto"/>
            </w:pPr>
            <w:r/>
            <w:r>
              <w:rPr>
                <w:rFonts w:ascii="함초롬바탕" w:hAnsi="함초롬바탕" w:eastAsia="함초롬바탕"/>
                <w:b/>
                <w:sz w:val="18"/>
              </w:rPr>
              <w:t>③ 이용조건 명시</w:t>
            </w:r>
          </w:p>
        </w:tc>
        <w:tc>
          <w:tcPr>
            <w:tcW w:type="dxa" w:w="3213"/>
          </w:tcPr>
          <w:p>
            <w:pPr>
              <w:spacing w:after="20" w:line="300" w:lineRule="auto"/>
            </w:pPr>
            <w:r/>
            <w:r>
              <w:rPr>
                <w:rFonts w:ascii="함초롬바탕" w:hAnsi="함초롬바탕" w:eastAsia="함초롬바탕"/>
                <w:b w:val="0"/>
                <w:sz w:val="18"/>
              </w:rPr>
              <w:t xml:space="preserve">저장소에 </w:t>
            </w:r>
            <w:r>
              <w:rPr>
                <w:rFonts w:ascii="D2Coding" w:hAnsi="D2Coding" w:eastAsia="D2Coding"/>
                <w:b w:val="0"/>
                <w:color w:val="A8324A"/>
                <w:sz w:val="17"/>
              </w:rPr>
              <w:t>LICENSE</w:t>
            </w:r>
            <w:r>
              <w:rPr>
                <w:rFonts w:ascii="함초롬바탕" w:hAnsi="함초롬바탕" w:eastAsia="함초롬바탕"/>
                <w:b w:val="0"/>
                <w:sz w:val="18"/>
              </w:rPr>
              <w:t xml:space="preserve"> 파일을 두고, 참조구현에는 특허 조항이 있는 소프트웨어 라이선스를 쓴다</w:t>
            </w:r>
          </w:p>
        </w:tc>
        <w:tc>
          <w:tcPr>
            <w:tcW w:type="dxa" w:w="3213"/>
          </w:tcPr>
          <w:p>
            <w:pPr>
              <w:spacing w:after="20" w:line="300" w:lineRule="auto"/>
            </w:pPr>
            <w:r/>
            <w:r>
              <w:rPr>
                <w:rFonts w:ascii="함초롬바탕" w:hAnsi="함초롬바탕" w:eastAsia="함초롬바탕"/>
                <w:b w:val="0"/>
                <w:sz w:val="18"/>
              </w:rPr>
              <w:t>IETF TLP 제4.d조 / ISO 19115-3 무표기 반면교사 / W3C·IETF의 코드 전용 라이선스</w:t>
            </w:r>
          </w:p>
        </w:tc>
      </w:tr>
    </w:tbl>
    <w:p/>
    <w:p>
      <w:pPr>
        <w:jc w:val="both"/>
      </w:pPr>
      <w:r>
        <w:rPr>
          <w:rFonts w:ascii="함초롬바탕" w:hAnsi="함초롬바탕" w:eastAsia="함초롬바탕"/>
          <w:b/>
          <w:sz w:val="21"/>
        </w:rPr>
        <w:t>③에 특허 조항을 요구하는 이유</w:t>
      </w:r>
      <w:r>
        <w:rPr>
          <w:rFonts w:ascii="함초롬바탕" w:hAnsi="함초롬바탕" w:eastAsia="함초롬바탕"/>
          <w:b w:val="0"/>
          <w:sz w:val="21"/>
        </w:rPr>
        <w:t xml:space="preserve"> — 1-5와 2-3에서 보았듯 기구의 특허 확약 제도는 </w:t>
      </w:r>
      <w:r>
        <w:rPr>
          <w:rFonts w:ascii="함초롬바탕" w:hAnsi="함초롬바탕" w:eastAsia="함초롬바탕"/>
          <w:b/>
          <w:sz w:val="21"/>
        </w:rPr>
        <w:t>규범 명세에만 미친다.</w:t>
      </w:r>
      <w:r>
        <w:rPr>
          <w:rFonts w:ascii="함초롬바탕" w:hAnsi="함초롬바탕" w:eastAsia="함초롬바탕"/>
          <w:b w:val="0"/>
          <w:sz w:val="21"/>
        </w:rPr>
        <w:t xml:space="preserve"> 참조구현은 그 밖에 있으므로 </w:t>
      </w:r>
      <w:r>
        <w:rPr>
          <w:rFonts w:ascii="함초롬바탕" w:hAnsi="함초롬바탕" w:eastAsia="함초롬바탕"/>
          <w:b/>
          <w:sz w:val="21"/>
        </w:rPr>
        <w:t>라이선스가 특허를 다루는 유일한 장치</w:t>
      </w:r>
      <w:r>
        <w:rPr>
          <w:rFonts w:ascii="함초롬바탕" w:hAnsi="함초롬바탕" w:eastAsia="함초롬바탕"/>
          <w:b w:val="0"/>
          <w:sz w:val="21"/>
        </w:rPr>
        <w:t>다. 특허 조항이 없는 MIT·BSD로만 내면 이용자가 특허 위험을 그대로 진다. Schema.org가 빌드 도구에 Apache-2.0을 쓴 것이 이 유형이다.</w:t>
      </w:r>
    </w:p>
    <w:p>
      <w:pPr>
        <w:spacing w:before="320"/>
      </w:pPr>
      <w:r>
        <w:rPr>
          <w:rFonts w:ascii="맑은 고딕" w:hAnsi="맑은 고딕" w:eastAsia="맑은 고딕"/>
          <w:b/>
          <w:color w:val="1F3A5F"/>
          <w:sz w:val="26"/>
        </w:rPr>
        <w:t>3-8. 예상 반론과 답</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pPr>
              <w:spacing w:after="20" w:line="300" w:lineRule="auto"/>
            </w:pPr>
            <w:r/>
            <w:r>
              <w:rPr>
                <w:rFonts w:ascii="맑은 고딕" w:hAnsi="맑은 고딕" w:eastAsia="맑은 고딕"/>
                <w:b/>
                <w:color w:val="FFFFFF"/>
                <w:sz w:val="18"/>
              </w:rPr>
              <w:t>반론</w:t>
            </w:r>
          </w:p>
        </w:tc>
        <w:tc>
          <w:tcPr>
            <w:tcW w:type="dxa" w:w="4819"/>
            <w:shd w:val="clear" w:fill="1F3A5F"/>
          </w:tcPr>
          <w:p>
            <w:pPr>
              <w:spacing w:after="20" w:line="300" w:lineRule="auto"/>
            </w:pPr>
            <w:r/>
            <w:r>
              <w:rPr>
                <w:rFonts w:ascii="맑은 고딕" w:hAnsi="맑은 고딕" w:eastAsia="맑은 고딕"/>
                <w:b/>
                <w:color w:val="FFFFFF"/>
                <w:sz w:val="18"/>
              </w:rPr>
              <w:t>답</w:t>
            </w:r>
          </w:p>
        </w:tc>
      </w:tr>
      <w:tr>
        <w:tc>
          <w:tcPr>
            <w:tcW w:type="dxa" w:w="4819"/>
          </w:tcPr>
          <w:p>
            <w:pPr>
              <w:spacing w:after="20" w:line="300" w:lineRule="auto"/>
            </w:pPr>
            <w:r/>
            <w:r>
              <w:rPr>
                <w:rFonts w:ascii="함초롬바탕" w:hAnsi="함초롬바탕" w:eastAsia="함초롬바탕"/>
                <w:b/>
                <w:sz w:val="18"/>
              </w:rPr>
              <w:t>"특정 상용 서비스에 표준을 의존시켜도 되는가"</w:t>
            </w:r>
          </w:p>
        </w:tc>
        <w:tc>
          <w:tcPr>
            <w:tcW w:type="dxa" w:w="4819"/>
          </w:tcPr>
          <w:p>
            <w:pPr>
              <w:spacing w:after="20" w:line="300" w:lineRule="auto"/>
            </w:pPr>
            <w:r/>
            <w:r>
              <w:rPr>
                <w:rFonts w:ascii="함초롬바탕" w:hAnsi="함초롬바탕" w:eastAsia="함초롬바탕"/>
                <w:b w:val="0"/>
                <w:sz w:val="18"/>
              </w:rPr>
              <w:t xml:space="preserve">의존시키는 것은 </w:t>
            </w:r>
            <w:r>
              <w:rPr>
                <w:rFonts w:ascii="함초롬바탕" w:hAnsi="함초롬바탕" w:eastAsia="함초롬바탕"/>
                <w:b/>
                <w:sz w:val="18"/>
              </w:rPr>
              <w:t>표준이 아니라 표준 밖 자산</w:t>
            </w:r>
            <w:r>
              <w:rPr>
                <w:rFonts w:ascii="함초롬바탕" w:hAnsi="함초롬바탕" w:eastAsia="함초롬바탕"/>
                <w:b w:val="0"/>
                <w:sz w:val="18"/>
              </w:rPr>
              <w:t>이다. 규범 산출물은 기구가 정본을 지정·보관한다(OASIS의 정본 지정, W3C의 URI 영속성). Ecma가 GitHub 개발과 정식 발간을 병행하는 이중 트랙이 그 형태다</w:t>
            </w:r>
          </w:p>
        </w:tc>
      </w:tr>
      <w:tr>
        <w:tc>
          <w:tcPr>
            <w:tcW w:type="dxa" w:w="4819"/>
          </w:tcPr>
          <w:p>
            <w:pPr>
              <w:spacing w:after="20" w:line="300" w:lineRule="auto"/>
            </w:pPr>
            <w:r/>
            <w:r>
              <w:rPr>
                <w:rFonts w:ascii="함초롬바탕" w:hAnsi="함초롬바탕" w:eastAsia="함초롬바탕"/>
                <w:b w:val="0"/>
                <w:sz w:val="18"/>
              </w:rPr>
              <w:t>"저장소 주인이 저장소를 지우면 어떻게 하나"</w:t>
            </w:r>
          </w:p>
        </w:tc>
        <w:tc>
          <w:tcPr>
            <w:tcW w:type="dxa" w:w="4819"/>
          </w:tcPr>
          <w:p>
            <w:pPr>
              <w:spacing w:after="20" w:line="300" w:lineRule="auto"/>
            </w:pPr>
            <w:r/>
            <w:r>
              <w:rPr>
                <w:rFonts w:ascii="함초롬바탕" w:hAnsi="함초롬바탕" w:eastAsia="함초롬바탕"/>
                <w:b w:val="0"/>
                <w:sz w:val="18"/>
              </w:rPr>
              <w:t>그래서 조건 ①(조직 계정)과 ②(판 고정)를 붙인다. TC39가 저장소 소유권을 위원회로 이전하도록 규정한 이유가 정확히 이것이다</w:t>
            </w:r>
          </w:p>
        </w:tc>
      </w:tr>
      <w:tr>
        <w:tc>
          <w:tcPr>
            <w:tcW w:type="dxa" w:w="4819"/>
          </w:tcPr>
          <w:p>
            <w:pPr>
              <w:spacing w:after="20" w:line="300" w:lineRule="auto"/>
            </w:pPr>
            <w:r/>
            <w:r>
              <w:rPr>
                <w:rFonts w:ascii="함초롬바탕" w:hAnsi="함초롬바탕" w:eastAsia="함초롬바탕"/>
                <w:b w:val="0"/>
                <w:sz w:val="18"/>
              </w:rPr>
              <w:t>"표준화기구가 직접 저장소를 운영하면 되지 않는가"</w:t>
            </w:r>
          </w:p>
        </w:tc>
        <w:tc>
          <w:tcPr>
            <w:tcW w:type="dxa" w:w="4819"/>
          </w:tcPr>
          <w:p>
            <w:pPr>
              <w:spacing w:after="20" w:line="300" w:lineRule="auto"/>
            </w:pPr>
            <w:r/>
            <w:r>
              <w:rPr>
                <w:rFonts w:ascii="함초롬바탕" w:hAnsi="함초롬바탕" w:eastAsia="함초롬바탕"/>
                <w:b w:val="0"/>
                <w:sz w:val="18"/>
              </w:rPr>
              <w:t xml:space="preserve">참조구현은 기구가 보증하지 않는 자산이다(W3C·IETF의 전면 면책). 보증하지 않는 것을 기구 인프라에 두면 이용자가 기구의 공식 산출물로 오인한다. </w:t>
            </w:r>
            <w:r>
              <w:rPr>
                <w:rFonts w:ascii="함초롬바탕" w:hAnsi="함초롬바탕" w:eastAsia="함초롬바탕"/>
                <w:b/>
                <w:sz w:val="18"/>
              </w:rPr>
              <w:t>보증 범위와 보관 위치를 일치시키는 것</w:t>
            </w:r>
            <w:r>
              <w:rPr>
                <w:rFonts w:ascii="함초롬바탕" w:hAnsi="함초롬바탕" w:eastAsia="함초롬바탕"/>
                <w:b w:val="0"/>
                <w:sz w:val="18"/>
              </w:rPr>
              <w:t>이 맞다</w:t>
            </w:r>
          </w:p>
        </w:tc>
      </w:tr>
      <w:tr>
        <w:tc>
          <w:tcPr>
            <w:tcW w:type="dxa" w:w="4819"/>
          </w:tcPr>
          <w:p>
            <w:pPr>
              <w:spacing w:after="20" w:line="300" w:lineRule="auto"/>
            </w:pPr>
            <w:r/>
            <w:r>
              <w:rPr>
                <w:rFonts w:ascii="함초롬바탕" w:hAnsi="함초롬바탕" w:eastAsia="함초롬바탕"/>
                <w:b w:val="0"/>
                <w:sz w:val="18"/>
              </w:rPr>
              <w:t>"'GitHub'이라는 특정 상호를 규정 문안에 쓸 수 있는가"</w:t>
            </w:r>
          </w:p>
        </w:tc>
        <w:tc>
          <w:tcPr>
            <w:tcW w:type="dxa" w:w="4819"/>
          </w:tcPr>
          <w:p>
            <w:pPr>
              <w:spacing w:after="20" w:line="300" w:lineRule="auto"/>
            </w:pPr>
            <w:r/>
            <w:r>
              <w:rPr>
                <w:rFonts w:ascii="함초롬바탕" w:hAnsi="함초롬바탕" w:eastAsia="함초롬바탕"/>
                <w:b w:val="0"/>
                <w:sz w:val="18"/>
              </w:rPr>
              <w:t xml:space="preserve">규정 본문은 "공개 저장소"라는 일반 용어를 쓰고, </w:t>
            </w:r>
            <w:r>
              <w:rPr>
                <w:rFonts w:ascii="함초롬바탕" w:hAnsi="함초롬바탕" w:eastAsia="함초롬바탕"/>
                <w:b/>
                <w:sz w:val="18"/>
              </w:rPr>
              <w:t>서식과 지침 수준에서 GitHub을 기본값으로 제시</w:t>
            </w:r>
            <w:r>
              <w:rPr>
                <w:rFonts w:ascii="함초롬바탕" w:hAnsi="함초롬바탕" w:eastAsia="함초롬바탕"/>
                <w:b w:val="0"/>
                <w:sz w:val="18"/>
              </w:rPr>
              <w:t>하는 것이 무난하다. 이 문서가 대는 것은 그 기본값의 근거다</w:t>
            </w:r>
          </w:p>
        </w:tc>
      </w:tr>
    </w:tbl>
    <w:p/>
    <w:p>
      <w:pPr>
        <w:spacing w:before="400"/>
      </w:pPr>
      <w:r>
        <w:rPr>
          <w:rFonts w:ascii="맑은 고딕" w:hAnsi="맑은 고딕" w:eastAsia="맑은 고딕"/>
          <w:b/>
          <w:color w:val="1F3A5F"/>
          <w:sz w:val="30"/>
        </w:rPr>
        <w:t>세 명제를 한 장으로</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1F3A5F"/>
          </w:tcPr>
          <w:p>
            <w:pPr>
              <w:spacing w:after="20" w:line="300" w:lineRule="auto"/>
            </w:pPr>
            <w:r/>
          </w:p>
        </w:tc>
        <w:tc>
          <w:tcPr>
            <w:tcW w:type="dxa" w:w="3213"/>
            <w:shd w:val="clear" w:fill="1F3A5F"/>
          </w:tcPr>
          <w:p>
            <w:pPr>
              <w:spacing w:after="20" w:line="300" w:lineRule="auto"/>
            </w:pPr>
            <w:r/>
            <w:r>
              <w:rPr>
                <w:rFonts w:ascii="맑은 고딕" w:hAnsi="맑은 고딕" w:eastAsia="맑은 고딕"/>
                <w:b/>
                <w:color w:val="FFFFFF"/>
                <w:sz w:val="18"/>
              </w:rPr>
              <w:t>스키마</w:t>
            </w:r>
          </w:p>
        </w:tc>
        <w:tc>
          <w:tcPr>
            <w:tcW w:type="dxa" w:w="3213"/>
            <w:shd w:val="clear" w:fill="1F3A5F"/>
          </w:tcPr>
          <w:p>
            <w:pPr>
              <w:spacing w:after="20" w:line="300" w:lineRule="auto"/>
            </w:pPr>
            <w:r/>
            <w:r>
              <w:rPr>
                <w:rFonts w:ascii="맑은 고딕" w:hAnsi="맑은 고딕" w:eastAsia="맑은 고딕"/>
                <w:b/>
                <w:color w:val="FFFFFF"/>
                <w:sz w:val="18"/>
              </w:rPr>
              <w:t>참조구현·코드</w:t>
            </w:r>
          </w:p>
        </w:tc>
      </w:tr>
      <w:tr>
        <w:tc>
          <w:tcPr>
            <w:tcW w:type="dxa" w:w="3213"/>
          </w:tcPr>
          <w:p>
            <w:pPr>
              <w:spacing w:after="20" w:line="300" w:lineRule="auto"/>
            </w:pPr>
            <w:r/>
            <w:r>
              <w:rPr>
                <w:rFonts w:ascii="함초롬바탕" w:hAnsi="함초롬바탕" w:eastAsia="함초롬바탕"/>
                <w:b/>
                <w:sz w:val="18"/>
              </w:rPr>
              <w:t>표준의 일부인가</w:t>
            </w:r>
          </w:p>
        </w:tc>
        <w:tc>
          <w:tcPr>
            <w:tcW w:type="dxa" w:w="3213"/>
          </w:tcPr>
          <w:p>
            <w:pPr>
              <w:spacing w:after="20" w:line="300" w:lineRule="auto"/>
            </w:pPr>
            <w:r/>
            <w:r>
              <w:rPr>
                <w:rFonts w:ascii="함초롬바탕" w:hAnsi="함초롬바탕" w:eastAsia="함초롬바탕"/>
                <w:b w:val="0"/>
                <w:sz w:val="18"/>
              </w:rPr>
              <w:t>그렇다 — 표준의 규범 내용</w:t>
            </w:r>
          </w:p>
        </w:tc>
        <w:tc>
          <w:tcPr>
            <w:tcW w:type="dxa" w:w="3213"/>
          </w:tcPr>
          <w:p>
            <w:pPr>
              <w:spacing w:after="20" w:line="300" w:lineRule="auto"/>
            </w:pPr>
            <w:r/>
            <w:r>
              <w:rPr>
                <w:rFonts w:ascii="함초롬바탕" w:hAnsi="함초롬바탕" w:eastAsia="함초롬바탕"/>
                <w:b w:val="0"/>
                <w:sz w:val="18"/>
              </w:rPr>
              <w:t>아니다</w:t>
            </w:r>
          </w:p>
        </w:tc>
      </w:tr>
      <w:tr>
        <w:tc>
          <w:tcPr>
            <w:tcW w:type="dxa" w:w="3213"/>
          </w:tcPr>
          <w:p>
            <w:pPr>
              <w:spacing w:after="20" w:line="300" w:lineRule="auto"/>
            </w:pPr>
            <w:r/>
            <w:r>
              <w:rPr>
                <w:rFonts w:ascii="함초롬바탕" w:hAnsi="함초롬바탕" w:eastAsia="함초롬바탕"/>
                <w:b/>
                <w:sz w:val="18"/>
              </w:rPr>
              <w:t>가르는 기준</w:t>
            </w:r>
          </w:p>
        </w:tc>
        <w:tc>
          <w:tcPr>
            <w:tcW w:type="dxa" w:w="3213"/>
          </w:tcPr>
          <w:p>
            <w:pPr>
              <w:spacing w:after="20" w:line="300" w:lineRule="auto"/>
            </w:pPr>
            <w:r/>
            <w:r>
              <w:rPr>
                <w:rFonts w:ascii="함초롬바탕" w:hAnsi="함초롬바탕" w:eastAsia="함초롬바탕"/>
                <w:b w:val="0"/>
                <w:sz w:val="18"/>
              </w:rPr>
              <w:t xml:space="preserve">데이터의 구조·의미를 </w:t>
            </w:r>
            <w:r>
              <w:rPr>
                <w:rFonts w:ascii="함초롬바탕" w:hAnsi="함초롬바탕" w:eastAsia="함초롬바탕"/>
                <w:b/>
                <w:sz w:val="18"/>
              </w:rPr>
              <w:t>정의</w:t>
            </w:r>
            <w:r>
              <w:rPr>
                <w:rFonts w:ascii="함초롬바탕" w:hAnsi="함초롬바탕" w:eastAsia="함초롬바탕"/>
                <w:b w:val="0"/>
                <w:sz w:val="18"/>
              </w:rPr>
              <w:t>한다</w:t>
            </w:r>
          </w:p>
        </w:tc>
        <w:tc>
          <w:tcPr>
            <w:tcW w:type="dxa" w:w="3213"/>
          </w:tcPr>
          <w:p>
            <w:pPr>
              <w:spacing w:after="20" w:line="300" w:lineRule="auto"/>
            </w:pPr>
            <w:r/>
            <w:r>
              <w:rPr>
                <w:rFonts w:ascii="함초롬바탕" w:hAnsi="함초롬바탕" w:eastAsia="함초롬바탕"/>
                <w:b w:val="0"/>
                <w:sz w:val="18"/>
              </w:rPr>
              <w:t xml:space="preserve">그 정의를 </w:t>
            </w:r>
            <w:r>
              <w:rPr>
                <w:rFonts w:ascii="함초롬바탕" w:hAnsi="함초롬바탕" w:eastAsia="함초롬바탕"/>
                <w:b/>
                <w:sz w:val="18"/>
              </w:rPr>
              <w:t>사용·처리</w:t>
            </w:r>
            <w:r>
              <w:rPr>
                <w:rFonts w:ascii="함초롬바탕" w:hAnsi="함초롬바탕" w:eastAsia="함초롬바탕"/>
                <w:b w:val="0"/>
                <w:sz w:val="18"/>
              </w:rPr>
              <w:t>한다</w:t>
            </w:r>
          </w:p>
        </w:tc>
      </w:tr>
      <w:tr>
        <w:tc>
          <w:tcPr>
            <w:tcW w:type="dxa" w:w="3213"/>
          </w:tcPr>
          <w:p>
            <w:pPr>
              <w:spacing w:after="20" w:line="300" w:lineRule="auto"/>
            </w:pPr>
            <w:r/>
            <w:r>
              <w:rPr>
                <w:rFonts w:ascii="함초롬바탕" w:hAnsi="함초롬바탕" w:eastAsia="함초롬바탕"/>
                <w:b/>
                <w:sz w:val="18"/>
              </w:rPr>
              <w:t>문서에 수록하나</w:t>
            </w:r>
          </w:p>
        </w:tc>
        <w:tc>
          <w:tcPr>
            <w:tcW w:type="dxa" w:w="3213"/>
          </w:tcPr>
          <w:p>
            <w:pPr>
              <w:spacing w:after="20" w:line="300" w:lineRule="auto"/>
            </w:pPr>
            <w:r/>
            <w:r>
              <w:rPr>
                <w:rFonts w:ascii="함초롬바탕" w:hAnsi="함초롬바탕" w:eastAsia="함초롬바탕"/>
                <w:b w:val="0"/>
                <w:sz w:val="18"/>
              </w:rPr>
              <w:t>국제 관행은 문서 밖 파일 + 규범적 참조. 문서에 담은 사례 0건</w:t>
            </w:r>
          </w:p>
        </w:tc>
        <w:tc>
          <w:tcPr>
            <w:tcW w:type="dxa" w:w="3213"/>
          </w:tcPr>
          <w:p>
            <w:pPr>
              <w:spacing w:after="20" w:line="300" w:lineRule="auto"/>
            </w:pPr>
            <w:r/>
            <w:r>
              <w:rPr>
                <w:rFonts w:ascii="함초롬바탕" w:hAnsi="함초롬바탕" w:eastAsia="함초롬바탕"/>
                <w:b w:val="0"/>
                <w:sz w:val="18"/>
              </w:rPr>
              <w:t>수록하지 않는다. 위치만 안내</w:t>
            </w:r>
          </w:p>
        </w:tc>
      </w:tr>
      <w:tr>
        <w:tc>
          <w:tcPr>
            <w:tcW w:type="dxa" w:w="3213"/>
          </w:tcPr>
          <w:p>
            <w:pPr>
              <w:spacing w:after="20" w:line="300" w:lineRule="auto"/>
            </w:pPr>
            <w:r/>
            <w:r>
              <w:rPr>
                <w:rFonts w:ascii="함초롬바탕" w:hAnsi="함초롬바탕" w:eastAsia="함초롬바탕"/>
                <w:b/>
                <w:sz w:val="18"/>
              </w:rPr>
              <w:t>정본은 어디인가</w:t>
            </w:r>
          </w:p>
        </w:tc>
        <w:tc>
          <w:tcPr>
            <w:tcW w:type="dxa" w:w="3213"/>
          </w:tcPr>
          <w:p>
            <w:pPr>
              <w:spacing w:after="20" w:line="300" w:lineRule="auto"/>
            </w:pPr>
            <w:r/>
            <w:r>
              <w:rPr>
                <w:rFonts w:ascii="함초롬바탕" w:hAnsi="함초롬바탕" w:eastAsia="함초롬바탕"/>
                <w:b w:val="0"/>
                <w:sz w:val="18"/>
              </w:rPr>
              <w:t>기구가 정본을 명시적으로 지정한다 (OASIS)</w:t>
            </w:r>
          </w:p>
        </w:tc>
        <w:tc>
          <w:tcPr>
            <w:tcW w:type="dxa" w:w="3213"/>
          </w:tcPr>
          <w:p>
            <w:pPr>
              <w:spacing w:after="20" w:line="300" w:lineRule="auto"/>
            </w:pPr>
            <w:r/>
            <w:r>
              <w:rPr>
                <w:rFonts w:ascii="함초롬바탕" w:hAnsi="함초롬바탕" w:eastAsia="함초롬바탕"/>
                <w:b w:val="0"/>
                <w:sz w:val="18"/>
              </w:rPr>
              <w:t>정본 개념이 없다. 기구는 보증하지 않는다</w:t>
            </w:r>
          </w:p>
        </w:tc>
      </w:tr>
      <w:tr>
        <w:tc>
          <w:tcPr>
            <w:tcW w:type="dxa" w:w="3213"/>
          </w:tcPr>
          <w:p>
            <w:pPr>
              <w:spacing w:after="20" w:line="300" w:lineRule="auto"/>
            </w:pPr>
            <w:r/>
            <w:r>
              <w:rPr>
                <w:rFonts w:ascii="함초롬바탕" w:hAnsi="함초롬바탕" w:eastAsia="함초롬바탕"/>
                <w:b/>
                <w:sz w:val="18"/>
              </w:rPr>
              <w:t>저장소</w:t>
            </w:r>
          </w:p>
        </w:tc>
        <w:tc>
          <w:tcPr>
            <w:tcW w:type="dxa" w:w="3213"/>
          </w:tcPr>
          <w:p>
            <w:pPr>
              <w:spacing w:after="20" w:line="300" w:lineRule="auto"/>
            </w:pPr>
            <w:r/>
            <w:r>
              <w:rPr>
                <w:rFonts w:ascii="함초롬바탕" w:hAnsi="함초롬바탕" w:eastAsia="함초롬바탕"/>
                <w:b w:val="0"/>
                <w:sz w:val="18"/>
              </w:rPr>
              <w:t>기구가 지정·보관하는 정본이 기준이되 공개 저장소 병행 (Ecma의 이중 트랙)</w:t>
            </w:r>
          </w:p>
        </w:tc>
        <w:tc>
          <w:tcPr>
            <w:tcW w:type="dxa" w:w="3213"/>
          </w:tcPr>
          <w:p>
            <w:pPr>
              <w:spacing w:after="20" w:line="300" w:lineRule="auto"/>
            </w:pPr>
            <w:r/>
            <w:r>
              <w:rPr>
                <w:rFonts w:ascii="함초롬바탕" w:hAnsi="함초롬바탕" w:eastAsia="함초롬바탕"/>
                <w:b/>
                <w:sz w:val="18"/>
              </w:rPr>
              <w:t>GitHub</w:t>
            </w:r>
            <w:r>
              <w:rPr>
                <w:rFonts w:ascii="함초롬바탕" w:hAnsi="함초롬바탕" w:eastAsia="함초롬바탕"/>
                <w:b w:val="0"/>
                <w:sz w:val="18"/>
              </w:rPr>
              <w:t xml:space="preserve"> — 조직 계정·판 고정·라이선스 명시</w:t>
            </w:r>
          </w:p>
        </w:tc>
      </w:tr>
      <w:tr>
        <w:tc>
          <w:tcPr>
            <w:tcW w:type="dxa" w:w="3213"/>
          </w:tcPr>
          <w:p>
            <w:pPr>
              <w:spacing w:after="20" w:line="300" w:lineRule="auto"/>
            </w:pPr>
            <w:r/>
            <w:r>
              <w:rPr>
                <w:rFonts w:ascii="함초롬바탕" w:hAnsi="함초롬바탕" w:eastAsia="함초롬바탕"/>
                <w:b/>
                <w:sz w:val="18"/>
              </w:rPr>
              <w:t>라이선스</w:t>
            </w:r>
          </w:p>
        </w:tc>
        <w:tc>
          <w:tcPr>
            <w:tcW w:type="dxa" w:w="3213"/>
          </w:tcPr>
          <w:p>
            <w:pPr>
              <w:spacing w:after="20" w:line="300" w:lineRule="auto"/>
            </w:pPr>
            <w:r/>
            <w:r>
              <w:rPr>
                <w:rFonts w:ascii="함초롬바탕" w:hAnsi="함초롬바탕" w:eastAsia="함초롬바탕"/>
                <w:b w:val="0"/>
                <w:sz w:val="18"/>
              </w:rPr>
              <w:t xml:space="preserve">콘텐츠 라이선스 계열. 파일 자체에 표시 (CycloneDX </w:t>
            </w:r>
            <w:r>
              <w:rPr>
                <w:rFonts w:ascii="D2Coding" w:hAnsi="D2Coding" w:eastAsia="D2Coding"/>
                <w:b w:val="0"/>
                <w:color w:val="A8324A"/>
                <w:sz w:val="17"/>
              </w:rPr>
              <w:t>$comment</w:t>
            </w:r>
            <w:r>
              <w:rPr>
                <w:rFonts w:ascii="함초롬바탕" w:hAnsi="함초롬바탕" w:eastAsia="함초롬바탕"/>
                <w:b w:val="0"/>
                <w:sz w:val="18"/>
              </w:rPr>
              <w:t xml:space="preserve">, W3C DCAT </w:t>
            </w:r>
            <w:r>
              <w:rPr>
                <w:rFonts w:ascii="D2Coding" w:hAnsi="D2Coding" w:eastAsia="D2Coding"/>
                <w:b w:val="0"/>
                <w:color w:val="A8324A"/>
                <w:sz w:val="17"/>
              </w:rPr>
              <w:t>dcterms:license</w:t>
            </w:r>
            <w:r>
              <w:rPr>
                <w:rFonts w:ascii="함초롬바탕" w:hAnsi="함초롬바탕" w:eastAsia="함초롬바탕"/>
                <w:b w:val="0"/>
                <w:sz w:val="18"/>
              </w:rPr>
              <w:t>)</w:t>
            </w:r>
          </w:p>
        </w:tc>
        <w:tc>
          <w:tcPr>
            <w:tcW w:type="dxa" w:w="3213"/>
          </w:tcPr>
          <w:p>
            <w:pPr>
              <w:spacing w:after="20" w:line="300" w:lineRule="auto"/>
            </w:pPr>
            <w:r/>
            <w:r>
              <w:rPr>
                <w:rFonts w:ascii="함초롬바탕" w:hAnsi="함초롬바탕" w:eastAsia="함초롬바탕"/>
                <w:b w:val="0"/>
                <w:sz w:val="18"/>
              </w:rPr>
              <w:t>소프트웨어 라이선스 계열, 특허 조항 필요</w:t>
            </w:r>
          </w:p>
        </w:tc>
      </w:tr>
      <w:tr>
        <w:tc>
          <w:tcPr>
            <w:tcW w:type="dxa" w:w="3213"/>
          </w:tcPr>
          <w:p>
            <w:pPr>
              <w:spacing w:after="20" w:line="300" w:lineRule="auto"/>
            </w:pPr>
            <w:r/>
            <w:r>
              <w:rPr>
                <w:rFonts w:ascii="함초롬바탕" w:hAnsi="함초롬바탕" w:eastAsia="함초롬바탕"/>
                <w:b/>
                <w:sz w:val="18"/>
              </w:rPr>
              <w:t>특허 처리</w:t>
            </w:r>
          </w:p>
        </w:tc>
        <w:tc>
          <w:tcPr>
            <w:tcW w:type="dxa" w:w="3213"/>
          </w:tcPr>
          <w:p>
            <w:pPr>
              <w:spacing w:after="20" w:line="300" w:lineRule="auto"/>
            </w:pPr>
            <w:r/>
            <w:r>
              <w:rPr>
                <w:rFonts w:ascii="함초롬바탕" w:hAnsi="함초롬바탕" w:eastAsia="함초롬바탕"/>
                <w:b w:val="0"/>
                <w:sz w:val="18"/>
              </w:rPr>
              <w:t>기구의 특허정책·확약 제도가 담당 (W3C 특허정책)</w:t>
            </w:r>
          </w:p>
        </w:tc>
        <w:tc>
          <w:tcPr>
            <w:tcW w:type="dxa" w:w="3213"/>
          </w:tcPr>
          <w:p>
            <w:pPr>
              <w:spacing w:after="20" w:line="300" w:lineRule="auto"/>
            </w:pPr>
            <w:r/>
            <w:r>
              <w:rPr>
                <w:rFonts w:ascii="함초롬바탕" w:hAnsi="함초롬바탕" w:eastAsia="함초롬바탕"/>
                <w:b w:val="0"/>
                <w:sz w:val="18"/>
              </w:rPr>
              <w:t>확약 제도 밖. 라이선스가 유일한 장치</w:t>
            </w:r>
          </w:p>
        </w:tc>
      </w:tr>
      <w:tr>
        <w:tc>
          <w:tcPr>
            <w:tcW w:type="dxa" w:w="3213"/>
          </w:tcPr>
          <w:p>
            <w:pPr>
              <w:spacing w:after="20" w:line="300" w:lineRule="auto"/>
            </w:pPr>
            <w:r/>
            <w:r>
              <w:rPr>
                <w:rFonts w:ascii="함초롬바탕" w:hAnsi="함초롬바탕" w:eastAsia="함초롬바탕"/>
                <w:b/>
                <w:sz w:val="18"/>
              </w:rPr>
              <w:t>대표 근거</w:t>
            </w:r>
          </w:p>
        </w:tc>
        <w:tc>
          <w:tcPr>
            <w:tcW w:type="dxa" w:w="3213"/>
          </w:tcPr>
          <w:p>
            <w:pPr>
              <w:spacing w:after="20" w:line="300" w:lineRule="auto"/>
            </w:pPr>
            <w:r/>
            <w:r>
              <w:rPr>
                <w:rFonts w:ascii="함초롬바탕" w:hAnsi="함초롬바탕" w:eastAsia="함초롬바탕"/>
                <w:b w:val="0"/>
                <w:sz w:val="18"/>
              </w:rPr>
              <w:t>ECMA-424, OSCAL, FHIR, SPDX, DCAT, ISO 19115-3, OASIS</w:t>
            </w:r>
          </w:p>
        </w:tc>
        <w:tc>
          <w:tcPr>
            <w:tcW w:type="dxa" w:w="3213"/>
          </w:tcPr>
          <w:p>
            <w:pPr>
              <w:spacing w:after="20" w:line="300" w:lineRule="auto"/>
            </w:pPr>
            <w:r/>
            <w:r>
              <w:rPr>
                <w:rFonts w:ascii="함초롬바탕" w:hAnsi="함초롬바탕" w:eastAsia="함초롬바탕"/>
                <w:b w:val="0"/>
                <w:sz w:val="18"/>
              </w:rPr>
              <w:t>IETF TLP 제3·4조, W3C 라이선스 이원화, W3C 특허정책, Schema.org</w:t>
            </w:r>
          </w:p>
        </w:tc>
      </w:tr>
    </w:tbl>
    <w:p/>
    <w:p>
      <w:pPr>
        <w:jc w:val="both"/>
      </w:pPr>
      <w:r>
        <w:rPr>
          <w:rFonts w:ascii="함초롬바탕" w:hAnsi="함초롬바탕" w:eastAsia="함초롬바탕"/>
          <w:b/>
          <w:sz w:val="21"/>
        </w:rPr>
        <w:t>경계선은 하나다.</w:t>
      </w:r>
      <w:r>
        <w:rPr>
          <w:rFonts w:ascii="함초롬바탕" w:hAnsi="함초롬바탕" w:eastAsia="함초롬바탕"/>
          <w:b w:val="0"/>
          <w:sz w:val="21"/>
        </w:rPr>
        <w:t xml:space="preserve"> 데이터의 구조·의미를 </w:t>
      </w:r>
      <w:r>
        <w:rPr>
          <w:rFonts w:ascii="함초롬바탕" w:hAnsi="함초롬바탕" w:eastAsia="함초롬바탕"/>
          <w:b/>
          <w:sz w:val="21"/>
        </w:rPr>
        <w:t>정의</w:t>
      </w:r>
      <w:r>
        <w:rPr>
          <w:rFonts w:ascii="함초롬바탕" w:hAnsi="함초롬바탕" w:eastAsia="함초롬바탕"/>
          <w:b w:val="0"/>
          <w:sz w:val="21"/>
        </w:rPr>
        <w:t xml:space="preserve">하는가, 그 정의를 </w:t>
      </w:r>
      <w:r>
        <w:rPr>
          <w:rFonts w:ascii="함초롬바탕" w:hAnsi="함초롬바탕" w:eastAsia="함초롬바탕"/>
          <w:b/>
          <w:sz w:val="21"/>
        </w:rPr>
        <w:t>사용·처리</w:t>
      </w:r>
      <w:r>
        <w:rPr>
          <w:rFonts w:ascii="함초롬바탕" w:hAnsi="함초롬바탕" w:eastAsia="함초롬바탕"/>
          <w:b w:val="0"/>
          <w:sz w:val="21"/>
        </w:rPr>
        <w:t>하는가.</w:t>
      </w:r>
    </w:p>
    <w:p>
      <w:pPr>
        <w:spacing w:before="400"/>
      </w:pPr>
      <w:r>
        <w:rPr>
          <w:rFonts w:ascii="맑은 고딕" w:hAnsi="맑은 고딕" w:eastAsia="맑은 고딕"/>
          <w:b/>
          <w:color w:val="1F3A5F"/>
          <w:sz w:val="30"/>
        </w:rPr>
        <w:t>국제 선례에서 도출되는 제도 설계 요구</w:t>
      </w:r>
    </w:p>
    <w:p>
      <w:pPr>
        <w:jc w:val="both"/>
      </w:pPr>
      <w:r>
        <w:rPr>
          <w:rFonts w:ascii="함초롬바탕" w:hAnsi="함초롬바탕" w:eastAsia="함초롬바탕"/>
          <w:b w:val="0"/>
          <w:sz w:val="21"/>
        </w:rPr>
        <w:t xml:space="preserve">이 문서는 근거만 제시한다. 그 근거가 국내 규정 개정에 요구하는 것을 항목으로 정리하면 다음과 같다. </w:t>
      </w:r>
      <w:r>
        <w:rPr>
          <w:rFonts w:ascii="함초롬바탕" w:hAnsi="함초롬바탕" w:eastAsia="함초롬바탕"/>
          <w:b/>
          <w:sz w:val="21"/>
        </w:rPr>
        <w:t>조문 번호는 적지 않는다</w:t>
      </w:r>
      <w:r>
        <w:rPr>
          <w:rFonts w:ascii="함초롬바탕" w:hAnsi="함초롬바탕" w:eastAsia="함초롬바탕"/>
          <w:b w:val="0"/>
          <w:sz w:val="21"/>
        </w:rPr>
        <w:t xml:space="preserve"> — 어느 조문에 어떻게 담을지는 규정 설계의 몫이다.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1F3A5F"/>
          </w:tcPr>
          <w:p>
            <w:pPr>
              <w:spacing w:after="20" w:line="300" w:lineRule="auto"/>
            </w:pPr>
            <w:r/>
            <w:r>
              <w:rPr>
                <w:rFonts w:ascii="맑은 고딕" w:hAnsi="맑은 고딕" w:eastAsia="맑은 고딕"/>
                <w:b/>
                <w:color w:val="FFFFFF"/>
                <w:sz w:val="18"/>
              </w:rPr>
              <w:t>#</w:t>
            </w:r>
          </w:p>
        </w:tc>
        <w:tc>
          <w:tcPr>
            <w:tcW w:type="dxa" w:w="3213"/>
            <w:shd w:val="clear" w:fill="1F3A5F"/>
          </w:tcPr>
          <w:p>
            <w:pPr>
              <w:spacing w:after="20" w:line="300" w:lineRule="auto"/>
            </w:pPr>
            <w:r/>
            <w:r>
              <w:rPr>
                <w:rFonts w:ascii="맑은 고딕" w:hAnsi="맑은 고딕" w:eastAsia="맑은 고딕"/>
                <w:b/>
                <w:color w:val="FFFFFF"/>
                <w:sz w:val="18"/>
              </w:rPr>
              <w:t>제도 설계 요구</w:t>
            </w:r>
          </w:p>
        </w:tc>
        <w:tc>
          <w:tcPr>
            <w:tcW w:type="dxa" w:w="3213"/>
            <w:shd w:val="clear" w:fill="1F3A5F"/>
          </w:tcPr>
          <w:p>
            <w:pPr>
              <w:spacing w:after="20" w:line="300" w:lineRule="auto"/>
            </w:pPr>
            <w:r/>
            <w:r>
              <w:rPr>
                <w:rFonts w:ascii="맑은 고딕" w:hAnsi="맑은 고딕" w:eastAsia="맑은 고딕"/>
                <w:b/>
                <w:color w:val="FFFFFF"/>
                <w:sz w:val="18"/>
              </w:rPr>
              <w:t>이 요구를 뒷받침하는 근거</w:t>
            </w:r>
          </w:p>
        </w:tc>
      </w:tr>
      <w:tr>
        <w:tc>
          <w:tcPr>
            <w:tcW w:type="dxa" w:w="3213"/>
          </w:tcPr>
          <w:p>
            <w:pPr>
              <w:spacing w:after="20" w:line="300" w:lineRule="auto"/>
            </w:pPr>
            <w:r/>
            <w:r>
              <w:rPr>
                <w:rFonts w:ascii="함초롬바탕" w:hAnsi="함초롬바탕" w:eastAsia="함초롬바탕"/>
                <w:b w:val="0"/>
                <w:sz w:val="18"/>
              </w:rPr>
              <w:t>1</w:t>
            </w:r>
          </w:p>
        </w:tc>
        <w:tc>
          <w:tcPr>
            <w:tcW w:type="dxa" w:w="3213"/>
          </w:tcPr>
          <w:p>
            <w:pPr>
              <w:spacing w:after="20" w:line="300" w:lineRule="auto"/>
            </w:pPr>
            <w:r/>
            <w:r>
              <w:rPr>
                <w:rFonts w:ascii="함초롬바탕" w:hAnsi="함초롬바탕" w:eastAsia="함초롬바탕"/>
                <w:b w:val="0"/>
                <w:sz w:val="18"/>
              </w:rPr>
              <w:t xml:space="preserve">기계가독 산출물이 </w:t>
            </w:r>
            <w:r>
              <w:rPr>
                <w:rFonts w:ascii="함초롬바탕" w:hAnsi="함초롬바탕" w:eastAsia="함초롬바탕"/>
                <w:b/>
                <w:sz w:val="18"/>
              </w:rPr>
              <w:t>표준의 규범 내용</w:t>
            </w:r>
            <w:r>
              <w:rPr>
                <w:rFonts w:ascii="함초롬바탕" w:hAnsi="함초롬바탕" w:eastAsia="함초롬바탕"/>
                <w:b w:val="0"/>
                <w:sz w:val="18"/>
              </w:rPr>
              <w:t>임을 정의 수준에서 명시할 것</w:t>
            </w:r>
          </w:p>
        </w:tc>
        <w:tc>
          <w:tcPr>
            <w:tcW w:type="dxa" w:w="3213"/>
          </w:tcPr>
          <w:p>
            <w:pPr>
              <w:spacing w:after="20" w:line="300" w:lineRule="auto"/>
            </w:pPr>
            <w:r/>
            <w:r>
              <w:rPr>
                <w:rFonts w:ascii="함초롬바탕" w:hAnsi="함초롬바탕" w:eastAsia="함초롬바탕"/>
                <w:b w:val="0"/>
                <w:sz w:val="18"/>
              </w:rPr>
              <w:t>ECMA-424(검증을 오로지 스키마로), OSCAL·FHIR·SPDX의 규범 지정</w:t>
            </w:r>
          </w:p>
        </w:tc>
      </w:tr>
      <w:tr>
        <w:tc>
          <w:tcPr>
            <w:tcW w:type="dxa" w:w="3213"/>
          </w:tcPr>
          <w:p>
            <w:pPr>
              <w:spacing w:after="20" w:line="300" w:lineRule="auto"/>
            </w:pPr>
            <w:r/>
            <w:r>
              <w:rPr>
                <w:rFonts w:ascii="함초롬바탕" w:hAnsi="함초롬바탕" w:eastAsia="함초롬바탕"/>
                <w:b w:val="0"/>
                <w:sz w:val="18"/>
              </w:rPr>
              <w:t>2</w:t>
            </w:r>
          </w:p>
        </w:tc>
        <w:tc>
          <w:tcPr>
            <w:tcW w:type="dxa" w:w="3213"/>
          </w:tcPr>
          <w:p>
            <w:pPr>
              <w:spacing w:after="20" w:line="300" w:lineRule="auto"/>
            </w:pPr>
            <w:r/>
            <w:r>
              <w:rPr>
                <w:rFonts w:ascii="함초롬바탕" w:hAnsi="함초롬바탕" w:eastAsia="함초롬바탕"/>
                <w:b w:val="0"/>
                <w:sz w:val="18"/>
              </w:rPr>
              <w:t xml:space="preserve">산출물을 문서 밖 파일로 제공하는 것을 허용하되, </w:t>
            </w:r>
            <w:r>
              <w:rPr>
                <w:rFonts w:ascii="함초롬바탕" w:hAnsi="함초롬바탕" w:eastAsia="함초롬바탕"/>
                <w:b/>
                <w:sz w:val="18"/>
              </w:rPr>
              <w:t>문서가 그것을 규범적으로 참조</w:t>
            </w:r>
            <w:r>
              <w:rPr>
                <w:rFonts w:ascii="함초롬바탕" w:hAnsi="함초롬바탕" w:eastAsia="함초롬바탕"/>
                <w:b w:val="0"/>
                <w:sz w:val="18"/>
              </w:rPr>
              <w:t>하는 형식을 갖출 것</w:t>
            </w:r>
          </w:p>
        </w:tc>
        <w:tc>
          <w:tcPr>
            <w:tcW w:type="dxa" w:w="3213"/>
          </w:tcPr>
          <w:p>
            <w:pPr>
              <w:spacing w:after="20" w:line="300" w:lineRule="auto"/>
            </w:pPr>
            <w:r/>
            <w:r>
              <w:rPr>
                <w:rFonts w:ascii="함초롬바탕" w:hAnsi="함초롬바탕" w:eastAsia="함초롬바탕"/>
                <w:b w:val="0"/>
                <w:sz w:val="18"/>
              </w:rPr>
              <w:t>문서 내 수록 사례 0건, ECMA-424의 인용 표준 구조</w:t>
            </w:r>
          </w:p>
        </w:tc>
      </w:tr>
      <w:tr>
        <w:tc>
          <w:tcPr>
            <w:tcW w:type="dxa" w:w="3213"/>
          </w:tcPr>
          <w:p>
            <w:pPr>
              <w:spacing w:after="20" w:line="300" w:lineRule="auto"/>
            </w:pPr>
            <w:r/>
            <w:r>
              <w:rPr>
                <w:rFonts w:ascii="함초롬바탕" w:hAnsi="함초롬바탕" w:eastAsia="함초롬바탕"/>
                <w:b w:val="0"/>
                <w:sz w:val="18"/>
              </w:rPr>
              <w:t>3</w:t>
            </w:r>
          </w:p>
        </w:tc>
        <w:tc>
          <w:tcPr>
            <w:tcW w:type="dxa" w:w="3213"/>
          </w:tcPr>
          <w:p>
            <w:pPr>
              <w:spacing w:after="20" w:line="300" w:lineRule="auto"/>
            </w:pPr>
            <w:r/>
            <w:r>
              <w:rPr>
                <w:rFonts w:ascii="함초롬바탕" w:hAnsi="함초롬바탕" w:eastAsia="함초롬바탕"/>
                <w:b w:val="0"/>
                <w:sz w:val="18"/>
              </w:rPr>
              <w:t xml:space="preserve">규범적 참조에는 </w:t>
            </w:r>
            <w:r>
              <w:rPr>
                <w:rFonts w:ascii="함초롬바탕" w:hAnsi="함초롬바탕" w:eastAsia="함초롬바탕"/>
                <w:b/>
                <w:sz w:val="18"/>
              </w:rPr>
              <w:t>판(버전)을 반드시 특정</w:t>
            </w:r>
            <w:r>
              <w:rPr>
                <w:rFonts w:ascii="함초롬바탕" w:hAnsi="함초롬바탕" w:eastAsia="함초롬바탕"/>
                <w:b w:val="0"/>
                <w:sz w:val="18"/>
              </w:rPr>
              <w:t>할 것</w:t>
            </w:r>
          </w:p>
        </w:tc>
        <w:tc>
          <w:tcPr>
            <w:tcW w:type="dxa" w:w="3213"/>
          </w:tcPr>
          <w:p>
            <w:pPr>
              <w:spacing w:after="20" w:line="300" w:lineRule="auto"/>
            </w:pPr>
            <w:r/>
            <w:r>
              <w:rPr>
                <w:rFonts w:ascii="함초롬바탕" w:hAnsi="함초롬바탕" w:eastAsia="함초롬바탕"/>
                <w:b w:val="0"/>
                <w:sz w:val="18"/>
              </w:rPr>
              <w:t>ECMA-424 "판을 특정한 인용은 그 판만 적용한다", W3C 날짜 고정판 URI</w:t>
            </w:r>
          </w:p>
        </w:tc>
      </w:tr>
      <w:tr>
        <w:tc>
          <w:tcPr>
            <w:tcW w:type="dxa" w:w="3213"/>
          </w:tcPr>
          <w:p>
            <w:pPr>
              <w:spacing w:after="20" w:line="300" w:lineRule="auto"/>
            </w:pPr>
            <w:r/>
            <w:r>
              <w:rPr>
                <w:rFonts w:ascii="함초롬바탕" w:hAnsi="함초롬바탕" w:eastAsia="함초롬바탕"/>
                <w:b w:val="0"/>
                <w:sz w:val="18"/>
              </w:rPr>
              <w:t>4</w:t>
            </w:r>
          </w:p>
        </w:tc>
        <w:tc>
          <w:tcPr>
            <w:tcW w:type="dxa" w:w="3213"/>
          </w:tcPr>
          <w:p>
            <w:pPr>
              <w:spacing w:after="20" w:line="300" w:lineRule="auto"/>
            </w:pPr>
            <w:r/>
            <w:r>
              <w:rPr>
                <w:rFonts w:ascii="함초롬바탕" w:hAnsi="함초롬바탕" w:eastAsia="함초롬바탕"/>
                <w:b w:val="0"/>
                <w:sz w:val="18"/>
              </w:rPr>
              <w:t xml:space="preserve">여러 형태로 제공할 때 </w:t>
            </w:r>
            <w:r>
              <w:rPr>
                <w:rFonts w:ascii="함초롬바탕" w:hAnsi="함초롬바탕" w:eastAsia="함초롬바탕"/>
                <w:b/>
                <w:sz w:val="18"/>
              </w:rPr>
              <w:t>정본을 명시적으로 하나 지정</w:t>
            </w:r>
            <w:r>
              <w:rPr>
                <w:rFonts w:ascii="함초롬바탕" w:hAnsi="함초롬바탕" w:eastAsia="함초롬바탕"/>
                <w:b w:val="0"/>
                <w:sz w:val="18"/>
              </w:rPr>
              <w:t>할 것</w:t>
            </w:r>
          </w:p>
        </w:tc>
        <w:tc>
          <w:tcPr>
            <w:tcW w:type="dxa" w:w="3213"/>
          </w:tcPr>
          <w:p>
            <w:pPr>
              <w:spacing w:after="20" w:line="300" w:lineRule="auto"/>
            </w:pPr>
            <w:r/>
            <w:r>
              <w:rPr>
                <w:rFonts w:ascii="함초롬바탕" w:hAnsi="함초롬바탕" w:eastAsia="함초롬바탕"/>
                <w:b w:val="0"/>
                <w:sz w:val="18"/>
              </w:rPr>
              <w:t>OASIS "정본을 명시적으로 지정하여야 한다"</w:t>
            </w:r>
          </w:p>
        </w:tc>
      </w:tr>
      <w:tr>
        <w:tc>
          <w:tcPr>
            <w:tcW w:type="dxa" w:w="3213"/>
          </w:tcPr>
          <w:p>
            <w:pPr>
              <w:spacing w:after="20" w:line="300" w:lineRule="auto"/>
            </w:pPr>
            <w:r/>
            <w:r>
              <w:rPr>
                <w:rFonts w:ascii="함초롬바탕" w:hAnsi="함초롬바탕" w:eastAsia="함초롬바탕"/>
                <w:b w:val="0"/>
                <w:sz w:val="18"/>
              </w:rPr>
              <w:t>5</w:t>
            </w:r>
          </w:p>
        </w:tc>
        <w:tc>
          <w:tcPr>
            <w:tcW w:type="dxa" w:w="3213"/>
          </w:tcPr>
          <w:p>
            <w:pPr>
              <w:spacing w:after="20" w:line="300" w:lineRule="auto"/>
            </w:pPr>
            <w:r/>
            <w:r>
              <w:rPr>
                <w:rFonts w:ascii="함초롬바탕" w:hAnsi="함초롬바탕" w:eastAsia="함초롬바탕"/>
                <w:b w:val="0"/>
                <w:sz w:val="18"/>
              </w:rPr>
              <w:t xml:space="preserve">참조 대상 주소의 </w:t>
            </w:r>
            <w:r>
              <w:rPr>
                <w:rFonts w:ascii="함초롬바탕" w:hAnsi="함초롬바탕" w:eastAsia="함초롬바탕"/>
                <w:b/>
                <w:sz w:val="18"/>
              </w:rPr>
              <w:t>영속성과 옛 판 보존</w:t>
            </w:r>
            <w:r>
              <w:rPr>
                <w:rFonts w:ascii="함초롬바탕" w:hAnsi="함초롬바탕" w:eastAsia="함초롬바탕"/>
                <w:b w:val="0"/>
                <w:sz w:val="18"/>
              </w:rPr>
              <w:t>을 요구할 것</w:t>
            </w:r>
          </w:p>
        </w:tc>
        <w:tc>
          <w:tcPr>
            <w:tcW w:type="dxa" w:w="3213"/>
          </w:tcPr>
          <w:p>
            <w:pPr>
              <w:spacing w:after="20" w:line="300" w:lineRule="auto"/>
            </w:pPr>
            <w:r/>
            <w:r>
              <w:rPr>
                <w:rFonts w:ascii="함초롬바탕" w:hAnsi="함초롬바탕" w:eastAsia="함초롬바탕"/>
                <w:b w:val="0"/>
                <w:sz w:val="18"/>
              </w:rPr>
              <w:t>W3C URI 영속성 정책, CycloneDX의 전 판 보존</w:t>
            </w:r>
          </w:p>
        </w:tc>
      </w:tr>
      <w:tr>
        <w:tc>
          <w:tcPr>
            <w:tcW w:type="dxa" w:w="3213"/>
          </w:tcPr>
          <w:p>
            <w:pPr>
              <w:spacing w:after="20" w:line="300" w:lineRule="auto"/>
            </w:pPr>
            <w:r/>
            <w:r>
              <w:rPr>
                <w:rFonts w:ascii="함초롬바탕" w:hAnsi="함초롬바탕" w:eastAsia="함초롬바탕"/>
                <w:b w:val="0"/>
                <w:sz w:val="18"/>
              </w:rPr>
              <w:t>6</w:t>
            </w:r>
          </w:p>
        </w:tc>
        <w:tc>
          <w:tcPr>
            <w:tcW w:type="dxa" w:w="3213"/>
          </w:tcPr>
          <w:p>
            <w:pPr>
              <w:spacing w:after="20" w:line="300" w:lineRule="auto"/>
            </w:pPr>
            <w:r/>
            <w:r>
              <w:rPr>
                <w:rFonts w:ascii="함초롬바탕" w:hAnsi="함초롬바탕" w:eastAsia="함초롬바탕"/>
                <w:b w:val="0"/>
                <w:sz w:val="18"/>
              </w:rPr>
              <w:t xml:space="preserve">이용조건을 </w:t>
            </w:r>
            <w:r>
              <w:rPr>
                <w:rFonts w:ascii="함초롬바탕" w:hAnsi="함초롬바탕" w:eastAsia="함초롬바탕"/>
                <w:b/>
                <w:sz w:val="18"/>
              </w:rPr>
              <w:t>파일 자체에서</w:t>
            </w:r>
            <w:r>
              <w:rPr>
                <w:rFonts w:ascii="함초롬바탕" w:hAnsi="함초롬바탕" w:eastAsia="함초롬바탕"/>
                <w:b w:val="0"/>
                <w:sz w:val="18"/>
              </w:rPr>
              <w:t xml:space="preserve"> 확인할 수 있게 표시할 것</w:t>
            </w:r>
          </w:p>
        </w:tc>
        <w:tc>
          <w:tcPr>
            <w:tcW w:type="dxa" w:w="3213"/>
          </w:tcPr>
          <w:p>
            <w:pPr>
              <w:spacing w:after="20" w:line="300" w:lineRule="auto"/>
            </w:pPr>
            <w:r/>
            <w:r>
              <w:rPr>
                <w:rFonts w:ascii="함초롬바탕" w:hAnsi="함초롬바탕" w:eastAsia="함초롬바탕"/>
                <w:b w:val="0"/>
                <w:sz w:val="18"/>
              </w:rPr>
              <w:t xml:space="preserve">IETF TLP 제4.d조, CycloneDX </w:t>
            </w:r>
            <w:r>
              <w:rPr>
                <w:rFonts w:ascii="D2Coding" w:hAnsi="D2Coding" w:eastAsia="D2Coding"/>
                <w:b w:val="0"/>
                <w:color w:val="A8324A"/>
                <w:sz w:val="17"/>
              </w:rPr>
              <w:t>$comment</w:t>
            </w:r>
            <w:r>
              <w:rPr>
                <w:rFonts w:ascii="함초롬바탕" w:hAnsi="함초롬바탕" w:eastAsia="함초롬바탕"/>
                <w:b w:val="0"/>
                <w:sz w:val="18"/>
              </w:rPr>
              <w:t xml:space="preserve">, W3C DCAT </w:t>
            </w:r>
            <w:r>
              <w:rPr>
                <w:rFonts w:ascii="D2Coding" w:hAnsi="D2Coding" w:eastAsia="D2Coding"/>
                <w:b w:val="0"/>
                <w:color w:val="A8324A"/>
                <w:sz w:val="17"/>
              </w:rPr>
              <w:t>dcterms:license</w:t>
            </w:r>
            <w:r>
              <w:rPr>
                <w:rFonts w:ascii="함초롬바탕" w:hAnsi="함초롬바탕" w:eastAsia="함초롬바탕"/>
                <w:b w:val="0"/>
                <w:sz w:val="18"/>
              </w:rPr>
              <w:t>, ISO 19115-3 무표기 반면교사</w:t>
            </w:r>
          </w:p>
        </w:tc>
      </w:tr>
      <w:tr>
        <w:tc>
          <w:tcPr>
            <w:tcW w:type="dxa" w:w="3213"/>
          </w:tcPr>
          <w:p>
            <w:pPr>
              <w:spacing w:after="20" w:line="300" w:lineRule="auto"/>
            </w:pPr>
            <w:r/>
            <w:r>
              <w:rPr>
                <w:rFonts w:ascii="함초롬바탕" w:hAnsi="함초롬바탕" w:eastAsia="함초롬바탕"/>
                <w:b w:val="0"/>
                <w:sz w:val="18"/>
              </w:rPr>
              <w:t>7</w:t>
            </w:r>
          </w:p>
        </w:tc>
        <w:tc>
          <w:tcPr>
            <w:tcW w:type="dxa" w:w="3213"/>
          </w:tcPr>
          <w:p>
            <w:pPr>
              <w:spacing w:after="20" w:line="300" w:lineRule="auto"/>
            </w:pPr>
            <w:r/>
            <w:r>
              <w:rPr>
                <w:rFonts w:ascii="함초롬바탕" w:hAnsi="함초롬바탕" w:eastAsia="함초롬바탕"/>
                <w:b/>
                <w:sz w:val="18"/>
              </w:rPr>
              <w:t>참조구현이 표준의 일부가 아님</w:t>
            </w:r>
            <w:r>
              <w:rPr>
                <w:rFonts w:ascii="함초롬바탕" w:hAnsi="함초롬바탕" w:eastAsia="함초롬바탕"/>
                <w:b w:val="0"/>
                <w:sz w:val="18"/>
              </w:rPr>
              <w:t>과 기구가 보증하지 않음을 명시할 것</w:t>
            </w:r>
          </w:p>
        </w:tc>
        <w:tc>
          <w:tcPr>
            <w:tcW w:type="dxa" w:w="3213"/>
          </w:tcPr>
          <w:p>
            <w:pPr>
              <w:spacing w:after="20" w:line="300" w:lineRule="auto"/>
            </w:pPr>
            <w:r/>
            <w:r>
              <w:rPr>
                <w:rFonts w:ascii="함초롬바탕" w:hAnsi="함초롬바탕" w:eastAsia="함초롬바탕"/>
                <w:b w:val="0"/>
                <w:sz w:val="18"/>
              </w:rPr>
              <w:t>IETF TLP 제3·4조, W3C 라이선스 이원화, W3C·IETF의 전면 면책 조항</w:t>
            </w:r>
          </w:p>
        </w:tc>
      </w:tr>
      <w:tr>
        <w:tc>
          <w:tcPr>
            <w:tcW w:type="dxa" w:w="3213"/>
          </w:tcPr>
          <w:p>
            <w:pPr>
              <w:spacing w:after="20" w:line="300" w:lineRule="auto"/>
            </w:pPr>
            <w:r/>
            <w:r>
              <w:rPr>
                <w:rFonts w:ascii="함초롬바탕" w:hAnsi="함초롬바탕" w:eastAsia="함초롬바탕"/>
                <w:b w:val="0"/>
                <w:sz w:val="18"/>
              </w:rPr>
              <w:t>8</w:t>
            </w:r>
          </w:p>
        </w:tc>
        <w:tc>
          <w:tcPr>
            <w:tcW w:type="dxa" w:w="3213"/>
          </w:tcPr>
          <w:p>
            <w:pPr>
              <w:spacing w:after="20" w:line="300" w:lineRule="auto"/>
            </w:pPr>
            <w:r/>
            <w:r>
              <w:rPr>
                <w:rFonts w:ascii="함초롬바탕" w:hAnsi="함초롬바탕" w:eastAsia="함초롬바탕"/>
                <w:b w:val="0"/>
                <w:sz w:val="18"/>
              </w:rPr>
              <w:t xml:space="preserve">특허는 라이선스가 아니라 </w:t>
            </w:r>
            <w:r>
              <w:rPr>
                <w:rFonts w:ascii="함초롬바탕" w:hAnsi="함초롬바탕" w:eastAsia="함초롬바탕"/>
                <w:b/>
                <w:sz w:val="18"/>
              </w:rPr>
              <w:t>기구의 확약 제도</w:t>
            </w:r>
            <w:r>
              <w:rPr>
                <w:rFonts w:ascii="함초롬바탕" w:hAnsi="함초롬바탕" w:eastAsia="함초롬바탕"/>
                <w:b w:val="0"/>
                <w:sz w:val="18"/>
              </w:rPr>
              <w:t xml:space="preserve">로 다루되, 그 대상을 </w:t>
            </w:r>
            <w:r>
              <w:rPr>
                <w:rFonts w:ascii="함초롬바탕" w:hAnsi="함초롬바탕" w:eastAsia="함초롬바탕"/>
                <w:b/>
                <w:sz w:val="18"/>
              </w:rPr>
              <w:t>규범 산출물로 한정</w:t>
            </w:r>
            <w:r>
              <w:rPr>
                <w:rFonts w:ascii="함초롬바탕" w:hAnsi="함초롬바탕" w:eastAsia="함초롬바탕"/>
                <w:b w:val="0"/>
                <w:sz w:val="18"/>
              </w:rPr>
              <w:t>할 것</w:t>
            </w:r>
          </w:p>
        </w:tc>
        <w:tc>
          <w:tcPr>
            <w:tcW w:type="dxa" w:w="3213"/>
          </w:tcPr>
          <w:p>
            <w:pPr>
              <w:spacing w:after="20" w:line="300" w:lineRule="auto"/>
            </w:pPr>
            <w:r/>
            <w:r>
              <w:rPr>
                <w:rFonts w:ascii="함초롬바탕" w:hAnsi="함초롬바탕" w:eastAsia="함초롬바탕"/>
                <w:b w:val="0"/>
                <w:sz w:val="18"/>
              </w:rPr>
              <w:t>W3C 특허정책(대상은 권고 트랙 명세), IETF RFC 8179</w:t>
            </w:r>
          </w:p>
        </w:tc>
      </w:tr>
      <w:tr>
        <w:tc>
          <w:tcPr>
            <w:tcW w:type="dxa" w:w="3213"/>
          </w:tcPr>
          <w:p>
            <w:pPr>
              <w:spacing w:after="20" w:line="300" w:lineRule="auto"/>
            </w:pPr>
            <w:r/>
            <w:r>
              <w:rPr>
                <w:rFonts w:ascii="함초롬바탕" w:hAnsi="함초롬바탕" w:eastAsia="함초롬바탕"/>
                <w:b w:val="0"/>
                <w:sz w:val="18"/>
              </w:rPr>
              <w:t>9</w:t>
            </w:r>
          </w:p>
        </w:tc>
        <w:tc>
          <w:tcPr>
            <w:tcW w:type="dxa" w:w="3213"/>
          </w:tcPr>
          <w:p>
            <w:pPr>
              <w:spacing w:after="20" w:line="300" w:lineRule="auto"/>
            </w:pPr>
            <w:r/>
            <w:r>
              <w:rPr>
                <w:rFonts w:ascii="함초롬바탕" w:hAnsi="함초롬바탕" w:eastAsia="함초롬바탕"/>
                <w:b w:val="0"/>
                <w:sz w:val="18"/>
              </w:rPr>
              <w:t xml:space="preserve">참조구현·코드는 </w:t>
            </w:r>
            <w:r>
              <w:rPr>
                <w:rFonts w:ascii="함초롬바탕" w:hAnsi="함초롬바탕" w:eastAsia="함초롬바탕"/>
                <w:b/>
                <w:sz w:val="18"/>
              </w:rPr>
              <w:t>공개 저장소(GitHub)</w:t>
            </w:r>
            <w:r>
              <w:rPr>
                <w:rFonts w:ascii="함초롬바탕" w:hAnsi="함초롬바탕" w:eastAsia="함초롬바탕"/>
                <w:b w:val="0"/>
                <w:sz w:val="18"/>
              </w:rPr>
              <w:t>에 두게 하고, 조직 계정·판 고정·라이선스 파일을 조건으로 붙일 것</w:t>
            </w:r>
          </w:p>
        </w:tc>
        <w:tc>
          <w:tcPr>
            <w:tcW w:type="dxa" w:w="3213"/>
          </w:tcPr>
          <w:p>
            <w:pPr>
              <w:spacing w:after="20" w:line="300" w:lineRule="auto"/>
            </w:pPr>
            <w:r/>
            <w:r>
              <w:rPr>
                <w:rFonts w:ascii="함초롬바탕" w:hAnsi="함초롬바탕" w:eastAsia="함초롬바탕"/>
                <w:b w:val="0"/>
                <w:sz w:val="18"/>
              </w:rPr>
              <w:t>TC39 절차 요건, ECMA-424 "developed on GitHub", IETF 서식·스키마의 GitHub 게시, 실물 5종</w:t>
            </w:r>
          </w:p>
        </w:tc>
      </w:tr>
      <w:tr>
        <w:tc>
          <w:tcPr>
            <w:tcW w:type="dxa" w:w="3213"/>
          </w:tcPr>
          <w:p>
            <w:pPr>
              <w:spacing w:after="20" w:line="300" w:lineRule="auto"/>
            </w:pPr>
            <w:r/>
            <w:r>
              <w:rPr>
                <w:rFonts w:ascii="함초롬바탕" w:hAnsi="함초롬바탕" w:eastAsia="함초롬바탕"/>
                <w:b w:val="0"/>
                <w:sz w:val="18"/>
              </w:rPr>
              <w:t>10</w:t>
            </w:r>
          </w:p>
        </w:tc>
        <w:tc>
          <w:tcPr>
            <w:tcW w:type="dxa" w:w="3213"/>
          </w:tcPr>
          <w:p>
            <w:pPr>
              <w:spacing w:after="20" w:line="300" w:lineRule="auto"/>
            </w:pPr>
            <w:r/>
            <w:r>
              <w:rPr>
                <w:rFonts w:ascii="함초롬바탕" w:hAnsi="함초롬바탕" w:eastAsia="함초롬바탕"/>
                <w:b w:val="0"/>
                <w:sz w:val="18"/>
              </w:rPr>
              <w:t xml:space="preserve">제출 산출물의 </w:t>
            </w:r>
            <w:r>
              <w:rPr>
                <w:rFonts w:ascii="함초롬바탕" w:hAnsi="함초롬바탕" w:eastAsia="함초롬바탕"/>
                <w:b/>
                <w:sz w:val="18"/>
              </w:rPr>
              <w:t>형식 정합성을 기계적으로 점검</w:t>
            </w:r>
            <w:r>
              <w:rPr>
                <w:rFonts w:ascii="함초롬바탕" w:hAnsi="함초롬바탕" w:eastAsia="함초롬바탕"/>
                <w:b w:val="0"/>
                <w:sz w:val="18"/>
              </w:rPr>
              <w:t>하는 절차를 둘 것</w:t>
            </w:r>
          </w:p>
        </w:tc>
        <w:tc>
          <w:tcPr>
            <w:tcW w:type="dxa" w:w="3213"/>
          </w:tcPr>
          <w:p>
            <w:pPr>
              <w:spacing w:after="20" w:line="300" w:lineRule="auto"/>
            </w:pPr>
            <w:r/>
            <w:r>
              <w:rPr>
                <w:rFonts w:ascii="함초롬바탕" w:hAnsi="함초롬바탕" w:eastAsia="함초롬바탕"/>
                <w:b w:val="0"/>
                <w:sz w:val="18"/>
              </w:rPr>
              <w:t>OGC CITE·TEAM Engine, IETF 저자 도구, W3C 마크업 검증기</w:t>
            </w:r>
          </w:p>
        </w:tc>
      </w:tr>
      <w:tr>
        <w:tc>
          <w:tcPr>
            <w:tcW w:type="dxa" w:w="3213"/>
          </w:tcPr>
          <w:p>
            <w:pPr>
              <w:spacing w:after="20" w:line="300" w:lineRule="auto"/>
            </w:pPr>
            <w:r/>
            <w:r>
              <w:rPr>
                <w:rFonts w:ascii="함초롬바탕" w:hAnsi="함초롬바탕" w:eastAsia="함초롬바탕"/>
                <w:b w:val="0"/>
                <w:sz w:val="18"/>
              </w:rPr>
              <w:t>11</w:t>
            </w:r>
          </w:p>
        </w:tc>
        <w:tc>
          <w:tcPr>
            <w:tcW w:type="dxa" w:w="3213"/>
          </w:tcPr>
          <w:p>
            <w:pPr>
              <w:spacing w:after="20" w:line="300" w:lineRule="auto"/>
            </w:pPr>
            <w:r/>
            <w:r>
              <w:rPr>
                <w:rFonts w:ascii="함초롬바탕" w:hAnsi="함초롬바탕" w:eastAsia="함초롬바탕"/>
                <w:b w:val="0"/>
                <w:sz w:val="18"/>
              </w:rPr>
              <w:t xml:space="preserve">제안·기여 </w:t>
            </w:r>
            <w:r>
              <w:rPr>
                <w:rFonts w:ascii="함초롬바탕" w:hAnsi="함초롬바탕" w:eastAsia="함초롬바탕"/>
                <w:b/>
                <w:sz w:val="18"/>
              </w:rPr>
              <w:t>시점에 선언</w:t>
            </w:r>
            <w:r>
              <w:rPr>
                <w:rFonts w:ascii="함초롬바탕" w:hAnsi="함초롬바탕" w:eastAsia="함초롬바탕"/>
                <w:b w:val="0"/>
                <w:sz w:val="18"/>
              </w:rPr>
              <w:t>하게 하고, 그 시점을 놓치면 이후 다투지 못하게 할 것</w:t>
            </w:r>
          </w:p>
        </w:tc>
        <w:tc>
          <w:tcPr>
            <w:tcW w:type="dxa" w:w="3213"/>
          </w:tcPr>
          <w:p>
            <w:pPr>
              <w:spacing w:after="20" w:line="300" w:lineRule="auto"/>
            </w:pPr>
            <w:r/>
            <w:r>
              <w:rPr>
                <w:rFonts w:ascii="함초롬바탕" w:hAnsi="함초롬바탕" w:eastAsia="함초롬바탕"/>
                <w:b w:val="0"/>
                <w:sz w:val="18"/>
              </w:rPr>
              <w:t>W3C 특허 배제(exclusion) 절차, IETF RFC 8179 기여 시점 공개 의무</w:t>
            </w:r>
          </w:p>
        </w:tc>
      </w:tr>
    </w:tbl>
    <w:p/>
    <w:p>
      <w:pPr>
        <w:spacing w:before="400"/>
      </w:pPr>
      <w:r>
        <w:rPr>
          <w:rFonts w:ascii="맑은 고딕" w:hAnsi="맑은 고딕" w:eastAsia="맑은 고딕"/>
          <w:b/>
          <w:color w:val="1F3A5F"/>
          <w:sz w:val="30"/>
        </w:rPr>
        <w:t>그 밖의 거버넌스 선례</w:t>
      </w:r>
    </w:p>
    <w:p>
      <w:pPr>
        <w:jc w:val="both"/>
      </w:pPr>
      <w:r>
        <w:rPr>
          <w:rFonts w:ascii="함초롬바탕" w:hAnsi="함초롬바탕" w:eastAsia="함초롬바탕"/>
          <w:b w:val="0"/>
          <w:sz w:val="21"/>
        </w:rPr>
        <w:t>세 명제에 직접 걸리지는 않으나 원 조사(3-2)에서 확인한 나머지 축을 요약해 남긴다.</w:t>
      </w:r>
    </w:p>
    <w:p>
      <w:pPr>
        <w:spacing w:before="320"/>
      </w:pPr>
      <w:r>
        <w:rPr>
          <w:rFonts w:ascii="맑은 고딕" w:hAnsi="맑은 고딕" w:eastAsia="맑은 고딕"/>
          <w:b/>
          <w:color w:val="1F3A5F"/>
          <w:sz w:val="26"/>
        </w:rPr>
        <w:t>에디터와 제안자의 역할 — 전문가 배정은 표준화의 전제가 아니다</w:t>
      </w:r>
    </w:p>
    <w:p>
      <w:pPr>
        <w:jc w:val="both"/>
      </w:pPr>
      <w:r>
        <w:rPr>
          <w:rFonts w:ascii="함초롬바탕" w:hAnsi="함초롬바탕" w:eastAsia="함초롬바탕"/>
          <w:b w:val="0"/>
          <w:sz w:val="21"/>
        </w:rPr>
        <w:t>Ecma TC39의 Stage 0 진입 요건은 다음과 같다.</w:t>
      </w:r>
    </w:p>
    <w:p>
      <w:pPr>
        <w:ind w:left="454"/>
      </w:pPr>
      <w:r>
        <w:rPr>
          <w:rFonts w:ascii="함초롬바탕" w:hAnsi="함초롬바탕" w:eastAsia="함초롬바탕"/>
          <w:b w:val="0"/>
          <w:sz w:val="20"/>
        </w:rPr>
        <w:t>"None. New proposals are assigned this stage by their authors outside of the usual advancement process."</w:t>
      </w:r>
    </w:p>
    <w:p>
      <w:pPr>
        <w:ind w:left="454"/>
      </w:pPr>
      <w:r>
        <w:rPr>
          <w:rFonts w:ascii="함초롬바탕" w:hAnsi="함초롬바탕" w:eastAsia="함초롬바탕"/>
          <w:b/>
          <w:sz w:val="20"/>
        </w:rPr>
        <w:t>번역</w:t>
      </w:r>
      <w:r>
        <w:rPr>
          <w:rFonts w:ascii="함초롬바탕" w:hAnsi="함초롬바탕" w:eastAsia="함초롬바탕"/>
          <w:b w:val="0"/>
          <w:sz w:val="20"/>
        </w:rPr>
        <w:t xml:space="preserve"> — 진입 요건: 없음. 새 제안은 </w:t>
      </w:r>
      <w:r>
        <w:rPr>
          <w:rFonts w:ascii="함초롬바탕" w:hAnsi="함초롬바탕" w:eastAsia="함초롬바탕"/>
          <w:b/>
          <w:sz w:val="20"/>
        </w:rPr>
        <w:t>통상의 승급 절차 밖에서 제안자(author) 본인이</w:t>
      </w:r>
      <w:r>
        <w:rPr>
          <w:rFonts w:ascii="함초롬바탕" w:hAnsi="함초롬바탕" w:eastAsia="함초롬바탕"/>
          <w:b w:val="0"/>
          <w:sz w:val="20"/>
        </w:rPr>
        <w:t xml:space="preserve"> 이 단계로 올린다.</w:t>
      </w:r>
    </w:p>
    <w:p>
      <w:pPr>
        <w:ind w:left="454"/>
      </w:pPr>
      <w:r>
        <w:rPr>
          <w:rFonts w:ascii="함초롬바탕" w:hAnsi="함초롬바탕" w:eastAsia="함초롬바탕"/>
          <w:b w:val="0"/>
          <w:sz w:val="20"/>
        </w:rPr>
        <w:t>*출처: Ecma-TC39_프로세스문서.html*</w:t>
      </w:r>
    </w:p>
    <w:p>
      <w:pPr>
        <w:jc w:val="both"/>
      </w:pPr>
      <w:r>
        <w:rPr>
          <w:rFonts w:ascii="함초롬바탕" w:hAnsi="함초롬바탕" w:eastAsia="함초롬바탕"/>
          <w:b w:val="0"/>
          <w:sz w:val="21"/>
        </w:rPr>
        <w:t xml:space="preserve">이후 챔피언이 명세 문안과 구현·테스트를 책임진다. IETF는 저자(내용)와 RFC 편집자(형식·문체)를 분리하고 내용 전문가를 따로 배정하지 않는다. W3C·OASIS·OGC·ITU-T 모두 워킹그룹이 에디터를 지정해 문안을 작성하며, </w:t>
      </w:r>
      <w:r>
        <w:rPr>
          <w:rFonts w:ascii="함초롬바탕" w:hAnsi="함초롬바탕" w:eastAsia="함초롬바탕"/>
          <w:b/>
          <w:sz w:val="21"/>
        </w:rPr>
        <w:t>어휘 전문가라는 별도 직위를 둔 기구는 확인되지 않았다.</w:t>
      </w:r>
    </w:p>
    <w:p>
      <w:pPr>
        <w:jc w:val="both"/>
      </w:pPr>
      <w:r>
        <w:rPr>
          <w:rFonts w:ascii="함초롬바탕" w:hAnsi="함초롬바탕" w:eastAsia="함초롬바탕"/>
          <w:b/>
          <w:sz w:val="21"/>
        </w:rPr>
        <w:t>다만 정직하게 말할 것</w:t>
      </w:r>
      <w:r>
        <w:rPr>
          <w:rFonts w:ascii="함초롬바탕" w:hAnsi="함초롬바탕" w:eastAsia="함초롬바탕"/>
          <w:b w:val="0"/>
          <w:sz w:val="21"/>
        </w:rPr>
        <w:t xml:space="preserve"> — TC39 챔피언은 단계마다 위원회 합의를 거친다. 자가점검과 형식 자동 점검만으로 대체하면 검증 강도가 같지 않다.</w:t>
      </w:r>
    </w:p>
    <w:p>
      <w:pPr>
        <w:spacing w:before="320"/>
      </w:pPr>
      <w:r>
        <w:rPr>
          <w:rFonts w:ascii="맑은 고딕" w:hAnsi="맑은 고딕" w:eastAsia="맑은 고딕"/>
          <w:b/>
          <w:color w:val="1F3A5F"/>
          <w:sz w:val="26"/>
        </w:rPr>
        <w:t>제출 검증 자동화 — 드문 일이 아니다</w:t>
      </w:r>
    </w:p>
    <w:p>
      <w:pPr>
        <w:jc w:val="both"/>
      </w:pPr>
      <w:r>
        <w:rPr>
          <w:rFonts w:ascii="함초롬바탕" w:hAnsi="함초롬바탕" w:eastAsia="함초롬바탕"/>
          <w:b w:val="0"/>
          <w:sz w:val="21"/>
        </w:rPr>
        <w:t>OGC는 CITE(Compliance Interoperability Test and Evaluation) 적합성 시험 체계를 운영하고 TEAM Engine 시험 엔진을 공개한다. IETF는 초안 제출 전 형식 자동 점검 도구를, W3C는 공개 마크업 검증기를 제공한다.</w:t>
      </w:r>
    </w:p>
    <w:p>
      <w:pPr>
        <w:jc w:val="both"/>
      </w:pPr>
      <w:r>
        <w:rPr>
          <w:rFonts w:ascii="함초롬바탕" w:hAnsi="함초롬바탕" w:eastAsia="함초롬바탕"/>
          <w:b/>
          <w:sz w:val="21"/>
        </w:rPr>
        <w:t>범위 차이를 밝힐 것</w:t>
      </w:r>
      <w:r>
        <w:rPr>
          <w:rFonts w:ascii="함초롬바탕" w:hAnsi="함초롬바탕" w:eastAsia="함초롬바탕"/>
          <w:b w:val="0"/>
          <w:sz w:val="21"/>
        </w:rPr>
        <w:t xml:space="preserve"> — OGC CITE는 </w:t>
      </w:r>
      <w:r>
        <w:rPr>
          <w:rFonts w:ascii="함초롬바탕" w:hAnsi="함초롬바탕" w:eastAsia="함초롬바탕"/>
          <w:b/>
          <w:sz w:val="21"/>
        </w:rPr>
        <w:t>구현체</w:t>
      </w:r>
      <w:r>
        <w:rPr>
          <w:rFonts w:ascii="함초롬바탕" w:hAnsi="함초롬바탕" w:eastAsia="함초롬바탕"/>
          <w:b w:val="0"/>
          <w:sz w:val="21"/>
        </w:rPr>
        <w:t xml:space="preserve">를 시험한다. 제출 산출물의 </w:t>
      </w:r>
      <w:r>
        <w:rPr>
          <w:rFonts w:ascii="함초롬바탕" w:hAnsi="함초롬바탕" w:eastAsia="함초롬바탕"/>
          <w:b/>
          <w:sz w:val="21"/>
        </w:rPr>
        <w:t>형식</w:t>
      </w:r>
      <w:r>
        <w:rPr>
          <w:rFonts w:ascii="함초롬바탕" w:hAnsi="함초롬바탕" w:eastAsia="함초롬바탕"/>
          <w:b w:val="0"/>
          <w:sz w:val="21"/>
        </w:rPr>
        <w:t>을 점검하는 것은 그보다 범위가 좁다.</w:t>
      </w:r>
    </w:p>
    <w:p>
      <w:pPr>
        <w:spacing w:before="320"/>
      </w:pPr>
      <w:r>
        <w:rPr>
          <w:rFonts w:ascii="맑은 고딕" w:hAnsi="맑은 고딕" w:eastAsia="맑은 고딕"/>
          <w:b/>
          <w:color w:val="1F3A5F"/>
          <w:sz w:val="26"/>
        </w:rPr>
        <w:t>제안 단계 선언 제도 — 시점을 놓치면 주장할 수 없게 한다</w:t>
      </w:r>
    </w:p>
    <w:p>
      <w:pPr>
        <w:jc w:val="both"/>
      </w:pPr>
      <w:r>
        <w:rPr>
          <w:rFonts w:ascii="함초롬바탕" w:hAnsi="함초롬바탕" w:eastAsia="함초롬바탕"/>
          <w:b w:val="0"/>
          <w:sz w:val="21"/>
        </w:rPr>
        <w:t xml:space="preserve">W3C 특허정책은 특정 판을 "특허 검토 및 배제를 위해 발간된"(published for patent review and exclusion) 것으로 규정하고, 참가자가 그 기간에 배제 통지를 내지 않으면 무상 실시 의무를 진다. IETF RFC 8179(BCP 79)는 기여자가 아는 지식재산권을 </w:t>
      </w:r>
      <w:r>
        <w:rPr>
          <w:rFonts w:ascii="함초롬바탕" w:hAnsi="함초롬바탕" w:eastAsia="함초롬바탕"/>
          <w:b/>
          <w:sz w:val="21"/>
        </w:rPr>
        <w:t>기여 시점에</w:t>
      </w:r>
      <w:r>
        <w:rPr>
          <w:rFonts w:ascii="함초롬바탕" w:hAnsi="함초롬바탕" w:eastAsia="함초롬바탕"/>
          <w:b w:val="0"/>
          <w:sz w:val="21"/>
        </w:rPr>
        <w:t xml:space="preserve"> 공개하도록 의무화한다.</w:t>
      </w:r>
    </w:p>
    <w:p>
      <w:pPr>
        <w:jc w:val="both"/>
      </w:pPr>
      <w:r>
        <w:rPr>
          <w:rFonts w:ascii="함초롬바탕" w:hAnsi="함초롬바탕" w:eastAsia="함초롬바탕"/>
          <w:b/>
          <w:sz w:val="21"/>
        </w:rPr>
        <w:t>핵심은 시점이다.</w:t>
      </w:r>
      <w:r>
        <w:rPr>
          <w:rFonts w:ascii="함초롬바탕" w:hAnsi="함초롬바탕" w:eastAsia="함초롬바탕"/>
          <w:b w:val="0"/>
          <w:sz w:val="21"/>
        </w:rPr>
        <w:t xml:space="preserve"> 제안 단계에 산출물·이용조건을 선언하게 하는 제도도 같은 구조다 — 나중에 다투지 않도록 미리 밝히게 한다.</w:t>
      </w:r>
    </w:p>
    <w:p>
      <w:pPr>
        <w:spacing w:before="400"/>
      </w:pPr>
      <w:r>
        <w:rPr>
          <w:rFonts w:ascii="맑은 고딕" w:hAnsi="맑은 고딕" w:eastAsia="맑은 고딕"/>
          <w:b/>
          <w:color w:val="1F3A5F"/>
          <w:sz w:val="30"/>
        </w:rPr>
        <w:t>부록 A. 인용 원문 대조표</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fill="1F3A5F"/>
          </w:tcPr>
          <w:p>
            <w:pPr>
              <w:spacing w:after="20" w:line="300" w:lineRule="auto"/>
            </w:pPr>
            <w:r/>
            <w:r>
              <w:rPr>
                <w:rFonts w:ascii="맑은 고딕" w:hAnsi="맑은 고딕" w:eastAsia="맑은 고딕"/>
                <w:b/>
                <w:color w:val="FFFFFF"/>
                <w:sz w:val="18"/>
              </w:rPr>
              <w:t>#</w:t>
            </w:r>
          </w:p>
        </w:tc>
        <w:tc>
          <w:tcPr>
            <w:tcW w:type="dxa" w:w="2409"/>
            <w:shd w:val="clear" w:fill="1F3A5F"/>
          </w:tcPr>
          <w:p>
            <w:pPr>
              <w:spacing w:after="20" w:line="300" w:lineRule="auto"/>
            </w:pPr>
            <w:r/>
            <w:r>
              <w:rPr>
                <w:rFonts w:ascii="맑은 고딕" w:hAnsi="맑은 고딕" w:eastAsia="맑은 고딕"/>
                <w:b/>
                <w:color w:val="FFFFFF"/>
                <w:sz w:val="18"/>
              </w:rPr>
              <w:t>인용 요지</w:t>
            </w:r>
          </w:p>
        </w:tc>
        <w:tc>
          <w:tcPr>
            <w:tcW w:type="dxa" w:w="2409"/>
            <w:shd w:val="clear" w:fill="1F3A5F"/>
          </w:tcPr>
          <w:p>
            <w:pPr>
              <w:spacing w:after="20" w:line="300" w:lineRule="auto"/>
            </w:pPr>
            <w:r/>
            <w:r>
              <w:rPr>
                <w:rFonts w:ascii="맑은 고딕" w:hAnsi="맑은 고딕" w:eastAsia="맑은 고딕"/>
                <w:b/>
                <w:color w:val="FFFFFF"/>
                <w:sz w:val="18"/>
              </w:rPr>
              <w:t>출처 파일</w:t>
            </w:r>
          </w:p>
        </w:tc>
        <w:tc>
          <w:tcPr>
            <w:tcW w:type="dxa" w:w="2409"/>
            <w:shd w:val="clear" w:fill="1F3A5F"/>
          </w:tcPr>
          <w:p>
            <w:pPr>
              <w:spacing w:after="20" w:line="300" w:lineRule="auto"/>
            </w:pPr>
            <w:r/>
            <w:r>
              <w:rPr>
                <w:rFonts w:ascii="맑은 고딕" w:hAnsi="맑은 고딕" w:eastAsia="맑은 고딕"/>
                <w:b/>
                <w:color w:val="FFFFFF"/>
                <w:sz w:val="18"/>
              </w:rPr>
              <w:t>위치</w:t>
            </w:r>
          </w:p>
        </w:tc>
      </w:tr>
      <w:tr>
        <w:tc>
          <w:tcPr>
            <w:tcW w:type="dxa" w:w="2409"/>
          </w:tcPr>
          <w:p>
            <w:pPr>
              <w:spacing w:after="20" w:line="300" w:lineRule="auto"/>
            </w:pPr>
            <w:r/>
            <w:r>
              <w:rPr>
                <w:rFonts w:ascii="함초롬바탕" w:hAnsi="함초롬바탕" w:eastAsia="함초롬바탕"/>
                <w:b w:val="0"/>
                <w:sz w:val="18"/>
              </w:rPr>
              <w:t>1</w:t>
            </w:r>
          </w:p>
        </w:tc>
        <w:tc>
          <w:tcPr>
            <w:tcW w:type="dxa" w:w="2409"/>
          </w:tcPr>
          <w:p>
            <w:pPr>
              <w:spacing w:after="20" w:line="300" w:lineRule="auto"/>
            </w:pPr>
            <w:r/>
            <w:r>
              <w:rPr>
                <w:rFonts w:ascii="함초롬바탕" w:hAnsi="함초롬바탕" w:eastAsia="함초롬바탕"/>
                <w:b w:val="0"/>
                <w:sz w:val="18"/>
              </w:rPr>
              <w:t>검증에 오로지 스키마만 사용</w:t>
            </w:r>
          </w:p>
        </w:tc>
        <w:tc>
          <w:tcPr>
            <w:tcW w:type="dxa" w:w="2409"/>
          </w:tcPr>
          <w:p>
            <w:pPr>
              <w:spacing w:after="20" w:line="300" w:lineRule="auto"/>
            </w:pPr>
            <w:r/>
            <w:r>
              <w:rPr>
                <w:rFonts w:ascii="함초롬바탕" w:hAnsi="함초롬바탕" w:eastAsia="함초롬바탕"/>
                <w:b w:val="0"/>
                <w:sz w:val="18"/>
              </w:rPr>
              <w:t>문서_ECMA-424_2nd_edition.pdf</w:t>
            </w:r>
          </w:p>
        </w:tc>
        <w:tc>
          <w:tcPr>
            <w:tcW w:type="dxa" w:w="2409"/>
          </w:tcPr>
          <w:p>
            <w:pPr>
              <w:spacing w:after="20" w:line="300" w:lineRule="auto"/>
            </w:pPr>
            <w:r/>
            <w:r>
              <w:rPr>
                <w:rFonts w:ascii="함초롬바탕" w:hAnsi="함초롬바탕" w:eastAsia="함초롬바탕"/>
                <w:b w:val="0"/>
                <w:sz w:val="18"/>
              </w:rPr>
              <w:t>12쪽</w:t>
            </w:r>
          </w:p>
        </w:tc>
      </w:tr>
      <w:tr>
        <w:tc>
          <w:tcPr>
            <w:tcW w:type="dxa" w:w="2409"/>
          </w:tcPr>
          <w:p>
            <w:pPr>
              <w:spacing w:after="20" w:line="300" w:lineRule="auto"/>
            </w:pPr>
            <w:r/>
            <w:r>
              <w:rPr>
                <w:rFonts w:ascii="함초롬바탕" w:hAnsi="함초롬바탕" w:eastAsia="함초롬바탕"/>
                <w:b w:val="0"/>
                <w:sz w:val="18"/>
              </w:rPr>
              <w:t>2</w:t>
            </w:r>
          </w:p>
        </w:tc>
        <w:tc>
          <w:tcPr>
            <w:tcW w:type="dxa" w:w="2409"/>
          </w:tcPr>
          <w:p>
            <w:pPr>
              <w:spacing w:after="20" w:line="300" w:lineRule="auto"/>
            </w:pPr>
            <w:r/>
            <w:r>
              <w:rPr>
                <w:rFonts w:ascii="함초롬바탕" w:hAnsi="함초롬바탕" w:eastAsia="함초롬바탕"/>
                <w:b w:val="0"/>
                <w:sz w:val="18"/>
              </w:rPr>
              <w:t>직렬화 형식별 스키마 URL(Table 1)</w:t>
            </w:r>
          </w:p>
        </w:tc>
        <w:tc>
          <w:tcPr>
            <w:tcW w:type="dxa" w:w="2409"/>
          </w:tcPr>
          <w:p>
            <w:pPr>
              <w:spacing w:after="20" w:line="300" w:lineRule="auto"/>
            </w:pPr>
            <w:r/>
            <w:r>
              <w:rPr>
                <w:rFonts w:ascii="함초롬바탕" w:hAnsi="함초롬바탕" w:eastAsia="함초롬바탕"/>
                <w:b w:val="0"/>
                <w:sz w:val="18"/>
              </w:rPr>
              <w:t>문서_ECMA-424_2nd_edition.pdf</w:t>
            </w:r>
          </w:p>
        </w:tc>
        <w:tc>
          <w:tcPr>
            <w:tcW w:type="dxa" w:w="2409"/>
          </w:tcPr>
          <w:p>
            <w:pPr>
              <w:spacing w:after="20" w:line="300" w:lineRule="auto"/>
            </w:pPr>
            <w:r/>
            <w:r>
              <w:rPr>
                <w:rFonts w:ascii="함초롬바탕" w:hAnsi="함초롬바탕" w:eastAsia="함초롬바탕"/>
                <w:b w:val="0"/>
                <w:sz w:val="18"/>
              </w:rPr>
              <w:t>12쪽</w:t>
            </w:r>
          </w:p>
        </w:tc>
      </w:tr>
      <w:tr>
        <w:tc>
          <w:tcPr>
            <w:tcW w:type="dxa" w:w="2409"/>
          </w:tcPr>
          <w:p>
            <w:pPr>
              <w:spacing w:after="20" w:line="300" w:lineRule="auto"/>
            </w:pPr>
            <w:r/>
            <w:r>
              <w:rPr>
                <w:rFonts w:ascii="함초롬바탕" w:hAnsi="함초롬바탕" w:eastAsia="함초롬바탕"/>
                <w:b w:val="0"/>
                <w:sz w:val="18"/>
              </w:rPr>
              <w:t>3</w:t>
            </w:r>
          </w:p>
        </w:tc>
        <w:tc>
          <w:tcPr>
            <w:tcW w:type="dxa" w:w="2409"/>
          </w:tcPr>
          <w:p>
            <w:pPr>
              <w:spacing w:after="20" w:line="300" w:lineRule="auto"/>
            </w:pPr>
            <w:r/>
            <w:r>
              <w:rPr>
                <w:rFonts w:ascii="함초롬바탕" w:hAnsi="함초롬바탕" w:eastAsia="함초롬바탕"/>
                <w:b w:val="0"/>
                <w:sz w:val="18"/>
              </w:rPr>
              <w:t>판을 특정한 인용은 그 판만 적용</w:t>
            </w:r>
          </w:p>
        </w:tc>
        <w:tc>
          <w:tcPr>
            <w:tcW w:type="dxa" w:w="2409"/>
          </w:tcPr>
          <w:p>
            <w:pPr>
              <w:spacing w:after="20" w:line="300" w:lineRule="auto"/>
            </w:pPr>
            <w:r/>
            <w:r>
              <w:rPr>
                <w:rFonts w:ascii="함초롬바탕" w:hAnsi="함초롬바탕" w:eastAsia="함초롬바탕"/>
                <w:b w:val="0"/>
                <w:sz w:val="18"/>
              </w:rPr>
              <w:t>문서_ECMA-424_2nd_edition.pdf</w:t>
            </w:r>
          </w:p>
        </w:tc>
        <w:tc>
          <w:tcPr>
            <w:tcW w:type="dxa" w:w="2409"/>
          </w:tcPr>
          <w:p>
            <w:pPr>
              <w:spacing w:after="20" w:line="300" w:lineRule="auto"/>
            </w:pPr>
            <w:r/>
            <w:r>
              <w:rPr>
                <w:rFonts w:ascii="함초롬바탕" w:hAnsi="함초롬바탕" w:eastAsia="함초롬바탕"/>
                <w:b w:val="0"/>
                <w:sz w:val="18"/>
              </w:rPr>
              <w:t>2쪽(3 Normative references)</w:t>
            </w:r>
          </w:p>
        </w:tc>
      </w:tr>
      <w:tr>
        <w:tc>
          <w:tcPr>
            <w:tcW w:type="dxa" w:w="2409"/>
          </w:tcPr>
          <w:p>
            <w:pPr>
              <w:spacing w:after="20" w:line="300" w:lineRule="auto"/>
            </w:pPr>
            <w:r/>
            <w:r>
              <w:rPr>
                <w:rFonts w:ascii="함초롬바탕" w:hAnsi="함초롬바탕" w:eastAsia="함초롬바탕"/>
                <w:b w:val="0"/>
                <w:sz w:val="18"/>
              </w:rPr>
              <w:t>4</w:t>
            </w:r>
          </w:p>
        </w:tc>
        <w:tc>
          <w:tcPr>
            <w:tcW w:type="dxa" w:w="2409"/>
          </w:tcPr>
          <w:p>
            <w:pPr>
              <w:spacing w:after="20" w:line="300" w:lineRule="auto"/>
            </w:pPr>
            <w:r/>
            <w:r>
              <w:rPr>
                <w:rFonts w:ascii="함초롬바탕" w:hAnsi="함초롬바탕" w:eastAsia="함초롬바탕"/>
                <w:b w:val="0"/>
                <w:sz w:val="18"/>
              </w:rPr>
              <w:t>JSON Schema는 이 Ecma 표준의 reference implementation</w:t>
            </w:r>
          </w:p>
        </w:tc>
        <w:tc>
          <w:tcPr>
            <w:tcW w:type="dxa" w:w="2409"/>
          </w:tcPr>
          <w:p>
            <w:pPr>
              <w:spacing w:after="20" w:line="300" w:lineRule="auto"/>
            </w:pPr>
            <w:r/>
            <w:r>
              <w:rPr>
                <w:rFonts w:ascii="함초롬바탕" w:hAnsi="함초롬바탕" w:eastAsia="함초롬바탕"/>
                <w:b w:val="0"/>
                <w:sz w:val="18"/>
              </w:rPr>
              <w:t>문서_ECMA-424_2nd_edition.pdf</w:t>
            </w:r>
          </w:p>
        </w:tc>
        <w:tc>
          <w:tcPr>
            <w:tcW w:type="dxa" w:w="2409"/>
          </w:tcPr>
          <w:p>
            <w:pPr>
              <w:spacing w:after="20" w:line="300" w:lineRule="auto"/>
            </w:pPr>
            <w:r/>
            <w:r>
              <w:rPr>
                <w:rFonts w:ascii="함초롬바탕" w:hAnsi="함초롬바탕" w:eastAsia="함초롬바탕"/>
                <w:b w:val="0"/>
                <w:sz w:val="18"/>
              </w:rPr>
              <w:t>12쪽 NOTE</w:t>
            </w:r>
          </w:p>
        </w:tc>
      </w:tr>
      <w:tr>
        <w:tc>
          <w:tcPr>
            <w:tcW w:type="dxa" w:w="2409"/>
          </w:tcPr>
          <w:p>
            <w:pPr>
              <w:spacing w:after="20" w:line="300" w:lineRule="auto"/>
            </w:pPr>
            <w:r/>
            <w:r>
              <w:rPr>
                <w:rFonts w:ascii="함초롬바탕" w:hAnsi="함초롬바탕" w:eastAsia="함초롬바탕"/>
                <w:b w:val="0"/>
                <w:sz w:val="18"/>
              </w:rPr>
              <w:t>5</w:t>
            </w:r>
          </w:p>
        </w:tc>
        <w:tc>
          <w:tcPr>
            <w:tcW w:type="dxa" w:w="2409"/>
          </w:tcPr>
          <w:p>
            <w:pPr>
              <w:spacing w:after="20" w:line="300" w:lineRule="auto"/>
            </w:pPr>
            <w:r/>
            <w:r>
              <w:rPr>
                <w:rFonts w:ascii="함초롬바탕" w:hAnsi="함초롬바탕" w:eastAsia="함초롬바탕"/>
                <w:b w:val="0"/>
                <w:sz w:val="18"/>
              </w:rPr>
              <w:t>이 명세는 GitHub에서 개발된다 + 저장소 URL</w:t>
            </w:r>
          </w:p>
        </w:tc>
        <w:tc>
          <w:tcPr>
            <w:tcW w:type="dxa" w:w="2409"/>
          </w:tcPr>
          <w:p>
            <w:pPr>
              <w:spacing w:after="20" w:line="300" w:lineRule="auto"/>
            </w:pPr>
            <w:r/>
            <w:r>
              <w:rPr>
                <w:rFonts w:ascii="함초롬바탕" w:hAnsi="함초롬바탕" w:eastAsia="함초롬바탕"/>
                <w:b w:val="0"/>
                <w:sz w:val="18"/>
              </w:rPr>
              <w:t>문서_ECMA-424_2nd_edition.pdf</w:t>
            </w:r>
          </w:p>
        </w:tc>
        <w:tc>
          <w:tcPr>
            <w:tcW w:type="dxa" w:w="2409"/>
          </w:tcPr>
          <w:p>
            <w:pPr>
              <w:spacing w:after="20" w:line="300" w:lineRule="auto"/>
            </w:pPr>
            <w:r/>
            <w:r>
              <w:rPr>
                <w:rFonts w:ascii="함초롬바탕" w:hAnsi="함초롬바탕" w:eastAsia="함초롬바탕"/>
                <w:b w:val="0"/>
                <w:sz w:val="18"/>
              </w:rPr>
              <w:t>iv쪽</w:t>
            </w:r>
          </w:p>
        </w:tc>
      </w:tr>
      <w:tr>
        <w:tc>
          <w:tcPr>
            <w:tcW w:type="dxa" w:w="2409"/>
          </w:tcPr>
          <w:p>
            <w:pPr>
              <w:spacing w:after="20" w:line="300" w:lineRule="auto"/>
            </w:pPr>
            <w:r/>
            <w:r>
              <w:rPr>
                <w:rFonts w:ascii="함초롬바탕" w:hAnsi="함초롬바탕" w:eastAsia="함초롬바탕"/>
                <w:b w:val="0"/>
                <w:sz w:val="18"/>
              </w:rPr>
              <w:t>6</w:t>
            </w:r>
          </w:p>
        </w:tc>
        <w:tc>
          <w:tcPr>
            <w:tcW w:type="dxa" w:w="2409"/>
          </w:tcPr>
          <w:p>
            <w:pPr>
              <w:spacing w:after="20" w:line="300" w:lineRule="auto"/>
            </w:pPr>
            <w:r/>
            <w:r>
              <w:rPr>
                <w:rFonts w:ascii="함초롬바탕" w:hAnsi="함초롬바탕" w:eastAsia="함초롬바탕"/>
                <w:b w:val="0"/>
                <w:sz w:val="18"/>
              </w:rPr>
              <w:t>코드 컴포넌트의 정의·식별·라이선스·귀속</w:t>
            </w:r>
          </w:p>
        </w:tc>
        <w:tc>
          <w:tcPr>
            <w:tcW w:type="dxa" w:w="2409"/>
          </w:tcPr>
          <w:p>
            <w:pPr>
              <w:spacing w:after="20" w:line="300" w:lineRule="auto"/>
            </w:pPr>
            <w:r/>
            <w:r>
              <w:rPr>
                <w:rFonts w:ascii="함초롬바탕" w:hAnsi="함초롬바탕" w:eastAsia="함초롬바탕"/>
                <w:b w:val="0"/>
                <w:sz w:val="18"/>
              </w:rPr>
              <w:t>IETF_TLP_본문_Corrected-TLP-5.0-legal-provsions.pdf</w:t>
            </w:r>
          </w:p>
        </w:tc>
        <w:tc>
          <w:tcPr>
            <w:tcW w:type="dxa" w:w="2409"/>
          </w:tcPr>
          <w:p>
            <w:pPr>
              <w:spacing w:after="20" w:line="300" w:lineRule="auto"/>
            </w:pPr>
            <w:r/>
            <w:r>
              <w:rPr>
                <w:rFonts w:ascii="함초롬바탕" w:hAnsi="함초롬바탕" w:eastAsia="함초롬바탕"/>
                <w:b w:val="0"/>
                <w:sz w:val="18"/>
              </w:rPr>
              <w:t>4~5쪽(제4조)</w:t>
            </w:r>
          </w:p>
        </w:tc>
      </w:tr>
      <w:tr>
        <w:tc>
          <w:tcPr>
            <w:tcW w:type="dxa" w:w="2409"/>
          </w:tcPr>
          <w:p>
            <w:pPr>
              <w:spacing w:after="20" w:line="300" w:lineRule="auto"/>
            </w:pPr>
            <w:r/>
            <w:r>
              <w:rPr>
                <w:rFonts w:ascii="함초롬바탕" w:hAnsi="함초롬바탕" w:eastAsia="함초롬바탕"/>
                <w:b w:val="0"/>
                <w:sz w:val="18"/>
              </w:rPr>
              <w:t>7</w:t>
            </w:r>
          </w:p>
        </w:tc>
        <w:tc>
          <w:tcPr>
            <w:tcW w:type="dxa" w:w="2409"/>
          </w:tcPr>
          <w:p>
            <w:pPr>
              <w:spacing w:after="20" w:line="300" w:lineRule="auto"/>
            </w:pPr>
            <w:r/>
            <w:r>
              <w:rPr>
                <w:rFonts w:ascii="함초롬바탕" w:hAnsi="함초롬바탕" w:eastAsia="함초롬바탕"/>
                <w:b w:val="0"/>
                <w:sz w:val="18"/>
              </w:rPr>
              <w:t>문서 개작 금지, 코드 컴포넌트는 예외</w:t>
            </w:r>
          </w:p>
        </w:tc>
        <w:tc>
          <w:tcPr>
            <w:tcW w:type="dxa" w:w="2409"/>
          </w:tcPr>
          <w:p>
            <w:pPr>
              <w:spacing w:after="20" w:line="300" w:lineRule="auto"/>
            </w:pPr>
            <w:r/>
            <w:r>
              <w:rPr>
                <w:rFonts w:ascii="함초롬바탕" w:hAnsi="함초롬바탕" w:eastAsia="함초롬바탕"/>
                <w:b w:val="0"/>
                <w:sz w:val="18"/>
              </w:rPr>
              <w:t>IETF_TLP_본문_Corrected-TLP-5.0-legal-provsions.pdf</w:t>
            </w:r>
          </w:p>
        </w:tc>
        <w:tc>
          <w:tcPr>
            <w:tcW w:type="dxa" w:w="2409"/>
          </w:tcPr>
          <w:p>
            <w:pPr>
              <w:spacing w:after="20" w:line="300" w:lineRule="auto"/>
            </w:pPr>
            <w:r/>
            <w:r>
              <w:rPr>
                <w:rFonts w:ascii="함초롬바탕" w:hAnsi="함초롬바탕" w:eastAsia="함초롬바탕"/>
                <w:b w:val="0"/>
                <w:sz w:val="18"/>
              </w:rPr>
              <w:t>4쪽(제3.d.i조)</w:t>
            </w:r>
          </w:p>
        </w:tc>
      </w:tr>
      <w:tr>
        <w:tc>
          <w:tcPr>
            <w:tcW w:type="dxa" w:w="2409"/>
          </w:tcPr>
          <w:p>
            <w:pPr>
              <w:spacing w:after="20" w:line="300" w:lineRule="auto"/>
            </w:pPr>
            <w:r/>
            <w:r>
              <w:rPr>
                <w:rFonts w:ascii="함초롬바탕" w:hAnsi="함초롬바탕" w:eastAsia="함초롬바탕"/>
                <w:b w:val="0"/>
                <w:sz w:val="18"/>
              </w:rPr>
              <w:t>8</w:t>
            </w:r>
          </w:p>
        </w:tc>
        <w:tc>
          <w:tcPr>
            <w:tcW w:type="dxa" w:w="2409"/>
          </w:tcPr>
          <w:p>
            <w:pPr>
              <w:spacing w:after="20" w:line="300" w:lineRule="auto"/>
            </w:pPr>
            <w:r/>
            <w:r>
              <w:rPr>
                <w:rFonts w:ascii="함초롬바탕" w:hAnsi="함초롬바탕" w:eastAsia="함초롬바탕"/>
                <w:b w:val="0"/>
                <w:sz w:val="18"/>
              </w:rPr>
              <w:t>문서 개작 불허 + 코드 컴포넌트는 소프트웨어 라이선스 적용</w:t>
            </w:r>
          </w:p>
        </w:tc>
        <w:tc>
          <w:tcPr>
            <w:tcW w:type="dxa" w:w="2409"/>
          </w:tcPr>
          <w:p>
            <w:pPr>
              <w:spacing w:after="20" w:line="300" w:lineRule="auto"/>
            </w:pPr>
            <w:r/>
            <w:r>
              <w:rPr>
                <w:rFonts w:ascii="함초롬바탕" w:hAnsi="함초롬바탕" w:eastAsia="함초롬바탕"/>
                <w:b w:val="0"/>
                <w:sz w:val="18"/>
              </w:rPr>
              <w:t>W3C_문서_라이선스.html</w:t>
            </w:r>
          </w:p>
        </w:tc>
        <w:tc>
          <w:tcPr>
            <w:tcW w:type="dxa" w:w="2409"/>
          </w:tcPr>
          <w:p>
            <w:pPr>
              <w:spacing w:after="20" w:line="300" w:lineRule="auto"/>
            </w:pPr>
            <w:r/>
            <w:r>
              <w:rPr>
                <w:rFonts w:ascii="함초롬바탕" w:hAnsi="함초롬바탕" w:eastAsia="함초롬바탕"/>
                <w:b w:val="0"/>
                <w:sz w:val="18"/>
              </w:rPr>
              <w:t>License 절</w:t>
            </w:r>
          </w:p>
        </w:tc>
      </w:tr>
      <w:tr>
        <w:tc>
          <w:tcPr>
            <w:tcW w:type="dxa" w:w="2409"/>
          </w:tcPr>
          <w:p>
            <w:pPr>
              <w:spacing w:after="20" w:line="300" w:lineRule="auto"/>
            </w:pPr>
            <w:r/>
            <w:r>
              <w:rPr>
                <w:rFonts w:ascii="함초롬바탕" w:hAnsi="함초롬바탕" w:eastAsia="함초롬바탕"/>
                <w:b w:val="0"/>
                <w:sz w:val="18"/>
              </w:rPr>
              <w:t>9</w:t>
            </w:r>
          </w:p>
        </w:tc>
        <w:tc>
          <w:tcPr>
            <w:tcW w:type="dxa" w:w="2409"/>
          </w:tcPr>
          <w:p>
            <w:pPr>
              <w:spacing w:after="20" w:line="300" w:lineRule="auto"/>
            </w:pPr>
            <w:r/>
            <w:r>
              <w:rPr>
                <w:rFonts w:ascii="함초롬바탕" w:hAnsi="함초롬바탕" w:eastAsia="함초롬바탕"/>
                <w:b w:val="0"/>
                <w:sz w:val="18"/>
              </w:rPr>
              <w:t>복제·개작·배포 허용 + "AS IS" 면책</w:t>
            </w:r>
          </w:p>
        </w:tc>
        <w:tc>
          <w:tcPr>
            <w:tcW w:type="dxa" w:w="2409"/>
          </w:tcPr>
          <w:p>
            <w:pPr>
              <w:spacing w:after="20" w:line="300" w:lineRule="auto"/>
            </w:pPr>
            <w:r/>
            <w:r>
              <w:rPr>
                <w:rFonts w:ascii="함초롬바탕" w:hAnsi="함초롬바탕" w:eastAsia="함초롬바탕"/>
                <w:b w:val="0"/>
                <w:sz w:val="18"/>
              </w:rPr>
              <w:t>W3C_소프트웨어문서_라이선스.html</w:t>
            </w:r>
          </w:p>
        </w:tc>
        <w:tc>
          <w:tcPr>
            <w:tcW w:type="dxa" w:w="2409"/>
          </w:tcPr>
          <w:p>
            <w:pPr>
              <w:spacing w:after="20" w:line="300" w:lineRule="auto"/>
            </w:pPr>
            <w:r/>
            <w:r>
              <w:rPr>
                <w:rFonts w:ascii="함초롬바탕" w:hAnsi="함초롬바탕" w:eastAsia="함초롬바탕"/>
                <w:b w:val="0"/>
                <w:sz w:val="18"/>
              </w:rPr>
              <w:t>License·Disclaimers 절</w:t>
            </w:r>
          </w:p>
        </w:tc>
      </w:tr>
      <w:tr>
        <w:tc>
          <w:tcPr>
            <w:tcW w:type="dxa" w:w="2409"/>
          </w:tcPr>
          <w:p>
            <w:pPr>
              <w:spacing w:after="20" w:line="300" w:lineRule="auto"/>
            </w:pPr>
            <w:r/>
            <w:r>
              <w:rPr>
                <w:rFonts w:ascii="함초롬바탕" w:hAnsi="함초롬바탕" w:eastAsia="함초롬바탕"/>
                <w:b w:val="0"/>
                <w:sz w:val="18"/>
              </w:rPr>
              <w:t>10</w:t>
            </w:r>
          </w:p>
        </w:tc>
        <w:tc>
          <w:tcPr>
            <w:tcW w:type="dxa" w:w="2409"/>
          </w:tcPr>
          <w:p>
            <w:pPr>
              <w:spacing w:after="20" w:line="300" w:lineRule="auto"/>
            </w:pPr>
            <w:r/>
            <w:r>
              <w:rPr>
                <w:rFonts w:ascii="함초롬바탕" w:hAnsi="함초롬바탕" w:eastAsia="함초롬바탕"/>
                <w:b w:val="0"/>
                <w:sz w:val="18"/>
              </w:rPr>
              <w:t>특허정책의 목적은 무상 구현 보장</w:t>
            </w:r>
          </w:p>
        </w:tc>
        <w:tc>
          <w:tcPr>
            <w:tcW w:type="dxa" w:w="2409"/>
          </w:tcPr>
          <w:p>
            <w:pPr>
              <w:spacing w:after="20" w:line="300" w:lineRule="auto"/>
            </w:pPr>
            <w:r/>
            <w:r>
              <w:rPr>
                <w:rFonts w:ascii="함초롬바탕" w:hAnsi="함초롬바탕" w:eastAsia="함초롬바탕"/>
                <w:b w:val="0"/>
                <w:sz w:val="18"/>
              </w:rPr>
              <w:t>W3C_특허정책.html</w:t>
            </w:r>
          </w:p>
        </w:tc>
        <w:tc>
          <w:tcPr>
            <w:tcW w:type="dxa" w:w="2409"/>
          </w:tcPr>
          <w:p>
            <w:pPr>
              <w:spacing w:after="20" w:line="300" w:lineRule="auto"/>
            </w:pPr>
            <w:r/>
            <w:r>
              <w:rPr>
                <w:rFonts w:ascii="함초롬바탕" w:hAnsi="함초롬바탕" w:eastAsia="함초롬바탕"/>
                <w:b w:val="0"/>
                <w:sz w:val="18"/>
              </w:rPr>
              <w:t>2절</w:t>
            </w:r>
          </w:p>
        </w:tc>
      </w:tr>
      <w:tr>
        <w:tc>
          <w:tcPr>
            <w:tcW w:type="dxa" w:w="2409"/>
          </w:tcPr>
          <w:p>
            <w:pPr>
              <w:spacing w:after="20" w:line="300" w:lineRule="auto"/>
            </w:pPr>
            <w:r/>
            <w:r>
              <w:rPr>
                <w:rFonts w:ascii="함초롬바탕" w:hAnsi="함초롬바탕" w:eastAsia="함초롬바탕"/>
                <w:b w:val="0"/>
                <w:sz w:val="18"/>
              </w:rPr>
              <w:t>11</w:t>
            </w:r>
          </w:p>
        </w:tc>
        <w:tc>
          <w:tcPr>
            <w:tcW w:type="dxa" w:w="2409"/>
          </w:tcPr>
          <w:p>
            <w:pPr>
              <w:spacing w:after="20" w:line="300" w:lineRule="auto"/>
            </w:pPr>
            <w:r/>
            <w:r>
              <w:rPr>
                <w:rFonts w:ascii="함초롬바탕" w:hAnsi="함초롬바탕" w:eastAsia="함초롬바탕"/>
                <w:b w:val="0"/>
                <w:sz w:val="18"/>
              </w:rPr>
              <w:t>"명세"는 권고 트랙 기술보고서로 한정</w:t>
            </w:r>
          </w:p>
        </w:tc>
        <w:tc>
          <w:tcPr>
            <w:tcW w:type="dxa" w:w="2409"/>
          </w:tcPr>
          <w:p>
            <w:pPr>
              <w:spacing w:after="20" w:line="300" w:lineRule="auto"/>
            </w:pPr>
            <w:r/>
            <w:r>
              <w:rPr>
                <w:rFonts w:ascii="함초롬바탕" w:hAnsi="함초롬바탕" w:eastAsia="함초롬바탕"/>
                <w:b w:val="0"/>
                <w:sz w:val="18"/>
              </w:rPr>
              <w:t>W3C_특허정책.html</w:t>
            </w:r>
          </w:p>
        </w:tc>
        <w:tc>
          <w:tcPr>
            <w:tcW w:type="dxa" w:w="2409"/>
          </w:tcPr>
          <w:p>
            <w:pPr>
              <w:spacing w:after="20" w:line="300" w:lineRule="auto"/>
            </w:pPr>
            <w:r/>
            <w:r>
              <w:rPr>
                <w:rFonts w:ascii="함초롬바탕" w:hAnsi="함초롬바탕" w:eastAsia="함초롬바탕"/>
                <w:b w:val="0"/>
                <w:sz w:val="18"/>
              </w:rPr>
              <w:t>2절</w:t>
            </w:r>
          </w:p>
        </w:tc>
      </w:tr>
      <w:tr>
        <w:tc>
          <w:tcPr>
            <w:tcW w:type="dxa" w:w="2409"/>
          </w:tcPr>
          <w:p>
            <w:pPr>
              <w:spacing w:after="20" w:line="300" w:lineRule="auto"/>
            </w:pPr>
            <w:r/>
            <w:r>
              <w:rPr>
                <w:rFonts w:ascii="함초롬바탕" w:hAnsi="함초롬바탕" w:eastAsia="함초롬바탕"/>
                <w:b w:val="0"/>
                <w:sz w:val="18"/>
              </w:rPr>
              <w:t>12</w:t>
            </w:r>
          </w:p>
        </w:tc>
        <w:tc>
          <w:tcPr>
            <w:tcW w:type="dxa" w:w="2409"/>
          </w:tcPr>
          <w:p>
            <w:pPr>
              <w:spacing w:after="20" w:line="300" w:lineRule="auto"/>
            </w:pPr>
            <w:r/>
            <w:r>
              <w:rPr>
                <w:rFonts w:ascii="함초롬바탕" w:hAnsi="함초롬바탕" w:eastAsia="함초롬바탕"/>
                <w:b w:val="0"/>
                <w:sz w:val="18"/>
              </w:rPr>
              <w:t>참가 조건으로 실시 확약 의무</w:t>
            </w:r>
          </w:p>
        </w:tc>
        <w:tc>
          <w:tcPr>
            <w:tcW w:type="dxa" w:w="2409"/>
          </w:tcPr>
          <w:p>
            <w:pPr>
              <w:spacing w:after="20" w:line="300" w:lineRule="auto"/>
            </w:pPr>
            <w:r/>
            <w:r>
              <w:rPr>
                <w:rFonts w:ascii="함초롬바탕" w:hAnsi="함초롬바탕" w:eastAsia="함초롬바탕"/>
                <w:b w:val="0"/>
                <w:sz w:val="18"/>
              </w:rPr>
              <w:t>W3C_특허정책.html</w:t>
            </w:r>
          </w:p>
        </w:tc>
        <w:tc>
          <w:tcPr>
            <w:tcW w:type="dxa" w:w="2409"/>
          </w:tcPr>
          <w:p>
            <w:pPr>
              <w:spacing w:after="20" w:line="300" w:lineRule="auto"/>
            </w:pPr>
            <w:r/>
            <w:r>
              <w:rPr>
                <w:rFonts w:ascii="함초롬바탕" w:hAnsi="함초롬바탕" w:eastAsia="함초롬바탕"/>
                <w:b w:val="0"/>
                <w:sz w:val="18"/>
              </w:rPr>
              <w:t>3.1절</w:t>
            </w:r>
          </w:p>
        </w:tc>
      </w:tr>
      <w:tr>
        <w:tc>
          <w:tcPr>
            <w:tcW w:type="dxa" w:w="2409"/>
          </w:tcPr>
          <w:p>
            <w:pPr>
              <w:spacing w:after="20" w:line="300" w:lineRule="auto"/>
            </w:pPr>
            <w:r/>
            <w:r>
              <w:rPr>
                <w:rFonts w:ascii="함초롬바탕" w:hAnsi="함초롬바탕" w:eastAsia="함초롬바탕"/>
                <w:b w:val="0"/>
                <w:sz w:val="18"/>
              </w:rPr>
              <w:t>13</w:t>
            </w:r>
          </w:p>
        </w:tc>
        <w:tc>
          <w:tcPr>
            <w:tcW w:type="dxa" w:w="2409"/>
          </w:tcPr>
          <w:p>
            <w:pPr>
              <w:spacing w:after="20" w:line="300" w:lineRule="auto"/>
            </w:pPr>
            <w:r/>
            <w:r>
              <w:rPr>
                <w:rFonts w:ascii="함초롬바탕" w:hAnsi="함초롬바탕" w:eastAsia="함초롬바탕"/>
                <w:b w:val="0"/>
                <w:sz w:val="18"/>
              </w:rPr>
              <w:t>Stage 0은 제안자 본인이 올린다</w:t>
            </w:r>
          </w:p>
        </w:tc>
        <w:tc>
          <w:tcPr>
            <w:tcW w:type="dxa" w:w="2409"/>
          </w:tcPr>
          <w:p>
            <w:pPr>
              <w:spacing w:after="20" w:line="300" w:lineRule="auto"/>
            </w:pPr>
            <w:r/>
            <w:r>
              <w:rPr>
                <w:rFonts w:ascii="함초롬바탕" w:hAnsi="함초롬바탕" w:eastAsia="함초롬바탕"/>
                <w:b w:val="0"/>
                <w:sz w:val="18"/>
              </w:rPr>
              <w:t>Ecma-TC39_프로세스문서.html</w:t>
            </w:r>
          </w:p>
        </w:tc>
        <w:tc>
          <w:tcPr>
            <w:tcW w:type="dxa" w:w="2409"/>
          </w:tcPr>
          <w:p>
            <w:pPr>
              <w:spacing w:after="20" w:line="300" w:lineRule="auto"/>
            </w:pPr>
            <w:r/>
            <w:r>
              <w:rPr>
                <w:rFonts w:ascii="함초롬바탕" w:hAnsi="함초롬바탕" w:eastAsia="함초롬바탕"/>
                <w:b w:val="0"/>
                <w:sz w:val="18"/>
              </w:rPr>
              <w:t>Stage 표</w:t>
            </w:r>
          </w:p>
        </w:tc>
      </w:tr>
      <w:tr>
        <w:tc>
          <w:tcPr>
            <w:tcW w:type="dxa" w:w="2409"/>
          </w:tcPr>
          <w:p>
            <w:pPr>
              <w:spacing w:after="20" w:line="300" w:lineRule="auto"/>
            </w:pPr>
            <w:r/>
            <w:r>
              <w:rPr>
                <w:rFonts w:ascii="함초롬바탕" w:hAnsi="함초롬바탕" w:eastAsia="함초롬바탕"/>
                <w:b w:val="0"/>
                <w:sz w:val="18"/>
              </w:rPr>
              <w:t>14</w:t>
            </w:r>
          </w:p>
        </w:tc>
        <w:tc>
          <w:tcPr>
            <w:tcW w:type="dxa" w:w="2409"/>
          </w:tcPr>
          <w:p>
            <w:pPr>
              <w:spacing w:after="20" w:line="300" w:lineRule="auto"/>
            </w:pPr>
            <w:r/>
            <w:r>
              <w:rPr>
                <w:rFonts w:ascii="함초롬바탕" w:hAnsi="함초롬바탕" w:eastAsia="함초롬바탕"/>
                <w:b w:val="0"/>
                <w:sz w:val="18"/>
              </w:rPr>
              <w:t>Stage 1 진입 요건 — 공개 저장소</w:t>
            </w:r>
          </w:p>
        </w:tc>
        <w:tc>
          <w:tcPr>
            <w:tcW w:type="dxa" w:w="2409"/>
          </w:tcPr>
          <w:p>
            <w:pPr>
              <w:spacing w:after="20" w:line="300" w:lineRule="auto"/>
            </w:pPr>
            <w:r/>
            <w:r>
              <w:rPr>
                <w:rFonts w:ascii="함초롬바탕" w:hAnsi="함초롬바탕" w:eastAsia="함초롬바탕"/>
                <w:b w:val="0"/>
                <w:sz w:val="18"/>
              </w:rPr>
              <w:t>Ecma-TC39_프로세스문서.html</w:t>
            </w:r>
          </w:p>
        </w:tc>
        <w:tc>
          <w:tcPr>
            <w:tcW w:type="dxa" w:w="2409"/>
          </w:tcPr>
          <w:p>
            <w:pPr>
              <w:spacing w:after="20" w:line="300" w:lineRule="auto"/>
            </w:pPr>
            <w:r/>
            <w:r>
              <w:rPr>
                <w:rFonts w:ascii="함초롬바탕" w:hAnsi="함초롬바탕" w:eastAsia="함초롬바탕"/>
                <w:b w:val="0"/>
                <w:sz w:val="18"/>
              </w:rPr>
              <w:t>Stage 표</w:t>
            </w:r>
          </w:p>
        </w:tc>
      </w:tr>
      <w:tr>
        <w:tc>
          <w:tcPr>
            <w:tcW w:type="dxa" w:w="2409"/>
          </w:tcPr>
          <w:p>
            <w:pPr>
              <w:spacing w:after="20" w:line="300" w:lineRule="auto"/>
            </w:pPr>
            <w:r/>
            <w:r>
              <w:rPr>
                <w:rFonts w:ascii="함초롬바탕" w:hAnsi="함초롬바탕" w:eastAsia="함초롬바탕"/>
                <w:b w:val="0"/>
                <w:sz w:val="18"/>
              </w:rPr>
              <w:t>15</w:t>
            </w:r>
          </w:p>
        </w:tc>
        <w:tc>
          <w:tcPr>
            <w:tcW w:type="dxa" w:w="2409"/>
          </w:tcPr>
          <w:p>
            <w:pPr>
              <w:spacing w:after="20" w:line="300" w:lineRule="auto"/>
            </w:pPr>
            <w:r/>
            <w:r>
              <w:rPr>
                <w:rFonts w:ascii="함초롬바탕" w:hAnsi="함초롬바탕" w:eastAsia="함초롬바탕"/>
                <w:b w:val="0"/>
                <w:sz w:val="18"/>
              </w:rPr>
              <w:t>외부 소유 저장소는 이전되어야 한다</w:t>
            </w:r>
          </w:p>
        </w:tc>
        <w:tc>
          <w:tcPr>
            <w:tcW w:type="dxa" w:w="2409"/>
          </w:tcPr>
          <w:p>
            <w:pPr>
              <w:spacing w:after="20" w:line="300" w:lineRule="auto"/>
            </w:pPr>
            <w:r/>
            <w:r>
              <w:rPr>
                <w:rFonts w:ascii="함초롬바탕" w:hAnsi="함초롬바탕" w:eastAsia="함초롬바탕"/>
                <w:b w:val="0"/>
                <w:sz w:val="18"/>
              </w:rPr>
              <w:t>Ecma-TC39_프로세스문서.html</w:t>
            </w:r>
          </w:p>
        </w:tc>
        <w:tc>
          <w:tcPr>
            <w:tcW w:type="dxa" w:w="2409"/>
          </w:tcPr>
          <w:p>
            <w:pPr>
              <w:spacing w:after="20" w:line="300" w:lineRule="auto"/>
            </w:pPr>
            <w:r/>
            <w:r>
              <w:rPr>
                <w:rFonts w:ascii="함초롬바탕" w:hAnsi="함초롬바탕" w:eastAsia="함초롬바탕"/>
                <w:b w:val="0"/>
                <w:sz w:val="18"/>
              </w:rPr>
              <w:t>서두</w:t>
            </w:r>
          </w:p>
        </w:tc>
      </w:tr>
      <w:tr>
        <w:tc>
          <w:tcPr>
            <w:tcW w:type="dxa" w:w="2409"/>
          </w:tcPr>
          <w:p>
            <w:pPr>
              <w:spacing w:after="20" w:line="300" w:lineRule="auto"/>
            </w:pPr>
            <w:r/>
            <w:r>
              <w:rPr>
                <w:rFonts w:ascii="함초롬바탕" w:hAnsi="함초롬바탕" w:eastAsia="함초롬바탕"/>
                <w:b w:val="0"/>
                <w:sz w:val="18"/>
              </w:rPr>
              <w:t>16</w:t>
            </w:r>
          </w:p>
        </w:tc>
        <w:tc>
          <w:tcPr>
            <w:tcW w:type="dxa" w:w="2409"/>
          </w:tcPr>
          <w:p>
            <w:pPr>
              <w:spacing w:after="20" w:line="300" w:lineRule="auto"/>
            </w:pPr>
            <w:r/>
            <w:r>
              <w:rPr>
                <w:rFonts w:ascii="함초롬바탕" w:hAnsi="함초롬바탕" w:eastAsia="함초롬바탕"/>
                <w:b w:val="0"/>
                <w:sz w:val="18"/>
              </w:rPr>
              <w:t>조건부 승급 시 저장소에 이슈 개설 의무</w:t>
            </w:r>
          </w:p>
        </w:tc>
        <w:tc>
          <w:tcPr>
            <w:tcW w:type="dxa" w:w="2409"/>
          </w:tcPr>
          <w:p>
            <w:pPr>
              <w:spacing w:after="20" w:line="300" w:lineRule="auto"/>
            </w:pPr>
            <w:r/>
            <w:r>
              <w:rPr>
                <w:rFonts w:ascii="함초롬바탕" w:hAnsi="함초롬바탕" w:eastAsia="함초롬바탕"/>
                <w:b w:val="0"/>
                <w:sz w:val="18"/>
              </w:rPr>
              <w:t>Ecma-TC39_프로세스문서.html</w:t>
            </w:r>
          </w:p>
        </w:tc>
        <w:tc>
          <w:tcPr>
            <w:tcW w:type="dxa" w:w="2409"/>
          </w:tcPr>
          <w:p>
            <w:pPr>
              <w:spacing w:after="20" w:line="300" w:lineRule="auto"/>
            </w:pPr>
            <w:r/>
            <w:r>
              <w:rPr>
                <w:rFonts w:ascii="함초롬바탕" w:hAnsi="함초롬바탕" w:eastAsia="함초롬바탕"/>
                <w:b w:val="0"/>
                <w:sz w:val="18"/>
              </w:rPr>
              <w:t>승급 절차</w:t>
            </w:r>
          </w:p>
        </w:tc>
      </w:tr>
      <w:tr>
        <w:tc>
          <w:tcPr>
            <w:tcW w:type="dxa" w:w="2409"/>
          </w:tcPr>
          <w:p>
            <w:pPr>
              <w:spacing w:after="20" w:line="300" w:lineRule="auto"/>
            </w:pPr>
            <w:r/>
            <w:r>
              <w:rPr>
                <w:rFonts w:ascii="함초롬바탕" w:hAnsi="함초롬바탕" w:eastAsia="함초롬바탕"/>
                <w:b w:val="0"/>
                <w:sz w:val="18"/>
              </w:rPr>
              <w:t>17</w:t>
            </w:r>
          </w:p>
        </w:tc>
        <w:tc>
          <w:tcPr>
            <w:tcW w:type="dxa" w:w="2409"/>
          </w:tcPr>
          <w:p>
            <w:pPr>
              <w:spacing w:after="20" w:line="300" w:lineRule="auto"/>
            </w:pPr>
            <w:r/>
            <w:r>
              <w:rPr>
                <w:rFonts w:ascii="함초롬바탕" w:hAnsi="함초롬바탕" w:eastAsia="함초롬바탕"/>
                <w:b w:val="0"/>
                <w:sz w:val="18"/>
              </w:rPr>
              <w:t>진행 목록을 GitHub에서 유지</w:t>
            </w:r>
          </w:p>
        </w:tc>
        <w:tc>
          <w:tcPr>
            <w:tcW w:type="dxa" w:w="2409"/>
          </w:tcPr>
          <w:p>
            <w:pPr>
              <w:spacing w:after="20" w:line="300" w:lineRule="auto"/>
            </w:pPr>
            <w:r/>
            <w:r>
              <w:rPr>
                <w:rFonts w:ascii="함초롬바탕" w:hAnsi="함초롬바탕" w:eastAsia="함초롬바탕"/>
                <w:b w:val="0"/>
                <w:sz w:val="18"/>
              </w:rPr>
              <w:t>Ecma-TC39_프로세스문서.html</w:t>
            </w:r>
          </w:p>
        </w:tc>
        <w:tc>
          <w:tcPr>
            <w:tcW w:type="dxa" w:w="2409"/>
          </w:tcPr>
          <w:p>
            <w:pPr>
              <w:spacing w:after="20" w:line="300" w:lineRule="auto"/>
            </w:pPr>
            <w:r/>
            <w:r>
              <w:rPr>
                <w:rFonts w:ascii="함초롬바탕" w:hAnsi="함초롬바탕" w:eastAsia="함초롬바탕"/>
                <w:b w:val="0"/>
                <w:sz w:val="18"/>
              </w:rPr>
              <w:t>Status of in-process additions</w:t>
            </w:r>
          </w:p>
        </w:tc>
      </w:tr>
      <w:tr>
        <w:tc>
          <w:tcPr>
            <w:tcW w:type="dxa" w:w="2409"/>
          </w:tcPr>
          <w:p>
            <w:pPr>
              <w:spacing w:after="20" w:line="300" w:lineRule="auto"/>
            </w:pPr>
            <w:r/>
            <w:r>
              <w:rPr>
                <w:rFonts w:ascii="함초롬바탕" w:hAnsi="함초롬바탕" w:eastAsia="함초롬바탕"/>
                <w:b w:val="0"/>
                <w:sz w:val="18"/>
              </w:rPr>
              <w:t>18</w:t>
            </w:r>
          </w:p>
        </w:tc>
        <w:tc>
          <w:tcPr>
            <w:tcW w:type="dxa" w:w="2409"/>
          </w:tcPr>
          <w:p>
            <w:pPr>
              <w:spacing w:after="20" w:line="300" w:lineRule="auto"/>
            </w:pPr>
            <w:r/>
            <w:r>
              <w:rPr>
                <w:rFonts w:ascii="함초롬바탕" w:hAnsi="함초롬바탕" w:eastAsia="함초롬바탕"/>
                <w:b w:val="0"/>
                <w:sz w:val="18"/>
              </w:rPr>
              <w:t>정본 형식을 명시적으로 지정하여야 한다</w:t>
            </w:r>
          </w:p>
        </w:tc>
        <w:tc>
          <w:tcPr>
            <w:tcW w:type="dxa" w:w="2409"/>
          </w:tcPr>
          <w:p>
            <w:pPr>
              <w:spacing w:after="20" w:line="300" w:lineRule="auto"/>
            </w:pPr>
            <w:r/>
            <w:r>
              <w:rPr>
                <w:rFonts w:ascii="함초롬바탕" w:hAnsi="함초롬바탕" w:eastAsia="함초롬바탕"/>
                <w:b w:val="0"/>
                <w:sz w:val="18"/>
              </w:rPr>
              <w:t>OASIS_TC프로세스.html</w:t>
            </w:r>
          </w:p>
        </w:tc>
        <w:tc>
          <w:tcPr>
            <w:tcW w:type="dxa" w:w="2409"/>
          </w:tcPr>
          <w:p>
            <w:pPr>
              <w:spacing w:after="20" w:line="300" w:lineRule="auto"/>
            </w:pPr>
            <w:r/>
            <w:r>
              <w:rPr>
                <w:rFonts w:ascii="함초롬바탕" w:hAnsi="함초롬바탕" w:eastAsia="함초롬바탕"/>
                <w:b w:val="0"/>
                <w:sz w:val="18"/>
              </w:rPr>
              <w:t>2.2.2 File Formats</w:t>
            </w:r>
          </w:p>
        </w:tc>
      </w:tr>
      <w:tr>
        <w:tc>
          <w:tcPr>
            <w:tcW w:type="dxa" w:w="2409"/>
          </w:tcPr>
          <w:p>
            <w:pPr>
              <w:spacing w:after="20" w:line="300" w:lineRule="auto"/>
            </w:pPr>
            <w:r/>
            <w:r>
              <w:rPr>
                <w:rFonts w:ascii="함초롬바탕" w:hAnsi="함초롬바탕" w:eastAsia="함초롬바탕"/>
                <w:b w:val="0"/>
                <w:sz w:val="18"/>
              </w:rPr>
              <w:t>19</w:t>
            </w:r>
          </w:p>
        </w:tc>
        <w:tc>
          <w:tcPr>
            <w:tcW w:type="dxa" w:w="2409"/>
          </w:tcPr>
          <w:p>
            <w:pPr>
              <w:spacing w:after="20" w:line="300" w:lineRule="auto"/>
            </w:pPr>
            <w:r/>
            <w:r>
              <w:rPr>
                <w:rFonts w:ascii="함초롬바탕" w:hAnsi="함초롬바탕" w:eastAsia="함초롬바탕"/>
                <w:b w:val="0"/>
                <w:sz w:val="18"/>
              </w:rPr>
              <w:t>URI 영속성 선언</w:t>
            </w:r>
          </w:p>
        </w:tc>
        <w:tc>
          <w:tcPr>
            <w:tcW w:type="dxa" w:w="2409"/>
          </w:tcPr>
          <w:p>
            <w:pPr>
              <w:spacing w:after="20" w:line="300" w:lineRule="auto"/>
            </w:pPr>
            <w:r/>
            <w:r>
              <w:rPr>
                <w:rFonts w:ascii="함초롬바탕" w:hAnsi="함초롬바탕" w:eastAsia="함초롬바탕"/>
                <w:b w:val="0"/>
                <w:sz w:val="18"/>
              </w:rPr>
              <w:t>W3C_URI영속성_정책.html</w:t>
            </w:r>
          </w:p>
        </w:tc>
        <w:tc>
          <w:tcPr>
            <w:tcW w:type="dxa" w:w="2409"/>
          </w:tcPr>
          <w:p>
            <w:pPr>
              <w:spacing w:after="20" w:line="300" w:lineRule="auto"/>
            </w:pPr>
            <w:r/>
            <w:r>
              <w:rPr>
                <w:rFonts w:ascii="함초롬바탕" w:hAnsi="함초롬바탕" w:eastAsia="함초롬바탕"/>
                <w:b w:val="0"/>
                <w:sz w:val="18"/>
              </w:rPr>
              <w:t>본문 인용</w:t>
            </w:r>
          </w:p>
        </w:tc>
      </w:tr>
      <w:tr>
        <w:tc>
          <w:tcPr>
            <w:tcW w:type="dxa" w:w="2409"/>
          </w:tcPr>
          <w:p>
            <w:pPr>
              <w:spacing w:after="20" w:line="300" w:lineRule="auto"/>
            </w:pPr>
            <w:r/>
            <w:r>
              <w:rPr>
                <w:rFonts w:ascii="함초롬바탕" w:hAnsi="함초롬바탕" w:eastAsia="함초롬바탕"/>
                <w:b w:val="0"/>
                <w:sz w:val="18"/>
              </w:rPr>
              <w:t>20</w:t>
            </w:r>
          </w:p>
        </w:tc>
        <w:tc>
          <w:tcPr>
            <w:tcW w:type="dxa" w:w="2409"/>
          </w:tcPr>
          <w:p>
            <w:pPr>
              <w:spacing w:after="20" w:line="300" w:lineRule="auto"/>
            </w:pPr>
            <w:r/>
            <w:r>
              <w:rPr>
                <w:rFonts w:ascii="함초롬바탕" w:hAnsi="함초롬바탕" w:eastAsia="함초롬바탕"/>
                <w:b w:val="0"/>
                <w:sz w:val="18"/>
              </w:rPr>
              <w:t>서식과 스키마를 GitHub에 게시</w:t>
            </w:r>
          </w:p>
        </w:tc>
        <w:tc>
          <w:tcPr>
            <w:tcW w:type="dxa" w:w="2409"/>
          </w:tcPr>
          <w:p>
            <w:pPr>
              <w:spacing w:after="20" w:line="300" w:lineRule="auto"/>
            </w:pPr>
            <w:r/>
            <w:r>
              <w:rPr>
                <w:rFonts w:ascii="함초롬바탕" w:hAnsi="함초롬바탕" w:eastAsia="함초롬바탕"/>
                <w:b w:val="0"/>
                <w:sz w:val="18"/>
              </w:rPr>
              <w:t>IETF_저자도구_안내.html</w:t>
            </w:r>
          </w:p>
        </w:tc>
        <w:tc>
          <w:tcPr>
            <w:tcW w:type="dxa" w:w="2409"/>
          </w:tcPr>
          <w:p>
            <w:pPr>
              <w:spacing w:after="20" w:line="300" w:lineRule="auto"/>
            </w:pPr>
            <w:r/>
            <w:r>
              <w:rPr>
                <w:rFonts w:ascii="함초롬바탕" w:hAnsi="함초롬바탕" w:eastAsia="함초롬바탕"/>
                <w:b w:val="0"/>
                <w:sz w:val="18"/>
              </w:rPr>
              <w:t>Contributing to this site</w:t>
            </w:r>
          </w:p>
        </w:tc>
      </w:tr>
      <w:tr>
        <w:tc>
          <w:tcPr>
            <w:tcW w:type="dxa" w:w="2409"/>
          </w:tcPr>
          <w:p>
            <w:pPr>
              <w:spacing w:after="20" w:line="300" w:lineRule="auto"/>
            </w:pPr>
            <w:r/>
            <w:r>
              <w:rPr>
                <w:rFonts w:ascii="함초롬바탕" w:hAnsi="함초롬바탕" w:eastAsia="함초롬바탕"/>
                <w:b w:val="0"/>
                <w:sz w:val="18"/>
              </w:rPr>
              <w:t>21</w:t>
            </w:r>
          </w:p>
        </w:tc>
        <w:tc>
          <w:tcPr>
            <w:tcW w:type="dxa" w:w="2409"/>
          </w:tcPr>
          <w:p>
            <w:pPr>
              <w:spacing w:after="20" w:line="300" w:lineRule="auto"/>
            </w:pPr>
            <w:r/>
            <w:r>
              <w:rPr>
                <w:rFonts w:ascii="함초롬바탕" w:hAnsi="함초롬바탕" w:eastAsia="함초롬바탕"/>
                <w:b w:val="0"/>
                <w:sz w:val="18"/>
              </w:rPr>
              <w:t>의견 접수 채널 — GitHub 우선</w:t>
            </w:r>
          </w:p>
        </w:tc>
        <w:tc>
          <w:tcPr>
            <w:tcW w:type="dxa" w:w="2409"/>
          </w:tcPr>
          <w:p>
            <w:pPr>
              <w:spacing w:after="20" w:line="300" w:lineRule="auto"/>
            </w:pPr>
            <w:r/>
            <w:r>
              <w:rPr>
                <w:rFonts w:ascii="함초롬바탕" w:hAnsi="함초롬바탕" w:eastAsia="함초롬바탕"/>
                <w:b w:val="0"/>
                <w:sz w:val="18"/>
              </w:rPr>
              <w:t>W3C_프로세스문서.html</w:t>
            </w:r>
          </w:p>
        </w:tc>
        <w:tc>
          <w:tcPr>
            <w:tcW w:type="dxa" w:w="2409"/>
          </w:tcPr>
          <w:p>
            <w:pPr>
              <w:spacing w:after="20" w:line="300" w:lineRule="auto"/>
            </w:pPr>
            <w:r/>
            <w:r>
              <w:rPr>
                <w:rFonts w:ascii="함초롬바탕" w:hAnsi="함초롬바탕" w:eastAsia="함초롬바탕"/>
                <w:b w:val="0"/>
                <w:sz w:val="18"/>
              </w:rPr>
              <w:t>문서 머리</w:t>
            </w:r>
          </w:p>
        </w:tc>
      </w:tr>
      <w:tr>
        <w:tc>
          <w:tcPr>
            <w:tcW w:type="dxa" w:w="2409"/>
          </w:tcPr>
          <w:p>
            <w:pPr>
              <w:spacing w:after="20" w:line="300" w:lineRule="auto"/>
            </w:pPr>
            <w:r/>
            <w:r>
              <w:rPr>
                <w:rFonts w:ascii="함초롬바탕" w:hAnsi="함초롬바탕" w:eastAsia="함초롬바탕"/>
                <w:b w:val="0"/>
                <w:sz w:val="18"/>
              </w:rPr>
              <w:t>22</w:t>
            </w:r>
          </w:p>
        </w:tc>
        <w:tc>
          <w:tcPr>
            <w:tcW w:type="dxa" w:w="2409"/>
          </w:tcPr>
          <w:p>
            <w:pPr>
              <w:spacing w:after="20" w:line="300" w:lineRule="auto"/>
            </w:pPr>
            <w:r/>
            <w:r>
              <w:rPr>
                <w:rFonts w:ascii="함초롬바탕" w:hAnsi="함초롬바탕" w:eastAsia="함초롬바탕"/>
                <w:b w:val="0"/>
                <w:sz w:val="18"/>
              </w:rPr>
              <w:t>JSON Schema 내부 라이선스 표시</w:t>
            </w:r>
          </w:p>
        </w:tc>
        <w:tc>
          <w:tcPr>
            <w:tcW w:type="dxa" w:w="2409"/>
          </w:tcPr>
          <w:p>
            <w:pPr>
              <w:spacing w:after="20" w:line="300" w:lineRule="auto"/>
            </w:pPr>
            <w:r/>
            <w:r>
              <w:rPr>
                <w:rFonts w:ascii="함초롬바탕" w:hAnsi="함초롬바탕" w:eastAsia="함초롬바탕"/>
                <w:b w:val="0"/>
                <w:sz w:val="18"/>
              </w:rPr>
              <w:t>코드_specification-repo/schema/bom-1.6.schema.json</w:t>
            </w:r>
          </w:p>
        </w:tc>
        <w:tc>
          <w:tcPr>
            <w:tcW w:type="dxa" w:w="2409"/>
          </w:tcPr>
          <w:p>
            <w:pPr>
              <w:spacing w:after="20" w:line="300" w:lineRule="auto"/>
            </w:pPr>
            <w:r/>
            <w:r>
              <w:rPr>
                <w:rFonts w:ascii="D2Coding" w:hAnsi="D2Coding" w:eastAsia="D2Coding"/>
                <w:b w:val="0"/>
                <w:color w:val="A8324A"/>
                <w:sz w:val="17"/>
              </w:rPr>
              <w:t>$comment</w:t>
            </w:r>
            <w:r>
              <w:rPr>
                <w:rFonts w:ascii="함초롬바탕" w:hAnsi="함초롬바탕" w:eastAsia="함초롬바탕"/>
                <w:b w:val="0"/>
                <w:sz w:val="18"/>
              </w:rPr>
              <w:t xml:space="preserve"> 키</w:t>
            </w:r>
          </w:p>
        </w:tc>
      </w:tr>
      <w:tr>
        <w:tc>
          <w:tcPr>
            <w:tcW w:type="dxa" w:w="2409"/>
          </w:tcPr>
          <w:p>
            <w:pPr>
              <w:spacing w:after="20" w:line="300" w:lineRule="auto"/>
            </w:pPr>
            <w:r/>
            <w:r>
              <w:rPr>
                <w:rFonts w:ascii="함초롬바탕" w:hAnsi="함초롬바탕" w:eastAsia="함초롬바탕"/>
                <w:b w:val="0"/>
                <w:sz w:val="18"/>
              </w:rPr>
              <w:t>23</w:t>
            </w:r>
          </w:p>
        </w:tc>
        <w:tc>
          <w:tcPr>
            <w:tcW w:type="dxa" w:w="2409"/>
          </w:tcPr>
          <w:p>
            <w:pPr>
              <w:spacing w:after="20" w:line="300" w:lineRule="auto"/>
            </w:pPr>
            <w:r/>
            <w:r>
              <w:rPr>
                <w:rFonts w:ascii="함초롬바탕" w:hAnsi="함초롬바탕" w:eastAsia="함초롬바탕"/>
                <w:b w:val="0"/>
                <w:sz w:val="18"/>
              </w:rPr>
              <w:t>풀 리퀘스트 기본 검토자 지정</w:t>
            </w:r>
          </w:p>
        </w:tc>
        <w:tc>
          <w:tcPr>
            <w:tcW w:type="dxa" w:w="2409"/>
          </w:tcPr>
          <w:p>
            <w:pPr>
              <w:spacing w:after="20" w:line="300" w:lineRule="auto"/>
            </w:pPr>
            <w:r/>
            <w:r>
              <w:rPr>
                <w:rFonts w:ascii="함초롬바탕" w:hAnsi="함초롬바탕" w:eastAsia="함초롬바탕"/>
                <w:b w:val="0"/>
                <w:sz w:val="18"/>
              </w:rPr>
              <w:t>코드_specification-repo/CODEOWNERS</w:t>
            </w:r>
          </w:p>
        </w:tc>
        <w:tc>
          <w:tcPr>
            <w:tcW w:type="dxa" w:w="2409"/>
          </w:tcPr>
          <w:p>
            <w:pPr>
              <w:spacing w:after="20" w:line="300" w:lineRule="auto"/>
            </w:pPr>
            <w:r/>
            <w:r>
              <w:rPr>
                <w:rFonts w:ascii="함초롬바탕" w:hAnsi="함초롬바탕" w:eastAsia="함초롬바탕"/>
                <w:b w:val="0"/>
                <w:sz w:val="18"/>
              </w:rPr>
              <w:t>전문</w:t>
            </w:r>
          </w:p>
        </w:tc>
      </w:tr>
    </w:tbl>
    <w:p/>
    <w:p>
      <w:pPr>
        <w:spacing w:before="400"/>
      </w:pPr>
      <w:r>
        <w:rPr>
          <w:rFonts w:ascii="맑은 고딕" w:hAnsi="맑은 고딕" w:eastAsia="맑은 고딕"/>
          <w:b/>
          <w:color w:val="1F3A5F"/>
          <w:sz w:val="30"/>
        </w:rPr>
        <w:t>부록 B. 조사 대상과 수집 내역</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1F3A5F"/>
          </w:tcPr>
          <w:p>
            <w:pPr>
              <w:spacing w:after="20" w:line="300" w:lineRule="auto"/>
            </w:pPr>
            <w:r/>
            <w:r>
              <w:rPr>
                <w:rFonts w:ascii="맑은 고딕" w:hAnsi="맑은 고딕" w:eastAsia="맑은 고딕"/>
                <w:b/>
                <w:color w:val="FFFFFF"/>
                <w:sz w:val="18"/>
              </w:rPr>
              <w:t>조사</w:t>
            </w:r>
          </w:p>
        </w:tc>
        <w:tc>
          <w:tcPr>
            <w:tcW w:type="dxa" w:w="3213"/>
            <w:shd w:val="clear" w:fill="1F3A5F"/>
          </w:tcPr>
          <w:p>
            <w:pPr>
              <w:spacing w:after="20" w:line="300" w:lineRule="auto"/>
            </w:pPr>
            <w:r/>
            <w:r>
              <w:rPr>
                <w:rFonts w:ascii="맑은 고딕" w:hAnsi="맑은 고딕" w:eastAsia="맑은 고딕"/>
                <w:b/>
                <w:color w:val="FFFFFF"/>
                <w:sz w:val="18"/>
              </w:rPr>
              <w:t>대상</w:t>
            </w:r>
          </w:p>
        </w:tc>
        <w:tc>
          <w:tcPr>
            <w:tcW w:type="dxa" w:w="3213"/>
            <w:shd w:val="clear" w:fill="1F3A5F"/>
          </w:tcPr>
          <w:p>
            <w:pPr>
              <w:spacing w:after="20" w:line="300" w:lineRule="auto"/>
            </w:pPr>
            <w:r/>
            <w:r>
              <w:rPr>
                <w:rFonts w:ascii="맑은 고딕" w:hAnsi="맑은 고딕" w:eastAsia="맑은 고딕"/>
                <w:b/>
                <w:color w:val="FFFFFF"/>
                <w:sz w:val="18"/>
              </w:rPr>
              <w:t>수집량</w:t>
            </w:r>
          </w:p>
        </w:tc>
      </w:tr>
      <w:tr>
        <w:tc>
          <w:tcPr>
            <w:tcW w:type="dxa" w:w="3213"/>
          </w:tcPr>
          <w:p>
            <w:pPr>
              <w:spacing w:after="20" w:line="300" w:lineRule="auto"/>
            </w:pPr>
            <w:r/>
            <w:r>
              <w:rPr>
                <w:rFonts w:ascii="함초롬바탕" w:hAnsi="함초롬바탕" w:eastAsia="함초롬바탕"/>
                <w:b w:val="0"/>
                <w:sz w:val="18"/>
              </w:rPr>
              <w:t>3-1 산출물 배포방식</w:t>
            </w:r>
          </w:p>
        </w:tc>
        <w:tc>
          <w:tcPr>
            <w:tcW w:type="dxa" w:w="3213"/>
          </w:tcPr>
          <w:p>
            <w:pPr>
              <w:spacing w:after="20" w:line="300" w:lineRule="auto"/>
            </w:pPr>
            <w:r/>
            <w:r>
              <w:rPr>
                <w:rFonts w:ascii="함초롬바탕" w:hAnsi="함초롬바탕" w:eastAsia="함초롬바탕"/>
                <w:b w:val="0"/>
                <w:sz w:val="18"/>
              </w:rPr>
              <w:t>6개 유형 16개 사례의 배포 실물</w:t>
            </w:r>
          </w:p>
        </w:tc>
        <w:tc>
          <w:tcPr>
            <w:tcW w:type="dxa" w:w="3213"/>
          </w:tcPr>
          <w:p>
            <w:pPr>
              <w:spacing w:after="20" w:line="300" w:lineRule="auto"/>
            </w:pPr>
            <w:r/>
            <w:r>
              <w:rPr>
                <w:rFonts w:ascii="함초롬바탕" w:hAnsi="함초롬바탕" w:eastAsia="함초롬바탕"/>
                <w:b w:val="0"/>
                <w:sz w:val="18"/>
              </w:rPr>
              <w:t>약 273MB</w:t>
            </w:r>
          </w:p>
        </w:tc>
      </w:tr>
      <w:tr>
        <w:tc>
          <w:tcPr>
            <w:tcW w:type="dxa" w:w="3213"/>
          </w:tcPr>
          <w:p>
            <w:pPr>
              <w:spacing w:after="20" w:line="300" w:lineRule="auto"/>
            </w:pPr>
            <w:r/>
            <w:r>
              <w:rPr>
                <w:rFonts w:ascii="함초롬바탕" w:hAnsi="함초롬바탕" w:eastAsia="함초롬바탕"/>
                <w:b w:val="0"/>
                <w:sz w:val="18"/>
              </w:rPr>
              <w:t>3-2 거버넌스 절차</w:t>
            </w:r>
          </w:p>
        </w:tc>
        <w:tc>
          <w:tcPr>
            <w:tcW w:type="dxa" w:w="3213"/>
          </w:tcPr>
          <w:p>
            <w:pPr>
              <w:spacing w:after="20" w:line="300" w:lineRule="auto"/>
            </w:pPr>
            <w:r/>
            <w:r>
              <w:rPr>
                <w:rFonts w:ascii="함초롬바탕" w:hAnsi="함초롬바탕" w:eastAsia="함초롬바탕"/>
                <w:b w:val="0"/>
                <w:sz w:val="18"/>
              </w:rPr>
              <w:t>IETF·W3C·Ecma·OASIS·OGC·ITU-T 규정 문서</w:t>
            </w:r>
          </w:p>
        </w:tc>
        <w:tc>
          <w:tcPr>
            <w:tcW w:type="dxa" w:w="3213"/>
          </w:tcPr>
          <w:p>
            <w:pPr>
              <w:spacing w:after="20" w:line="300" w:lineRule="auto"/>
            </w:pPr>
            <w:r/>
            <w:r>
              <w:rPr>
                <w:rFonts w:ascii="함초롬바탕" w:hAnsi="함초롬바탕" w:eastAsia="함초롬바탕"/>
                <w:b w:val="0"/>
                <w:sz w:val="18"/>
              </w:rPr>
              <w:t>27건 약 5.5MB</w:t>
            </w:r>
          </w:p>
        </w:tc>
      </w:tr>
    </w:tbl>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pPr>
              <w:spacing w:after="20" w:line="300" w:lineRule="auto"/>
            </w:pPr>
            <w:r/>
            <w:r>
              <w:rPr>
                <w:rFonts w:ascii="맑은 고딕" w:hAnsi="맑은 고딕" w:eastAsia="맑은 고딕"/>
                <w:b/>
                <w:color w:val="FFFFFF"/>
                <w:sz w:val="18"/>
              </w:rPr>
              <w:t>3-2 축</w:t>
            </w:r>
          </w:p>
        </w:tc>
        <w:tc>
          <w:tcPr>
            <w:tcW w:type="dxa" w:w="4819"/>
            <w:shd w:val="clear" w:fill="1F3A5F"/>
          </w:tcPr>
          <w:p>
            <w:pPr>
              <w:spacing w:after="20" w:line="300" w:lineRule="auto"/>
            </w:pPr>
            <w:r/>
            <w:r>
              <w:rPr>
                <w:rFonts w:ascii="맑은 고딕" w:hAnsi="맑은 고딕" w:eastAsia="맑은 고딕"/>
                <w:b/>
                <w:color w:val="FFFFFF"/>
                <w:sz w:val="18"/>
              </w:rPr>
              <w:t>파일 수</w:t>
            </w:r>
          </w:p>
        </w:tc>
      </w:tr>
      <w:tr>
        <w:tc>
          <w:tcPr>
            <w:tcW w:type="dxa" w:w="4819"/>
          </w:tcPr>
          <w:p>
            <w:pPr>
              <w:spacing w:after="20" w:line="300" w:lineRule="auto"/>
            </w:pPr>
            <w:r/>
            <w:r>
              <w:rPr>
                <w:rFonts w:ascii="함초롬바탕" w:hAnsi="함초롬바탕" w:eastAsia="함초롬바탕"/>
                <w:b w:val="0"/>
                <w:sz w:val="18"/>
              </w:rPr>
              <w:t>A. 에디터와 제안자 역할</w:t>
            </w:r>
          </w:p>
        </w:tc>
        <w:tc>
          <w:tcPr>
            <w:tcW w:type="dxa" w:w="4819"/>
          </w:tcPr>
          <w:p>
            <w:pPr>
              <w:spacing w:after="20" w:line="300" w:lineRule="auto"/>
            </w:pPr>
            <w:r/>
            <w:r>
              <w:rPr>
                <w:rFonts w:ascii="함초롬바탕" w:hAnsi="함초롬바탕" w:eastAsia="함초롬바탕"/>
                <w:b w:val="0"/>
                <w:sz w:val="18"/>
              </w:rPr>
              <w:t>8</w:t>
            </w:r>
          </w:p>
        </w:tc>
      </w:tr>
      <w:tr>
        <w:tc>
          <w:tcPr>
            <w:tcW w:type="dxa" w:w="4819"/>
          </w:tcPr>
          <w:p>
            <w:pPr>
              <w:spacing w:after="20" w:line="300" w:lineRule="auto"/>
            </w:pPr>
            <w:r/>
            <w:r>
              <w:rPr>
                <w:rFonts w:ascii="함초롬바탕" w:hAnsi="함초롬바탕" w:eastAsia="함초롬바탕"/>
                <w:b w:val="0"/>
                <w:sz w:val="18"/>
              </w:rPr>
              <w:t>B. 참조구현과 코드의 지위</w:t>
            </w:r>
          </w:p>
        </w:tc>
        <w:tc>
          <w:tcPr>
            <w:tcW w:type="dxa" w:w="4819"/>
          </w:tcPr>
          <w:p>
            <w:pPr>
              <w:spacing w:after="20" w:line="300" w:lineRule="auto"/>
            </w:pPr>
            <w:r/>
            <w:r>
              <w:rPr>
                <w:rFonts w:ascii="함초롬바탕" w:hAnsi="함초롬바탕" w:eastAsia="함초롬바탕"/>
                <w:b w:val="0"/>
                <w:sz w:val="18"/>
              </w:rPr>
              <w:t>6</w:t>
            </w:r>
          </w:p>
        </w:tc>
      </w:tr>
      <w:tr>
        <w:tc>
          <w:tcPr>
            <w:tcW w:type="dxa" w:w="4819"/>
          </w:tcPr>
          <w:p>
            <w:pPr>
              <w:spacing w:after="20" w:line="300" w:lineRule="auto"/>
            </w:pPr>
            <w:r/>
            <w:r>
              <w:rPr>
                <w:rFonts w:ascii="함초롬바탕" w:hAnsi="함초롬바탕" w:eastAsia="함초롬바탕"/>
                <w:b w:val="0"/>
                <w:sz w:val="18"/>
              </w:rPr>
              <w:t>C. 영속 보관과 이중 배포</w:t>
            </w:r>
          </w:p>
        </w:tc>
        <w:tc>
          <w:tcPr>
            <w:tcW w:type="dxa" w:w="4819"/>
          </w:tcPr>
          <w:p>
            <w:pPr>
              <w:spacing w:after="20" w:line="300" w:lineRule="auto"/>
            </w:pPr>
            <w:r/>
            <w:r>
              <w:rPr>
                <w:rFonts w:ascii="함초롬바탕" w:hAnsi="함초롬바탕" w:eastAsia="함초롬바탕"/>
                <w:b w:val="0"/>
                <w:sz w:val="18"/>
              </w:rPr>
              <w:t>5</w:t>
            </w:r>
          </w:p>
        </w:tc>
      </w:tr>
      <w:tr>
        <w:tc>
          <w:tcPr>
            <w:tcW w:type="dxa" w:w="4819"/>
          </w:tcPr>
          <w:p>
            <w:pPr>
              <w:spacing w:after="20" w:line="300" w:lineRule="auto"/>
            </w:pPr>
            <w:r/>
            <w:r>
              <w:rPr>
                <w:rFonts w:ascii="함초롬바탕" w:hAnsi="함초롬바탕" w:eastAsia="함초롬바탕"/>
                <w:b w:val="0"/>
                <w:sz w:val="18"/>
              </w:rPr>
              <w:t>D. 제출 검증 자동화</w:t>
            </w:r>
          </w:p>
        </w:tc>
        <w:tc>
          <w:tcPr>
            <w:tcW w:type="dxa" w:w="4819"/>
          </w:tcPr>
          <w:p>
            <w:pPr>
              <w:spacing w:after="20" w:line="300" w:lineRule="auto"/>
            </w:pPr>
            <w:r/>
            <w:r>
              <w:rPr>
                <w:rFonts w:ascii="함초롬바탕" w:hAnsi="함초롬바탕" w:eastAsia="함초롬바탕"/>
                <w:b w:val="0"/>
                <w:sz w:val="18"/>
              </w:rPr>
              <w:t>4</w:t>
            </w:r>
          </w:p>
        </w:tc>
      </w:tr>
      <w:tr>
        <w:tc>
          <w:tcPr>
            <w:tcW w:type="dxa" w:w="4819"/>
          </w:tcPr>
          <w:p>
            <w:pPr>
              <w:spacing w:after="20" w:line="300" w:lineRule="auto"/>
            </w:pPr>
            <w:r/>
            <w:r>
              <w:rPr>
                <w:rFonts w:ascii="함초롬바탕" w:hAnsi="함초롬바탕" w:eastAsia="함초롬바탕"/>
                <w:b w:val="0"/>
                <w:sz w:val="18"/>
              </w:rPr>
              <w:t>E. 제안 단계 선언 제도</w:t>
            </w:r>
          </w:p>
        </w:tc>
        <w:tc>
          <w:tcPr>
            <w:tcW w:type="dxa" w:w="4819"/>
          </w:tcPr>
          <w:p>
            <w:pPr>
              <w:spacing w:after="20" w:line="300" w:lineRule="auto"/>
            </w:pPr>
            <w:r/>
            <w:r>
              <w:rPr>
                <w:rFonts w:ascii="함초롬바탕" w:hAnsi="함초롬바탕" w:eastAsia="함초롬바탕"/>
                <w:b w:val="0"/>
                <w:sz w:val="18"/>
              </w:rPr>
              <w:t>4</w:t>
            </w:r>
          </w:p>
        </w:tc>
      </w:tr>
    </w:tbl>
    <w:p/>
    <w:p>
      <w:pPr>
        <w:spacing w:before="400"/>
      </w:pPr>
      <w:r>
        <w:rPr>
          <w:rFonts w:ascii="맑은 고딕" w:hAnsi="맑은 고딕" w:eastAsia="맑은 고딕"/>
          <w:b/>
          <w:color w:val="1F3A5F"/>
          <w:sz w:val="30"/>
        </w:rPr>
        <w:t>부록 C. 한계와 미수집 항목</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pPr>
              <w:spacing w:after="20" w:line="300" w:lineRule="auto"/>
            </w:pPr>
            <w:r/>
            <w:r>
              <w:rPr>
                <w:rFonts w:ascii="맑은 고딕" w:hAnsi="맑은 고딕" w:eastAsia="맑은 고딕"/>
                <w:b/>
                <w:color w:val="FFFFFF"/>
                <w:sz w:val="18"/>
              </w:rPr>
              <w:t>대상</w:t>
            </w:r>
          </w:p>
        </w:tc>
        <w:tc>
          <w:tcPr>
            <w:tcW w:type="dxa" w:w="4819"/>
            <w:shd w:val="clear" w:fill="1F3A5F"/>
          </w:tcPr>
          <w:p>
            <w:pPr>
              <w:spacing w:after="20" w:line="300" w:lineRule="auto"/>
            </w:pPr>
            <w:r/>
            <w:r>
              <w:rPr>
                <w:rFonts w:ascii="맑은 고딕" w:hAnsi="맑은 고딕" w:eastAsia="맑은 고딕"/>
                <w:b/>
                <w:color w:val="FFFFFF"/>
                <w:sz w:val="18"/>
              </w:rPr>
              <w:t>사유</w:t>
            </w:r>
          </w:p>
        </w:tc>
      </w:tr>
      <w:tr>
        <w:tc>
          <w:tcPr>
            <w:tcW w:type="dxa" w:w="4819"/>
          </w:tcPr>
          <w:p>
            <w:pPr>
              <w:spacing w:after="20" w:line="300" w:lineRule="auto"/>
            </w:pPr>
            <w:r/>
            <w:r>
              <w:rPr>
                <w:rFonts w:ascii="함초롬바탕" w:hAnsi="함초롬바탕" w:eastAsia="함초롬바탕"/>
                <w:b/>
                <w:sz w:val="18"/>
              </w:rPr>
              <w:t>ISO/IEC Directives Part 1·2</w:t>
            </w:r>
          </w:p>
        </w:tc>
        <w:tc>
          <w:tcPr>
            <w:tcW w:type="dxa" w:w="4819"/>
          </w:tcPr>
          <w:p>
            <w:pPr>
              <w:spacing w:after="20" w:line="300" w:lineRule="auto"/>
            </w:pPr>
            <w:r/>
            <w:r>
              <w:rPr>
                <w:rFonts w:ascii="함초롬바탕" w:hAnsi="함초롬바탕" w:eastAsia="함초롬바탕"/>
                <w:b w:val="0"/>
                <w:sz w:val="18"/>
              </w:rPr>
              <w:t>iso.org 봇 차단(HTTP 403)</w:t>
            </w:r>
          </w:p>
        </w:tc>
      </w:tr>
      <w:tr>
        <w:tc>
          <w:tcPr>
            <w:tcW w:type="dxa" w:w="4819"/>
          </w:tcPr>
          <w:p>
            <w:pPr>
              <w:spacing w:after="20" w:line="300" w:lineRule="auto"/>
            </w:pPr>
            <w:r/>
            <w:r>
              <w:rPr>
                <w:rFonts w:ascii="함초롬바탕" w:hAnsi="함초롬바탕" w:eastAsia="함초롬바탕"/>
                <w:b/>
                <w:sz w:val="18"/>
              </w:rPr>
              <w:t>ITU-T 권고 A.1 본문</w:t>
            </w:r>
          </w:p>
        </w:tc>
        <w:tc>
          <w:tcPr>
            <w:tcW w:type="dxa" w:w="4819"/>
          </w:tcPr>
          <w:p>
            <w:pPr>
              <w:spacing w:after="20" w:line="300" w:lineRule="auto"/>
            </w:pPr>
            <w:r/>
            <w:r>
              <w:rPr>
                <w:rFonts w:ascii="함초롬바탕" w:hAnsi="함초롬바탕" w:eastAsia="함초롬바탕"/>
                <w:b w:val="0"/>
                <w:sz w:val="18"/>
              </w:rPr>
              <w:t>세션 인증이 필요한 다운로드 경로. 안내 페이지만 수집</w:t>
            </w:r>
          </w:p>
        </w:tc>
      </w:tr>
      <w:tr>
        <w:tc>
          <w:tcPr>
            <w:tcW w:type="dxa" w:w="4819"/>
          </w:tcPr>
          <w:p>
            <w:pPr>
              <w:spacing w:after="20" w:line="300" w:lineRule="auto"/>
            </w:pPr>
            <w:r/>
            <w:r>
              <w:rPr>
                <w:rFonts w:ascii="함초롬바탕" w:hAnsi="함초롬바탕" w:eastAsia="함초롬바탕"/>
                <w:b/>
                <w:sz w:val="18"/>
              </w:rPr>
              <w:t>ISO 19115-3 이용약관</w:t>
            </w:r>
          </w:p>
        </w:tc>
        <w:tc>
          <w:tcPr>
            <w:tcW w:type="dxa" w:w="4819"/>
          </w:tcPr>
          <w:p>
            <w:pPr>
              <w:spacing w:after="20" w:line="300" w:lineRule="auto"/>
            </w:pPr>
            <w:r/>
            <w:r>
              <w:rPr>
                <w:rFonts w:ascii="함초롬바탕" w:hAnsi="함초롬바탕" w:eastAsia="함초롬바탕"/>
                <w:b w:val="0"/>
                <w:sz w:val="18"/>
              </w:rPr>
              <w:t>봇 차단으로 접근 불가 — 본문에서 무표기 사례로 다룸</w:t>
            </w:r>
          </w:p>
        </w:tc>
      </w:tr>
    </w:tbl>
    <w:p/>
    <w:p>
      <w:pPr>
        <w:jc w:val="both"/>
      </w:pPr>
      <w:r>
        <w:rPr>
          <w:rFonts w:ascii="함초롬바탕" w:hAnsi="함초롬바탕" w:eastAsia="함초롬바탕"/>
          <w:b w:val="0"/>
          <w:sz w:val="21"/>
        </w:rPr>
        <w:t>세 건 모두 필요하면 브라우저로 직접 내려받아 해당 폴더에 넣으면 된다.</w:t>
      </w:r>
    </w:p>
    <w:p>
      <w:pPr>
        <w:jc w:val="both"/>
      </w:pPr>
      <w:r>
        <w:rPr>
          <w:rFonts w:ascii="함초롬바탕" w:hAnsi="함초롬바탕" w:eastAsia="함초롬바탕"/>
          <w:b/>
          <w:sz w:val="21"/>
        </w:rPr>
        <w:t>이 조사가 확인하지 못한 것</w:t>
      </w:r>
      <w:r>
        <w:rPr>
          <w:rFonts w:ascii="함초롬바탕" w:hAnsi="함초롬바탕" w:eastAsia="함초롬바탕"/>
          <w:b w:val="0"/>
          <w:sz w:val="21"/>
        </w:rPr>
        <w:t xml:space="preserve"> — 조사한 6개 기구 중 </w:t>
      </w:r>
      <w:r>
        <w:rPr>
          <w:rFonts w:ascii="함초롬바탕" w:hAnsi="함초롬바탕" w:eastAsia="함초롬바탕"/>
          <w:b/>
          <w:sz w:val="21"/>
        </w:rPr>
        <w:t>어휘·의미의 정확성을 자동 점검으로 갈음한 사례는 확인되지 않았다.</w:t>
      </w:r>
      <w:r>
        <w:rPr>
          <w:rFonts w:ascii="함초롬바탕" w:hAnsi="함초롬바탕" w:eastAsia="함초롬바탕"/>
          <w:b w:val="0"/>
          <w:sz w:val="21"/>
        </w:rPr>
        <w:t xml:space="preserve"> 기계 검증 선례(OGC CITE, IETF 저자 도구, W3C 검증기)는 모두 형식·적합성 검증이며, 의미의 정확성은 사람의 검토에 맡겨져 있다. 자동 점검을 전문가 검증의 대체재로 제시할 근거는 이 조사에서 나오지 않는다.</w:t>
      </w:r>
    </w:p>
    <w:sectPr w:rsidR="00FC693F" w:rsidRPr="0006063C" w:rsidSect="00034616">
      <w:pgSz w:w="11906" w:h="16838"/>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2" w:lineRule="auto" w:after="100"/>
    </w:pPr>
    <w:rPr>
      <w:rFonts w:ascii="함초롬바탕" w:hAnsi="함초롬바탕" w:eastAsia="함초롬바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