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C1951" w14:textId="26BAF03B" w:rsidR="005C154C" w:rsidRDefault="005C154C" w:rsidP="005C154C">
      <w:pPr>
        <w:pStyle w:val="berschrift1"/>
        <w:jc w:val="center"/>
      </w:pPr>
      <w:r w:rsidRPr="005C154C">
        <w:t>Der Remote Prüfungsprozess</w:t>
      </w:r>
    </w:p>
    <w:p w14:paraId="6C9ECB17" w14:textId="77777777" w:rsidR="005F3651" w:rsidRPr="005F3651" w:rsidRDefault="005F3651" w:rsidP="005F3651"/>
    <w:p w14:paraId="09F38BBB" w14:textId="77777777" w:rsidR="005F3651" w:rsidRPr="00AE7420" w:rsidRDefault="005F3651" w:rsidP="005F3651">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5F4440A6" w14:textId="77777777" w:rsidR="005F3651" w:rsidRPr="00AE7420" w:rsidRDefault="005F3651" w:rsidP="005F3651">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58711797"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 So können Abteilungen, wie Controlling, Compliance und Risikomanagement direkt oder peripher involviert sein. Zudem muss bei einer remote Prüfung häufig die IT-Abteilung hinzugezogen werden, um Software oder VPN Zugänge bereit zu stellen.</w:t>
      </w:r>
    </w:p>
    <w:p w14:paraId="05A2DC4B"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Zuletzt sollte sich der Prüfungsleiter klarmachen, wer die finalen Adressaten der Revisionsarbeit sind. Wird der Bericht nur an die lokale Einheit kommuniziert, oder werden auch höhere Ebenen in der Organisation informiert? Das finale Ergebnis der Prüfung muss auf alle Adressaten zugeschnitten sein.</w:t>
      </w:r>
    </w:p>
    <w:p w14:paraId="53E9D3F4" w14:textId="77777777" w:rsidR="005F3651" w:rsidRPr="00AE7420" w:rsidRDefault="005F3651" w:rsidP="005F3651">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4C752602"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werden sollen. So sollte auch eine Überlastung der geprüften Einheit vorgebeugt werden. Es sollte beachtet werden, dass bestimmte Abteilungen, wie die Finanzbuchhaltung in viele verschiedene Prozesse eingebunden sein können. </w:t>
      </w:r>
    </w:p>
    <w:p w14:paraId="454009EC" w14:textId="77777777" w:rsidR="005F3651" w:rsidRPr="00AE7420" w:rsidRDefault="005F3651" w:rsidP="005F3651">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44C96B7D"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 xml:space="preserve">Sobald der </w:t>
      </w:r>
      <w:proofErr w:type="spellStart"/>
      <w:r w:rsidRPr="00AE7420">
        <w:rPr>
          <w:rFonts w:ascii="Arial" w:hAnsi="Arial" w:cs="Arial"/>
          <w:sz w:val="20"/>
          <w:szCs w:val="18"/>
        </w:rPr>
        <w:t>Scope</w:t>
      </w:r>
      <w:proofErr w:type="spellEnd"/>
      <w:r w:rsidRPr="00AE7420">
        <w:rPr>
          <w:rFonts w:ascii="Arial" w:hAnsi="Arial" w:cs="Arial"/>
          <w:sz w:val="20"/>
          <w:szCs w:val="18"/>
        </w:rPr>
        <w:t xml:space="preserve"> der Prüfung intern abgestimmt wurde, ist es notwendig diesen an das Management des </w:t>
      </w:r>
      <w:proofErr w:type="spellStart"/>
      <w:r w:rsidRPr="00AE7420">
        <w:rPr>
          <w:rFonts w:ascii="Arial" w:hAnsi="Arial" w:cs="Arial"/>
          <w:sz w:val="20"/>
          <w:szCs w:val="18"/>
        </w:rPr>
        <w:t>Auditees</w:t>
      </w:r>
      <w:proofErr w:type="spellEnd"/>
      <w:r w:rsidRPr="00AE7420">
        <w:rPr>
          <w:rFonts w:ascii="Arial" w:hAnsi="Arial" w:cs="Arial"/>
          <w:sz w:val="20"/>
          <w:szCs w:val="18"/>
        </w:rPr>
        <w:t xml:space="preserve"> zu kommunizieren. Je schneller dies passiert, desto eher kann mit der eigentlichen Prüfungsplanung begonnen werden.</w:t>
      </w:r>
    </w:p>
    <w:p w14:paraId="7E2D828F"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Für Remoteprüfungen ist eine klare Kommunikation des neuen (digitalen) Prozesses unerlässlich. Selbst wenn bereits Erfahrungen mit der internen Revision gemacht wurden, ist es höchst unwahrscheinlich, dass alle Mitarbeiter Interviews über einen Instant-Messenger-Dienst durchgeführt haben. Nach der Klärung des Scopes, kann entschieden werden, über welche Infrastruktur die gemeinsame Arbeit durchgeführt werden soll.</w:t>
      </w:r>
    </w:p>
    <w:p w14:paraId="32F69439" w14:textId="77777777" w:rsidR="005F3651" w:rsidRPr="00AE7420" w:rsidRDefault="005F3651" w:rsidP="005F3651">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38A11451" w14:textId="77777777" w:rsidR="005F3651" w:rsidRPr="00AE7420" w:rsidRDefault="005F3651" w:rsidP="005F3651">
      <w:pPr>
        <w:spacing w:line="360" w:lineRule="auto"/>
        <w:jc w:val="both"/>
        <w:rPr>
          <w:rFonts w:ascii="Arial" w:hAnsi="Arial" w:cs="Arial"/>
          <w:sz w:val="20"/>
          <w:szCs w:val="18"/>
        </w:rPr>
      </w:pPr>
      <w:r w:rsidRPr="00AE7420">
        <w:rPr>
          <w:rFonts w:ascii="Arial" w:hAnsi="Arial" w:cs="Arial"/>
          <w:sz w:val="20"/>
          <w:szCs w:val="18"/>
        </w:rPr>
        <w:t xml:space="preserve">Logistische Anforderungen umfassen Equipment, Software und </w:t>
      </w:r>
      <w:proofErr w:type="spellStart"/>
      <w:r w:rsidRPr="00AE7420">
        <w:rPr>
          <w:rFonts w:ascii="Arial" w:hAnsi="Arial" w:cs="Arial"/>
          <w:sz w:val="20"/>
          <w:szCs w:val="18"/>
        </w:rPr>
        <w:t>Policies</w:t>
      </w:r>
      <w:proofErr w:type="spellEnd"/>
      <w:r w:rsidRPr="00AE7420">
        <w:rPr>
          <w:rFonts w:ascii="Arial" w:hAnsi="Arial" w:cs="Arial"/>
          <w:sz w:val="20"/>
          <w:szCs w:val="18"/>
        </w:rPr>
        <w:t>. Equipment beschreibt Grundsätzliches wie Laptops, Drucker, Scanner, Headsets (Telefon) und Internet Verbindung mit ausreichender Bandbreite. Obwohl diese Punkte trivial erscheinen mögen, kann die Zusammenarbeit schnell an schlechter Soundqualität oder abreisenden Verbindungen scheitern.</w:t>
      </w:r>
    </w:p>
    <w:p w14:paraId="16953774"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lastRenderedPageBreak/>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w:t>
      </w:r>
      <w:proofErr w:type="spellStart"/>
      <w:r w:rsidRPr="00AE7420">
        <w:rPr>
          <w:rFonts w:ascii="Arial" w:hAnsi="Arial" w:cs="Arial"/>
          <w:sz w:val="20"/>
          <w:szCs w:val="20"/>
        </w:rPr>
        <w:t>Policies</w:t>
      </w:r>
      <w:proofErr w:type="spellEnd"/>
      <w:r w:rsidRPr="00AE7420">
        <w:rPr>
          <w:rFonts w:ascii="Arial" w:hAnsi="Arial" w:cs="Arial"/>
          <w:sz w:val="20"/>
          <w:szCs w:val="20"/>
        </w:rPr>
        <w:t xml:space="preserve"> das Audit Manual und interne Richtlinien miteinschließen.</w:t>
      </w:r>
    </w:p>
    <w:p w14:paraId="757D1050"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Das File-Sharing nimmt bei einer Remoteprüfung einen besonderen Stellenwert ein. Sensible Daten werden über interne und externe Netze versendet und sind aufgrund dessen gewissen Risiken ausgesetzt. Von einem Austausch per </w:t>
      </w:r>
      <w:proofErr w:type="gramStart"/>
      <w:r w:rsidRPr="00AE7420">
        <w:rPr>
          <w:rFonts w:ascii="Arial" w:hAnsi="Arial" w:cs="Arial"/>
          <w:sz w:val="20"/>
          <w:szCs w:val="20"/>
        </w:rPr>
        <w:t>Email</w:t>
      </w:r>
      <w:proofErr w:type="gramEnd"/>
      <w:r w:rsidRPr="00AE7420">
        <w:rPr>
          <w:rFonts w:ascii="Arial" w:hAnsi="Arial" w:cs="Arial"/>
          <w:sz w:val="20"/>
          <w:szCs w:val="20"/>
        </w:rPr>
        <w:t xml:space="preserve"> ist aufgrund dessen ab zu sehen. Sollte noch kein File-Sharing Tool zur Verfügung stehen, so gibt es am freien Markt professionelle Varianten von Dropbox, </w:t>
      </w:r>
      <w:proofErr w:type="spellStart"/>
      <w:r w:rsidRPr="00AE7420">
        <w:rPr>
          <w:rFonts w:ascii="Arial" w:hAnsi="Arial" w:cs="Arial"/>
          <w:sz w:val="20"/>
          <w:szCs w:val="20"/>
        </w:rPr>
        <w:t>Slack</w:t>
      </w:r>
      <w:proofErr w:type="spellEnd"/>
      <w:r w:rsidRPr="00AE7420">
        <w:rPr>
          <w:rFonts w:ascii="Arial" w:hAnsi="Arial" w:cs="Arial"/>
          <w:sz w:val="20"/>
          <w:szCs w:val="20"/>
        </w:rPr>
        <w:t>, oder Google Cloud.</w:t>
      </w:r>
    </w:p>
    <w:p w14:paraId="59E7CF96"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2D139784" w14:textId="77777777" w:rsidR="005F3651" w:rsidRPr="001206E4" w:rsidRDefault="005F3651" w:rsidP="005F3651">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 Systems kann der Zeitaufwand erheblich abweichen. Bei populären und standardisierten Lösungen, wie SAP können vorgefertigte Datenmodelle verwendet werden. Ältere Systeme, oder Eigenentwicklungen erfordern ein hohes Maß an Einarbeitung.</w:t>
      </w:r>
    </w:p>
    <w:p w14:paraId="63A87D9D"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der Daten.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 zu beschaffen. Zudem ergibt sich das Risiko der mangelnden Datenintegrität und manueller Beeinflussung.</w:t>
      </w:r>
    </w:p>
    <w:p w14:paraId="51E7E7FF" w14:textId="77777777" w:rsidR="005F3651" w:rsidRPr="00AE7420" w:rsidRDefault="005F3651" w:rsidP="005F3651">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die fremden Prozesse in eigene Datenanforderungen übersetzt werden müssen. Zudem benötigt dies einen gewissen Vorlauf durch die geprüfte Einheit. Die Vorteile sind, dass fehlende Daten schnell ergänzt werden können und dass die Prüfer die Integrität und Vollständigkeit der Daten sicherstellen können.</w:t>
      </w:r>
    </w:p>
    <w:p w14:paraId="48BBF40F"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 xml:space="preserve">Validierung, Einschränkung und Auswertung der Daten </w:t>
      </w:r>
    </w:p>
    <w:p w14:paraId="6D8EB5CB"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Der letzte Schritt der Vorbereitung ist der ETL-Prozess. Er umfasst den eigentlichen Abzug der Daten (Extract), Anpassung von Datenwerten, Umrechnungen und Eliminierung von Duplikaten (Transform) und die Bereitstellung in der gewählten Analysesoftware (Load).</w:t>
      </w:r>
    </w:p>
    <w:p w14:paraId="16E11E7D"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Hilfreich ist zudem eine systematische Überprüfung der Daten auf die gewünschten Organisationseinheiten (Beispiel: Buchungskreis) und den Prüfungszeitraum. Eine gemeinsame Inspektion von Besonderheiten bei Prozessen (Beispiel: Belegarten), kann einer späteren Mehrarbeit vorbeugen und unterstützt das Verständnis der Daten.</w:t>
      </w:r>
    </w:p>
    <w:p w14:paraId="555B710F"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300D2983" w14:textId="77777777" w:rsidR="005F3651" w:rsidRPr="00AE7420" w:rsidRDefault="005F3651" w:rsidP="005F3651">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 zu 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 aufgeteilt werden.</w:t>
      </w:r>
    </w:p>
    <w:p w14:paraId="03FE50FF"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lastRenderedPageBreak/>
        <w:t xml:space="preserve"> Je nach Größe und Risiko des jeweiligen Tests kann es notwendig sein, die Ergebnisse vollständig zu validieren. Da dies bei tausenden Datensätzen jedoch unrealistisch ist, müssen zwangsweise Stichproben zur Hilfe genommen werden. Eine mögliche Struktur wäre wie folgt; A) Vollständige Klärung (Beispiel: Zahlungen ohne Verbindlichkeiten), B) Stichprobe zur Überprüfung (Beispiel: </w:t>
      </w:r>
      <w:proofErr w:type="gramStart"/>
      <w:r w:rsidRPr="00AE7420">
        <w:rPr>
          <w:rFonts w:ascii="Arial" w:hAnsi="Arial" w:cs="Arial"/>
          <w:sz w:val="20"/>
          <w:szCs w:val="20"/>
        </w:rPr>
        <w:t>potentielle</w:t>
      </w:r>
      <w:proofErr w:type="gramEnd"/>
      <w:r w:rsidRPr="00AE7420">
        <w:rPr>
          <w:rFonts w:ascii="Arial" w:hAnsi="Arial" w:cs="Arial"/>
          <w:sz w:val="20"/>
          <w:szCs w:val="20"/>
        </w:rPr>
        <w:t xml:space="preserve"> Doppelzahlung), C) Grobe Durchsicht zur Validierung (Beispiel: Maverick </w:t>
      </w:r>
      <w:proofErr w:type="spellStart"/>
      <w:r w:rsidRPr="00AE7420">
        <w:rPr>
          <w:rFonts w:ascii="Arial" w:hAnsi="Arial" w:cs="Arial"/>
          <w:sz w:val="20"/>
          <w:szCs w:val="20"/>
        </w:rPr>
        <w:t>Buying</w:t>
      </w:r>
      <w:proofErr w:type="spellEnd"/>
      <w:r w:rsidRPr="00AE7420">
        <w:rPr>
          <w:rFonts w:ascii="Arial" w:hAnsi="Arial" w:cs="Arial"/>
          <w:sz w:val="20"/>
          <w:szCs w:val="20"/>
        </w:rPr>
        <w:t>).</w:t>
      </w:r>
    </w:p>
    <w:p w14:paraId="4E760846" w14:textId="13A0BAEE" w:rsidR="005F3651"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 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 minimalistisch gehalten sein. </w:t>
      </w:r>
    </w:p>
    <w:p w14:paraId="1830096A" w14:textId="77777777" w:rsidR="005F3651" w:rsidRPr="00AE7420" w:rsidRDefault="005F3651" w:rsidP="005F3651">
      <w:pPr>
        <w:spacing w:line="360" w:lineRule="auto"/>
        <w:jc w:val="both"/>
        <w:rPr>
          <w:rFonts w:ascii="Arial" w:hAnsi="Arial" w:cs="Arial"/>
          <w:sz w:val="20"/>
          <w:szCs w:val="20"/>
        </w:rPr>
      </w:pPr>
    </w:p>
    <w:p w14:paraId="212843C4" w14:textId="77777777" w:rsidR="005F3651" w:rsidRPr="00AE7420" w:rsidRDefault="005F3651" w:rsidP="005F3651">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20BC83FB"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Kick Off</w:t>
      </w:r>
    </w:p>
    <w:p w14:paraId="7B1FFC7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Das Kick-Off Meeting dient der Vorstellung aller beteiligten Personen. Es hebt die Kommunikation von einer abstrakten Ebene</w:t>
      </w:r>
      <w:r>
        <w:rPr>
          <w:rFonts w:ascii="Arial" w:hAnsi="Arial" w:cs="Arial"/>
          <w:sz w:val="20"/>
          <w:szCs w:val="20"/>
        </w:rPr>
        <w:t>,</w:t>
      </w:r>
      <w:r w:rsidRPr="00AE7420">
        <w:rPr>
          <w:rFonts w:ascii="Arial" w:hAnsi="Arial" w:cs="Arial"/>
          <w:sz w:val="20"/>
          <w:szCs w:val="20"/>
        </w:rPr>
        <w:t xml:space="preserv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w:t>
      </w:r>
    </w:p>
    <w:p w14:paraId="15262C1E"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Es sollte zudem genutzt werden, um den speziellen Charakter der Remote-Prüfung hervor zu heben und um sicher zu 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7477332B"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Scheduling von Interviews</w:t>
      </w:r>
    </w:p>
    <w:p w14:paraId="1BF2E246"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ist ein klarer Zeitplan unerlässlich. So früh wie möglich sollten die Ansprechpartner für die einzelnen Prüfgebiete geklärt und deren Verfügbarkeit sichergestellt werden.</w:t>
      </w:r>
    </w:p>
    <w:p w14:paraId="4FDF4F67"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p>
    <w:p w14:paraId="44F5F032" w14:textId="4216F7DB" w:rsidR="005F3651" w:rsidRDefault="005F3651" w:rsidP="005F3651">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49013168" w14:textId="77777777" w:rsidR="005F3651" w:rsidRDefault="005F3651" w:rsidP="005F3651">
      <w:pPr>
        <w:spacing w:line="360" w:lineRule="auto"/>
        <w:jc w:val="both"/>
        <w:rPr>
          <w:rFonts w:ascii="Arial" w:hAnsi="Arial" w:cs="Arial"/>
          <w:b/>
          <w:bCs/>
          <w:sz w:val="20"/>
          <w:szCs w:val="20"/>
        </w:rPr>
      </w:pPr>
    </w:p>
    <w:p w14:paraId="2A0C7679" w14:textId="39C155B1" w:rsidR="005F3651" w:rsidRPr="00AE7420" w:rsidRDefault="005F3651" w:rsidP="005F3651">
      <w:pPr>
        <w:spacing w:line="360" w:lineRule="auto"/>
        <w:jc w:val="both"/>
        <w:rPr>
          <w:rFonts w:ascii="Arial" w:hAnsi="Arial" w:cs="Arial"/>
          <w:b/>
          <w:bCs/>
          <w:sz w:val="20"/>
          <w:szCs w:val="20"/>
        </w:rPr>
      </w:pPr>
      <w:r>
        <w:rPr>
          <w:rFonts w:ascii="Arial" w:hAnsi="Arial" w:cs="Arial"/>
          <w:b/>
          <w:bCs/>
          <w:sz w:val="20"/>
          <w:szCs w:val="20"/>
        </w:rPr>
        <w:lastRenderedPageBreak/>
        <w:t>Review</w:t>
      </w:r>
      <w:r w:rsidRPr="00AE7420">
        <w:rPr>
          <w:rFonts w:ascii="Arial" w:hAnsi="Arial" w:cs="Arial"/>
          <w:b/>
          <w:bCs/>
          <w:sz w:val="20"/>
          <w:szCs w:val="20"/>
        </w:rPr>
        <w:t xml:space="preserve"> der Prozesse (Beispiel: Einkauf) </w:t>
      </w:r>
    </w:p>
    <w:p w14:paraId="3B29BE4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 xml:space="preserve">schritte überprüft werden. Diese lassen sich im Einkauf grob in die Kreditorenauswahl, die Anlage der Stammdaten im ERP System, die Anlage und Freigabe der Bestellung, Waren- und Rechnungseingang und die Zahlung aufteilen. </w:t>
      </w:r>
    </w:p>
    <w:p w14:paraId="4B76483E"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Der gesamte Prozess sollte anhand von Beispielen durchgespielt werden. Durch die fehlende Möglichkeit des „über die Schulter 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13BE5C2D" w14:textId="77777777" w:rsidR="005F3651" w:rsidRPr="00AE7420" w:rsidRDefault="005F3651" w:rsidP="005F3651">
      <w:pPr>
        <w:spacing w:line="360" w:lineRule="auto"/>
        <w:jc w:val="both"/>
        <w:rPr>
          <w:rFonts w:ascii="Arial" w:hAnsi="Arial" w:cs="Arial"/>
          <w:b/>
          <w:bCs/>
          <w:sz w:val="20"/>
          <w:szCs w:val="20"/>
        </w:rPr>
      </w:pPr>
      <w:r>
        <w:rPr>
          <w:rFonts w:ascii="Arial" w:hAnsi="Arial" w:cs="Arial"/>
          <w:b/>
          <w:bCs/>
          <w:sz w:val="20"/>
          <w:szCs w:val="20"/>
        </w:rPr>
        <w:t>Durchsicht</w:t>
      </w:r>
      <w:r w:rsidRPr="00AE7420">
        <w:rPr>
          <w:rFonts w:ascii="Arial" w:hAnsi="Arial" w:cs="Arial"/>
          <w:b/>
          <w:bCs/>
          <w:sz w:val="20"/>
          <w:szCs w:val="20"/>
        </w:rPr>
        <w:t xml:space="preserve"> aller Tests und Stichproben (Validierung von Ergebnissen)</w:t>
      </w:r>
    </w:p>
    <w:p w14:paraId="08E2E22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w:t>
      </w:r>
      <w:r>
        <w:rPr>
          <w:rFonts w:ascii="Arial" w:hAnsi="Arial" w:cs="Arial"/>
          <w:sz w:val="20"/>
          <w:szCs w:val="20"/>
        </w:rPr>
        <w:t>,</w:t>
      </w:r>
      <w:r w:rsidRPr="00AE7420">
        <w:rPr>
          <w:rFonts w:ascii="Arial" w:hAnsi="Arial" w:cs="Arial"/>
          <w:sz w:val="20"/>
          <w:szCs w:val="20"/>
        </w:rPr>
        <w:t xml:space="preserve"> oder zu erklären.</w:t>
      </w:r>
    </w:p>
    <w:p w14:paraId="030B71D4"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 angeforderte Dokumente zusammengetragen und Unterlagen in Papier-Form erst digitalisiert werden müssen, ist hier die Arbeitsbelastung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am höchsten. Aufgrund dessen sind Fehler soweit möglich auszuschließen und es sollten flexible Lösungen</w:t>
      </w:r>
      <w:r>
        <w:rPr>
          <w:rFonts w:ascii="Arial" w:hAnsi="Arial" w:cs="Arial"/>
          <w:sz w:val="20"/>
          <w:szCs w:val="20"/>
        </w:rPr>
        <w:t>,</w:t>
      </w:r>
      <w:r w:rsidRPr="00AE7420">
        <w:rPr>
          <w:rFonts w:ascii="Arial" w:hAnsi="Arial" w:cs="Arial"/>
          <w:sz w:val="20"/>
          <w:szCs w:val="20"/>
        </w:rPr>
        <w:t xml:space="preserve"> für die Dokumentation angestrebt werden.</w:t>
      </w:r>
    </w:p>
    <w:p w14:paraId="691A7C33"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Eine Stichprobe von 10 potenziellen Doppelzahlungen, welche sich im Nachhinein größtenteils als Stornos, oder interner Umbuchungen entpupp</w:t>
      </w:r>
      <w:r>
        <w:rPr>
          <w:rFonts w:ascii="Arial" w:hAnsi="Arial" w:cs="Arial"/>
          <w:sz w:val="20"/>
          <w:szCs w:val="20"/>
        </w:rPr>
        <w:t>en</w:t>
      </w:r>
      <w:r w:rsidRPr="00AE7420">
        <w:rPr>
          <w:rFonts w:ascii="Arial" w:hAnsi="Arial" w:cs="Arial"/>
          <w:sz w:val="20"/>
          <w:szCs w:val="20"/>
        </w:rPr>
        <w:t xml:space="preserve">, erzeugt durch eine Neuziehung nicht nur viel Mehrarbeit bei den Revisoren und der geprüften Einheit, sondern auch für viel Unmut bei letzterem. </w:t>
      </w:r>
    </w:p>
    <w:p w14:paraId="381B947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Einsicht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ein gemeinsames Verständnis der Daten.</w:t>
      </w:r>
    </w:p>
    <w:p w14:paraId="151C2F5E" w14:textId="5908F4D8" w:rsidR="005F3651"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Ergebnisse und Fortschritt der Prüfung sollten in wöchentlichen Update 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47A5E38A" w14:textId="77777777" w:rsidR="005F3651" w:rsidRPr="00AE7420" w:rsidRDefault="005F3651" w:rsidP="005F3651">
      <w:pPr>
        <w:spacing w:line="360" w:lineRule="auto"/>
        <w:jc w:val="both"/>
        <w:rPr>
          <w:rFonts w:ascii="Arial" w:hAnsi="Arial" w:cs="Arial"/>
          <w:sz w:val="20"/>
          <w:szCs w:val="20"/>
        </w:rPr>
      </w:pPr>
    </w:p>
    <w:p w14:paraId="7551E636" w14:textId="77777777" w:rsidR="005F3651" w:rsidRPr="00AE7420" w:rsidRDefault="005F3651" w:rsidP="005F3651">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61F9A73E"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4191D8A7"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 die Berichtserstellung selten vor Ort durchgeführt wird, halten sich hier die Unterschiede zur Vor-Ort Prüfung in Grenzen. Der Bericht sollte eine Beschreibung des neuen Ansatzes und dessen Auswirkung auf den </w:t>
      </w:r>
      <w:proofErr w:type="spellStart"/>
      <w:r w:rsidRPr="00AE7420">
        <w:rPr>
          <w:rFonts w:ascii="Arial" w:hAnsi="Arial" w:cs="Arial"/>
          <w:sz w:val="20"/>
          <w:szCs w:val="20"/>
        </w:rPr>
        <w:t>Scope</w:t>
      </w:r>
      <w:proofErr w:type="spellEnd"/>
      <w:r w:rsidRPr="00AE7420">
        <w:rPr>
          <w:rFonts w:ascii="Arial" w:hAnsi="Arial" w:cs="Arial"/>
          <w:sz w:val="20"/>
          <w:szCs w:val="20"/>
        </w:rPr>
        <w:t xml:space="preserve"> der Prüfung enthalten. Mehrarbeit und Schwierigkeiten des </w:t>
      </w:r>
      <w:proofErr w:type="spellStart"/>
      <w:r w:rsidRPr="00AE7420">
        <w:rPr>
          <w:rFonts w:ascii="Arial" w:hAnsi="Arial" w:cs="Arial"/>
          <w:sz w:val="20"/>
          <w:szCs w:val="20"/>
        </w:rPr>
        <w:t>Auditees</w:t>
      </w:r>
      <w:proofErr w:type="spellEnd"/>
      <w:r w:rsidRPr="00AE7420">
        <w:rPr>
          <w:rFonts w:ascii="Arial" w:hAnsi="Arial" w:cs="Arial"/>
          <w:sz w:val="20"/>
          <w:szCs w:val="20"/>
        </w:rPr>
        <w:t xml:space="preserve"> und der Revisoren </w:t>
      </w:r>
      <w:r w:rsidRPr="00AE7420">
        <w:rPr>
          <w:rFonts w:ascii="Arial" w:hAnsi="Arial" w:cs="Arial"/>
          <w:sz w:val="20"/>
          <w:szCs w:val="20"/>
        </w:rPr>
        <w:lastRenderedPageBreak/>
        <w:t>durch die Remoteprüfung sollten erwähnt werden, um den Eindruck zu vermeiden es handele sich um eine reguläre Prüfung per Telefon.</w:t>
      </w:r>
    </w:p>
    <w:p w14:paraId="1331646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die geprüften Prozesse und zeigt für jeden Prozessschritt die jeweiligen Feststellungen, Risiken und Empfehlungen. </w:t>
      </w:r>
    </w:p>
    <w:p w14:paraId="68E65055"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Jede Feststellung sollte im Bericht zusammen mit allen quantitativen Auswertungen und ihrer Ursachen aufgeführt sein. Bevor der Report finalisiert werden kann, muss jede Feststellung mit dem </w:t>
      </w:r>
      <w:proofErr w:type="spellStart"/>
      <w:r w:rsidRPr="00AE7420">
        <w:rPr>
          <w:rFonts w:ascii="Arial" w:hAnsi="Arial" w:cs="Arial"/>
          <w:sz w:val="20"/>
          <w:szCs w:val="20"/>
        </w:rPr>
        <w:t>Auditee</w:t>
      </w:r>
      <w:proofErr w:type="spellEnd"/>
      <w:r w:rsidRPr="00AE7420">
        <w:rPr>
          <w:rFonts w:ascii="Arial" w:hAnsi="Arial" w:cs="Arial"/>
          <w:sz w:val="20"/>
          <w:szCs w:val="20"/>
        </w:rPr>
        <w:t xml:space="preserve"> validiert werden, vor allem da Videokonferenzen leichter zu Missverständnissen führen können. Jegliches bekommene Feedback sollte eingearbeitet, oder zumindest zur Notiz genommen werden.</w:t>
      </w:r>
    </w:p>
    <w:p w14:paraId="66A4C98F" w14:textId="77777777" w:rsidR="005F3651" w:rsidRPr="00AE7420" w:rsidRDefault="005F3651" w:rsidP="005F3651">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5AD55661" w14:textId="77777777" w:rsidR="005F3651" w:rsidRPr="00AE7420" w:rsidRDefault="005F3651" w:rsidP="005F3651">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455FA280"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 informativ, aber</w:t>
      </w:r>
      <w:r>
        <w:rPr>
          <w:rFonts w:ascii="Arial" w:hAnsi="Arial" w:cs="Arial"/>
          <w:sz w:val="20"/>
          <w:szCs w:val="20"/>
        </w:rPr>
        <w:t xml:space="preserve"> zwecklos</w:t>
      </w:r>
      <w:r w:rsidRPr="00AE7420">
        <w:rPr>
          <w:rFonts w:ascii="Arial" w:hAnsi="Arial" w:cs="Arial"/>
          <w:sz w:val="20"/>
          <w:szCs w:val="20"/>
        </w:rPr>
        <w:t xml:space="preserve">. </w:t>
      </w:r>
    </w:p>
    <w:p w14:paraId="00E9EB7C"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 xml:space="preserve">Da die Maßnahmen einerseits von der geprüften Einheit ausgeführt und anderseits von der Revision, während des Follow-Up überprüft werden müssen, bilden sie </w:t>
      </w:r>
      <w:proofErr w:type="gramStart"/>
      <w:r w:rsidRPr="00AE7420">
        <w:rPr>
          <w:rFonts w:ascii="Arial" w:hAnsi="Arial" w:cs="Arial"/>
          <w:sz w:val="20"/>
          <w:szCs w:val="20"/>
        </w:rPr>
        <w:t xml:space="preserve">häufig </w:t>
      </w:r>
      <w:r>
        <w:rPr>
          <w:rFonts w:ascii="Arial" w:hAnsi="Arial" w:cs="Arial"/>
          <w:sz w:val="20"/>
          <w:szCs w:val="20"/>
        </w:rPr>
        <w:t xml:space="preserve"> das</w:t>
      </w:r>
      <w:proofErr w:type="gramEnd"/>
      <w:r>
        <w:rPr>
          <w:rFonts w:ascii="Arial" w:hAnsi="Arial" w:cs="Arial"/>
          <w:sz w:val="20"/>
          <w:szCs w:val="20"/>
        </w:rPr>
        <w:t xml:space="preserve">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w:t>
      </w:r>
      <w:r>
        <w:rPr>
          <w:rFonts w:ascii="Arial" w:hAnsi="Arial" w:cs="Arial"/>
          <w:sz w:val="20"/>
          <w:szCs w:val="20"/>
        </w:rPr>
        <w:t>,</w:t>
      </w:r>
      <w:r w:rsidRPr="00AE7420">
        <w:rPr>
          <w:rFonts w:ascii="Arial" w:hAnsi="Arial" w:cs="Arial"/>
          <w:sz w:val="20"/>
          <w:szCs w:val="20"/>
        </w:rPr>
        <w:t xml:space="preserve"> treffen auf die Realitäten des Geschäfts und die Ressourcen der geprüften Einheit. Aufgrund dessen ist das Ergebnis, mit Ausnahme von hoch kritischen Risiken häufig ein Kompromiss aus beidem. </w:t>
      </w:r>
    </w:p>
    <w:p w14:paraId="28FBA580" w14:textId="77777777" w:rsidR="005F3651" w:rsidRPr="00AE7420" w:rsidRDefault="005F3651" w:rsidP="005F3651">
      <w:pPr>
        <w:spacing w:line="360" w:lineRule="auto"/>
        <w:jc w:val="both"/>
        <w:rPr>
          <w:rFonts w:ascii="Arial" w:hAnsi="Arial" w:cs="Arial"/>
          <w:sz w:val="20"/>
          <w:szCs w:val="20"/>
        </w:rPr>
      </w:pPr>
      <w:r w:rsidRPr="00AE7420">
        <w:rPr>
          <w:rFonts w:ascii="Arial" w:hAnsi="Arial" w:cs="Arial"/>
          <w:sz w:val="20"/>
          <w:szCs w:val="20"/>
        </w:rPr>
        <w:t>Im Idealfall wird jede beschlossene Maßnahme von der geprüften Einheit nicht nur akzeptiert, sondern als Mehrwert war genommen und ihre Auswirkung ist für die Revision, im Rahmen des Follow-Up messbar nach zu prüfen.</w:t>
      </w:r>
    </w:p>
    <w:p w14:paraId="6EB89C1A" w14:textId="77777777" w:rsidR="001729E2" w:rsidRDefault="005F3651"/>
    <w:sectPr w:rsidR="001729E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A701B"/>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4C"/>
    <w:rsid w:val="005C154C"/>
    <w:rsid w:val="005F3651"/>
    <w:rsid w:val="0096040C"/>
    <w:rsid w:val="00A1442B"/>
    <w:rsid w:val="00DB21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643"/>
  <w15:chartTrackingRefBased/>
  <w15:docId w15:val="{12FB8BE6-7D91-4895-9A91-EDCB7F1B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154C"/>
  </w:style>
  <w:style w:type="paragraph" w:styleId="berschrift1">
    <w:name w:val="heading 1"/>
    <w:basedOn w:val="Standard"/>
    <w:next w:val="Standard"/>
    <w:link w:val="berschrift1Zchn"/>
    <w:uiPriority w:val="9"/>
    <w:qFormat/>
    <w:rsid w:val="005C1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154C"/>
    <w:pPr>
      <w:ind w:left="720"/>
      <w:contextualSpacing/>
    </w:pPr>
  </w:style>
  <w:style w:type="character" w:customStyle="1" w:styleId="berschrift1Zchn">
    <w:name w:val="Überschrift 1 Zchn"/>
    <w:basedOn w:val="Absatz-Standardschriftart"/>
    <w:link w:val="berschrift1"/>
    <w:uiPriority w:val="9"/>
    <w:rsid w:val="005C15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1811</Words>
  <Characters>11411</Characters>
  <Application>Microsoft Office Word</Application>
  <DocSecurity>0</DocSecurity>
  <Lines>95</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Hurup</dc:creator>
  <cp:keywords/>
  <dc:description/>
  <cp:lastModifiedBy>Peter Hurup</cp:lastModifiedBy>
  <cp:revision>3</cp:revision>
  <dcterms:created xsi:type="dcterms:W3CDTF">2021-01-10T21:05:00Z</dcterms:created>
  <dcterms:modified xsi:type="dcterms:W3CDTF">2021-01-11T17:25:00Z</dcterms:modified>
</cp:coreProperties>
</file>