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2AF04">
      <w:pPr>
        <w:spacing w:after="0"/>
        <w:ind w:left="708" w:hanging="708"/>
        <w:jc w:val="center"/>
      </w:pPr>
      <w:r>
        <w:t xml:space="preserve">МИНИСТЕРСТВО ОБРАЗОВАНИЯ И НАУКИ РОССИЙСКОЙ ФЕДЕРАЦИИ МИНИСТЕРСТВО ОБРАЗОВАНИЯ И НАУКИ КЫРГЫЗСКОЙ РЕСПУБЛИКИ </w:t>
      </w:r>
    </w:p>
    <w:p w14:paraId="301119A0">
      <w:pPr>
        <w:spacing w:after="0"/>
        <w:ind w:left="426" w:firstLine="143"/>
        <w:jc w:val="center"/>
      </w:pPr>
      <w:r>
        <w:t>Государственное образовательное учреждение высшего профессионально образования</w:t>
      </w:r>
    </w:p>
    <w:p w14:paraId="1B10DB8E">
      <w:pPr>
        <w:spacing w:after="0"/>
        <w:ind w:firstLine="709"/>
        <w:jc w:val="center"/>
      </w:pPr>
      <w:r>
        <w:t>КЫРГЫЗСКО-РОССИЙСКИЙ СЛАВЯНСКИЙ УНИВЕРСИТЕТ</w:t>
      </w:r>
    </w:p>
    <w:p w14:paraId="70C3948D">
      <w:pPr>
        <w:spacing w:after="0"/>
        <w:ind w:firstLine="709"/>
        <w:jc w:val="center"/>
      </w:pPr>
    </w:p>
    <w:p w14:paraId="1A26C762">
      <w:pPr>
        <w:spacing w:after="0"/>
        <w:ind w:firstLine="709"/>
        <w:jc w:val="center"/>
      </w:pPr>
    </w:p>
    <w:p w14:paraId="5CBBAC47">
      <w:pPr>
        <w:spacing w:after="0"/>
        <w:ind w:firstLine="709"/>
        <w:jc w:val="center"/>
      </w:pPr>
    </w:p>
    <w:p w14:paraId="26CD0A0B">
      <w:pPr>
        <w:spacing w:after="0"/>
        <w:ind w:firstLine="709"/>
        <w:jc w:val="center"/>
        <w:rPr>
          <w:sz w:val="24"/>
          <w:szCs w:val="20"/>
        </w:rPr>
      </w:pPr>
      <w:r>
        <w:rPr>
          <w:sz w:val="24"/>
          <w:szCs w:val="20"/>
        </w:rPr>
        <w:t xml:space="preserve">Естественно-технический факультет </w:t>
      </w:r>
    </w:p>
    <w:p w14:paraId="23071134">
      <w:pPr>
        <w:spacing w:after="0"/>
        <w:ind w:firstLine="709"/>
        <w:jc w:val="center"/>
        <w:rPr>
          <w:sz w:val="24"/>
          <w:szCs w:val="20"/>
        </w:rPr>
      </w:pPr>
      <w:r>
        <w:rPr>
          <w:sz w:val="24"/>
          <w:szCs w:val="20"/>
        </w:rPr>
        <w:t>Кафедра информационных и вычислительных технологий</w:t>
      </w:r>
    </w:p>
    <w:p w14:paraId="612BBD1F">
      <w:pPr>
        <w:spacing w:after="0"/>
        <w:ind w:firstLine="709"/>
        <w:jc w:val="center"/>
      </w:pPr>
    </w:p>
    <w:p w14:paraId="6603482B">
      <w:pPr>
        <w:spacing w:after="0"/>
        <w:ind w:firstLine="709"/>
        <w:jc w:val="center"/>
      </w:pPr>
    </w:p>
    <w:p w14:paraId="26F487C4">
      <w:pPr>
        <w:spacing w:after="0"/>
        <w:ind w:firstLine="709"/>
        <w:jc w:val="center"/>
      </w:pPr>
      <w:r>
        <w:t xml:space="preserve">КУРСОВАЯ РАБОТА </w:t>
      </w:r>
    </w:p>
    <w:p w14:paraId="0E09447F">
      <w:pPr>
        <w:spacing w:after="0"/>
        <w:ind w:firstLine="709"/>
        <w:jc w:val="center"/>
        <w:rPr>
          <w:rFonts w:hint="default"/>
          <w:lang w:val="ru-RU"/>
        </w:rPr>
      </w:pPr>
      <w:r>
        <w:t xml:space="preserve">на тему: </w:t>
      </w:r>
      <w:r>
        <w:rPr>
          <w:rFonts w:hint="default"/>
          <w:lang w:val="en-US"/>
        </w:rPr>
        <w:t xml:space="preserve">CRM </w:t>
      </w:r>
      <w:r>
        <w:rPr>
          <w:rFonts w:hint="default"/>
          <w:lang w:val="ru-RU"/>
        </w:rPr>
        <w:t>для рестарана</w:t>
      </w:r>
    </w:p>
    <w:p w14:paraId="14956AE5">
      <w:pPr>
        <w:spacing w:after="0"/>
        <w:ind w:firstLine="709"/>
        <w:jc w:val="center"/>
      </w:pPr>
    </w:p>
    <w:p w14:paraId="433293DB">
      <w:pPr>
        <w:spacing w:after="0"/>
        <w:ind w:firstLine="709"/>
        <w:jc w:val="center"/>
      </w:pPr>
    </w:p>
    <w:p w14:paraId="065F0909">
      <w:pPr>
        <w:spacing w:after="0"/>
        <w:ind w:firstLine="709"/>
        <w:jc w:val="center"/>
      </w:pPr>
    </w:p>
    <w:p w14:paraId="06EA54E5">
      <w:pPr>
        <w:spacing w:after="0"/>
        <w:ind w:firstLine="709"/>
        <w:jc w:val="center"/>
      </w:pPr>
    </w:p>
    <w:p w14:paraId="66C798A0">
      <w:pPr>
        <w:spacing w:after="0"/>
        <w:ind w:firstLine="709"/>
        <w:jc w:val="center"/>
      </w:pPr>
    </w:p>
    <w:p w14:paraId="12371E40">
      <w:pPr>
        <w:spacing w:after="0"/>
        <w:ind w:left="709" w:hanging="993"/>
        <w:rPr>
          <w:rFonts w:hint="default"/>
          <w:sz w:val="22"/>
          <w:szCs w:val="18"/>
          <w:lang w:val="ru-RU"/>
        </w:rPr>
      </w:pPr>
      <w:r>
        <w:rPr>
          <w:sz w:val="22"/>
          <w:szCs w:val="18"/>
        </w:rPr>
        <w:t>Выполнил студент группы ЕПИ-</w:t>
      </w:r>
      <w:r>
        <w:rPr>
          <w:rFonts w:hint="default"/>
          <w:sz w:val="22"/>
          <w:szCs w:val="18"/>
          <w:lang w:val="ru-RU"/>
        </w:rPr>
        <w:t>3</w:t>
      </w:r>
      <w:r>
        <w:rPr>
          <w:sz w:val="22"/>
          <w:szCs w:val="18"/>
        </w:rPr>
        <w:t>-22 _____________________________________</w:t>
      </w:r>
      <w:r>
        <w:rPr>
          <w:color w:val="0000FF"/>
          <w:sz w:val="22"/>
          <w:szCs w:val="18"/>
          <w:lang w:val="ru-RU"/>
        </w:rPr>
        <w:t>Улицкий</w:t>
      </w:r>
      <w:r>
        <w:rPr>
          <w:rFonts w:hint="default"/>
          <w:color w:val="0000FF"/>
          <w:sz w:val="22"/>
          <w:szCs w:val="18"/>
          <w:lang w:val="ru-RU"/>
        </w:rPr>
        <w:t xml:space="preserve"> А.Л.</w:t>
      </w:r>
    </w:p>
    <w:p w14:paraId="679034D8">
      <w:pPr>
        <w:spacing w:after="0"/>
        <w:ind w:left="5665" w:firstLine="707"/>
        <w:jc w:val="center"/>
        <w:rPr>
          <w:sz w:val="22"/>
          <w:szCs w:val="18"/>
        </w:rPr>
      </w:pPr>
      <w:r>
        <w:rPr>
          <w:sz w:val="24"/>
          <w:szCs w:val="20"/>
        </w:rPr>
        <w:t>(подпись)</w:t>
      </w:r>
    </w:p>
    <w:p w14:paraId="22483A22">
      <w:pPr>
        <w:spacing w:after="0"/>
        <w:ind w:hanging="284"/>
        <w:rPr>
          <w:sz w:val="24"/>
          <w:szCs w:val="20"/>
        </w:rPr>
      </w:pPr>
      <w:r>
        <w:rPr>
          <w:sz w:val="24"/>
          <w:szCs w:val="20"/>
        </w:rPr>
        <w:t xml:space="preserve">Научный руководитель КР, </w:t>
      </w:r>
    </w:p>
    <w:p w14:paraId="47EAE0E6">
      <w:pPr>
        <w:spacing w:after="0"/>
        <w:ind w:hanging="284"/>
        <w:jc w:val="right"/>
        <w:rPr>
          <w:sz w:val="24"/>
          <w:szCs w:val="20"/>
        </w:rPr>
      </w:pPr>
      <w:r>
        <w:rPr>
          <w:rFonts w:cs="Times New Roman"/>
          <w:color w:val="000000" w:themeColor="text1"/>
          <w:sz w:val="24"/>
          <w:szCs w:val="24"/>
          <w:shd w:val="clear" w:color="auto" w:fill="FFFFFF"/>
          <w14:textFill>
            <w14:solidFill>
              <w14:schemeClr w14:val="tx1"/>
            </w14:solidFill>
          </w14:textFill>
        </w:rPr>
        <w:t>Старший преподаватель</w:t>
      </w:r>
      <w:r>
        <w:rPr>
          <w:color w:val="000000" w:themeColor="text1"/>
          <w:sz w:val="24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sz w:val="24"/>
          <w:szCs w:val="20"/>
        </w:rPr>
        <w:t>____________________________________Турчанова Т.Г. (подпись)</w:t>
      </w:r>
    </w:p>
    <w:p w14:paraId="18C2BA63">
      <w:pPr>
        <w:spacing w:after="0"/>
        <w:ind w:firstLine="709"/>
        <w:rPr>
          <w:sz w:val="24"/>
          <w:szCs w:val="20"/>
        </w:rPr>
      </w:pPr>
    </w:p>
    <w:p w14:paraId="017531D9">
      <w:pPr>
        <w:spacing w:after="0"/>
        <w:ind w:firstLine="709"/>
        <w:rPr>
          <w:sz w:val="24"/>
          <w:szCs w:val="20"/>
        </w:rPr>
      </w:pPr>
    </w:p>
    <w:p w14:paraId="0806090F">
      <w:pPr>
        <w:spacing w:after="0"/>
        <w:ind w:firstLine="709"/>
        <w:rPr>
          <w:sz w:val="24"/>
          <w:szCs w:val="20"/>
        </w:rPr>
      </w:pPr>
    </w:p>
    <w:p w14:paraId="6A9632E7">
      <w:pPr>
        <w:spacing w:after="0"/>
        <w:ind w:firstLine="709"/>
        <w:rPr>
          <w:sz w:val="24"/>
          <w:szCs w:val="20"/>
        </w:rPr>
      </w:pPr>
    </w:p>
    <w:p w14:paraId="1F2BC4F0">
      <w:pPr>
        <w:spacing w:after="0"/>
        <w:ind w:firstLine="709"/>
        <w:rPr>
          <w:sz w:val="24"/>
          <w:szCs w:val="20"/>
        </w:rPr>
      </w:pPr>
    </w:p>
    <w:p w14:paraId="6D2EF477">
      <w:pPr>
        <w:spacing w:after="0"/>
        <w:ind w:firstLine="709"/>
        <w:rPr>
          <w:sz w:val="24"/>
          <w:szCs w:val="20"/>
        </w:rPr>
      </w:pPr>
    </w:p>
    <w:p w14:paraId="3D656BCC">
      <w:pPr>
        <w:spacing w:after="0"/>
        <w:ind w:firstLine="709"/>
        <w:rPr>
          <w:sz w:val="24"/>
          <w:szCs w:val="20"/>
        </w:rPr>
      </w:pPr>
    </w:p>
    <w:p w14:paraId="76E5409B">
      <w:pPr>
        <w:spacing w:after="0"/>
        <w:ind w:firstLine="709"/>
        <w:rPr>
          <w:sz w:val="24"/>
          <w:szCs w:val="20"/>
        </w:rPr>
      </w:pPr>
    </w:p>
    <w:p w14:paraId="53EC6FCC">
      <w:pPr>
        <w:spacing w:after="0"/>
        <w:ind w:firstLine="709"/>
        <w:rPr>
          <w:sz w:val="24"/>
          <w:szCs w:val="20"/>
        </w:rPr>
      </w:pPr>
    </w:p>
    <w:p w14:paraId="3089B7C2">
      <w:pPr>
        <w:spacing w:after="0"/>
        <w:ind w:firstLine="709"/>
        <w:rPr>
          <w:sz w:val="24"/>
          <w:szCs w:val="20"/>
        </w:rPr>
      </w:pPr>
    </w:p>
    <w:p w14:paraId="2E5B4E5E">
      <w:pPr>
        <w:spacing w:after="0"/>
        <w:ind w:firstLine="709"/>
        <w:rPr>
          <w:sz w:val="24"/>
          <w:szCs w:val="20"/>
        </w:rPr>
      </w:pPr>
    </w:p>
    <w:p w14:paraId="7FDA2B29">
      <w:pPr>
        <w:spacing w:after="0"/>
        <w:ind w:firstLine="709"/>
        <w:jc w:val="right"/>
        <w:rPr>
          <w:sz w:val="24"/>
          <w:szCs w:val="20"/>
        </w:rPr>
      </w:pPr>
      <w:r>
        <w:rPr>
          <w:sz w:val="24"/>
          <w:szCs w:val="20"/>
        </w:rPr>
        <w:t>«К защите» Заведующий кафедрой ИВТ ______________________ Лыченко Н.М. « ____ » _____________ 2025г.</w:t>
      </w:r>
    </w:p>
    <w:p w14:paraId="6FB6BAE1">
      <w:pPr>
        <w:spacing w:after="0"/>
        <w:ind w:firstLine="709"/>
        <w:jc w:val="right"/>
        <w:rPr>
          <w:sz w:val="24"/>
          <w:szCs w:val="20"/>
        </w:rPr>
      </w:pPr>
    </w:p>
    <w:p w14:paraId="502C34A9">
      <w:pPr>
        <w:spacing w:after="0"/>
        <w:ind w:firstLine="709"/>
        <w:jc w:val="right"/>
        <w:rPr>
          <w:sz w:val="24"/>
          <w:szCs w:val="20"/>
        </w:rPr>
      </w:pPr>
    </w:p>
    <w:p w14:paraId="4AED1907">
      <w:pPr>
        <w:spacing w:after="0"/>
        <w:ind w:firstLine="709"/>
        <w:jc w:val="right"/>
        <w:rPr>
          <w:sz w:val="24"/>
          <w:szCs w:val="20"/>
        </w:rPr>
      </w:pPr>
    </w:p>
    <w:p w14:paraId="04E5EF06">
      <w:pPr>
        <w:spacing w:after="0"/>
        <w:ind w:firstLine="709"/>
        <w:jc w:val="right"/>
        <w:rPr>
          <w:sz w:val="24"/>
          <w:szCs w:val="20"/>
        </w:rPr>
      </w:pPr>
    </w:p>
    <w:p w14:paraId="040F659E">
      <w:pPr>
        <w:spacing w:after="0"/>
        <w:ind w:firstLine="709"/>
        <w:jc w:val="right"/>
        <w:rPr>
          <w:sz w:val="24"/>
          <w:szCs w:val="20"/>
        </w:rPr>
      </w:pPr>
    </w:p>
    <w:p w14:paraId="5DBA06DC">
      <w:pPr>
        <w:spacing w:after="0"/>
        <w:ind w:firstLine="709"/>
        <w:jc w:val="right"/>
        <w:rPr>
          <w:sz w:val="24"/>
          <w:szCs w:val="20"/>
        </w:rPr>
      </w:pPr>
    </w:p>
    <w:p w14:paraId="44A6030F">
      <w:pPr>
        <w:spacing w:after="0"/>
        <w:ind w:firstLine="709"/>
        <w:jc w:val="right"/>
        <w:rPr>
          <w:sz w:val="24"/>
          <w:szCs w:val="20"/>
        </w:rPr>
      </w:pPr>
    </w:p>
    <w:p w14:paraId="2FD027D3">
      <w:pPr>
        <w:spacing w:after="0"/>
        <w:ind w:firstLine="709"/>
        <w:jc w:val="right"/>
        <w:rPr>
          <w:sz w:val="24"/>
          <w:szCs w:val="20"/>
        </w:rPr>
      </w:pPr>
    </w:p>
    <w:p w14:paraId="5F94872B">
      <w:pPr>
        <w:spacing w:after="0"/>
        <w:ind w:firstLine="709"/>
        <w:jc w:val="right"/>
        <w:rPr>
          <w:sz w:val="24"/>
          <w:szCs w:val="20"/>
        </w:rPr>
      </w:pPr>
    </w:p>
    <w:p w14:paraId="60125B54">
      <w:pPr>
        <w:spacing w:after="0"/>
        <w:ind w:firstLine="709"/>
        <w:jc w:val="right"/>
        <w:rPr>
          <w:sz w:val="24"/>
          <w:szCs w:val="20"/>
        </w:rPr>
      </w:pPr>
    </w:p>
    <w:p w14:paraId="3B469622">
      <w:pPr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Бишкек 2025г</w:t>
      </w:r>
    </w:p>
    <w:p w14:paraId="2BB77916">
      <w:pPr>
        <w:spacing w:after="200" w:line="276" w:lineRule="auto"/>
        <w:rPr>
          <w:sz w:val="24"/>
          <w:szCs w:val="20"/>
        </w:rPr>
      </w:pPr>
      <w:r>
        <w:rPr>
          <w:sz w:val="24"/>
          <w:szCs w:val="20"/>
        </w:rPr>
        <w:br w:type="page"/>
      </w:r>
    </w:p>
    <w:sdt>
      <w:sdtPr>
        <w:rPr>
          <w:rFonts w:ascii="Times New Roman" w:hAnsi="Times New Roman" w:eastAsiaTheme="minorHAnsi" w:cstheme="minorBidi"/>
          <w:b w:val="0"/>
          <w:bCs w:val="0"/>
          <w:color w:val="auto"/>
          <w:szCs w:val="22"/>
          <w:lang w:eastAsia="en-US"/>
        </w:rPr>
        <w:id w:val="1000704257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HAnsi" w:cstheme="minorBidi"/>
          <w:b w:val="0"/>
          <w:bCs w:val="0"/>
          <w:color w:val="auto"/>
          <w:szCs w:val="22"/>
          <w:lang w:eastAsia="en-US"/>
        </w:rPr>
      </w:sdtEndPr>
      <w:sdtContent>
        <w:p w14:paraId="38AD0E05">
          <w:pPr>
            <w:pStyle w:val="21"/>
            <w:rPr>
              <w:color w:val="auto"/>
              <w:sz w:val="32"/>
              <w:szCs w:val="32"/>
            </w:rPr>
          </w:pPr>
          <w:r>
            <w:rPr>
              <w:color w:val="auto"/>
              <w:sz w:val="32"/>
              <w:szCs w:val="32"/>
            </w:rPr>
            <w:t>Оглавление</w:t>
          </w:r>
        </w:p>
        <w:p w14:paraId="411B9A41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"_Toc207568323" </w:instrText>
          </w:r>
          <w:r>
            <w:fldChar w:fldCharType="separate"/>
          </w:r>
          <w:r>
            <w:rPr>
              <w:rStyle w:val="10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_Toc207568323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F98C73">
          <w:pPr>
            <w:pStyle w:val="16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"_Toc207568324" </w:instrText>
          </w:r>
          <w:r>
            <w:fldChar w:fldCharType="separate"/>
          </w:r>
          <w:r>
            <w:rPr>
              <w:rStyle w:val="10"/>
            </w:rPr>
            <w:t>Постановка задачи</w:t>
          </w:r>
          <w:r>
            <w:tab/>
          </w:r>
          <w:r>
            <w:fldChar w:fldCharType="begin"/>
          </w:r>
          <w:r>
            <w:instrText xml:space="preserve"> PAGEREF _Toc207568324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28DF3A4">
          <w:pPr>
            <w:pStyle w:val="16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"_Toc207568325" </w:instrText>
          </w:r>
          <w:r>
            <w:fldChar w:fldCharType="separate"/>
          </w:r>
          <w:r>
            <w:rPr>
              <w:rStyle w:val="10"/>
            </w:rPr>
            <w:t>Выбор инструментов разработки</w:t>
          </w:r>
          <w:r>
            <w:tab/>
          </w:r>
          <w:r>
            <w:fldChar w:fldCharType="begin"/>
          </w:r>
          <w:r>
            <w:instrText xml:space="preserve"> PAGEREF _Toc207568325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AC8A895">
          <w:pPr>
            <w:pStyle w:val="16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"_Toc207568326" </w:instrText>
          </w:r>
          <w:r>
            <w:fldChar w:fldCharType="separate"/>
          </w:r>
          <w:r>
            <w:rPr>
              <w:rStyle w:val="10"/>
            </w:rPr>
            <w:t>Разработка системы и структура базы данных</w:t>
          </w:r>
          <w:r>
            <w:tab/>
          </w:r>
          <w:r>
            <w:fldChar w:fldCharType="begin"/>
          </w:r>
          <w:r>
            <w:instrText xml:space="preserve"> PAGEREF _Toc207568326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EF812FA">
          <w:pPr>
            <w:pStyle w:val="16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"_Toc207568327" </w:instrText>
          </w:r>
          <w:r>
            <w:fldChar w:fldCharType="separate"/>
          </w:r>
          <w:r>
            <w:rPr>
              <w:rStyle w:val="10"/>
            </w:rPr>
            <w:t>Описание программной реализации</w:t>
          </w:r>
          <w:r>
            <w:tab/>
          </w:r>
          <w:r>
            <w:fldChar w:fldCharType="begin"/>
          </w:r>
          <w:r>
            <w:instrText xml:space="preserve"> PAGEREF _Toc207568327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FCD92A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"_Toc207568328" </w:instrText>
          </w:r>
          <w:r>
            <w:fldChar w:fldCharType="separate"/>
          </w:r>
          <w:r>
            <w:rPr>
              <w:rStyle w:val="10"/>
            </w:rPr>
            <w:t>Руководства:</w:t>
          </w:r>
          <w:r>
            <w:tab/>
          </w:r>
          <w:r>
            <w:fldChar w:fldCharType="begin"/>
          </w:r>
          <w:r>
            <w:instrText xml:space="preserve"> PAGEREF _Toc207568328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823D9A8">
          <w:pPr>
            <w:pStyle w:val="17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"_Toc207568329" </w:instrText>
          </w:r>
          <w:r>
            <w:fldChar w:fldCharType="separate"/>
          </w:r>
          <w:r>
            <w:rPr>
              <w:rStyle w:val="10"/>
            </w:rPr>
            <w:t>Руководство программиста:</w:t>
          </w:r>
          <w:r>
            <w:tab/>
          </w:r>
          <w:r>
            <w:fldChar w:fldCharType="begin"/>
          </w:r>
          <w:r>
            <w:instrText xml:space="preserve"> PAGEREF _Toc207568329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261BAC0">
          <w:pPr>
            <w:pStyle w:val="17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"_Toc207568330" </w:instrText>
          </w:r>
          <w:r>
            <w:fldChar w:fldCharType="separate"/>
          </w:r>
          <w:r>
            <w:rPr>
              <w:rStyle w:val="10"/>
            </w:rPr>
            <w:t>Руководство пользователя:</w:t>
          </w:r>
          <w:r>
            <w:tab/>
          </w:r>
          <w:r>
            <w:fldChar w:fldCharType="begin"/>
          </w:r>
          <w:r>
            <w:instrText xml:space="preserve"> PAGEREF _Toc207568330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A4644D8">
          <w:pPr>
            <w:pStyle w:val="16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"_Toc207568331" </w:instrText>
          </w:r>
          <w:r>
            <w:fldChar w:fldCharType="separate"/>
          </w:r>
          <w:r>
            <w:rPr>
              <w:rStyle w:val="10"/>
            </w:rPr>
            <w:t>Вход в систему</w:t>
          </w:r>
          <w:r>
            <w:tab/>
          </w:r>
          <w:r>
            <w:fldChar w:fldCharType="begin"/>
          </w:r>
          <w:r>
            <w:instrText xml:space="preserve"> PAGEREF _Toc207568331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4CBFE4A">
          <w:pPr>
            <w:pStyle w:val="16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"_Toc207568332" </w:instrText>
          </w:r>
          <w:r>
            <w:fldChar w:fldCharType="separate"/>
          </w:r>
          <w:r>
            <w:rPr>
              <w:rStyle w:val="10"/>
            </w:rPr>
            <w:t>Интерфейс менеджера</w:t>
          </w:r>
          <w:r>
            <w:tab/>
          </w:r>
          <w:r>
            <w:fldChar w:fldCharType="begin"/>
          </w:r>
          <w:r>
            <w:instrText xml:space="preserve"> PAGEREF _Toc207568332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0E74556">
          <w:pPr>
            <w:pStyle w:val="16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"_Toc207568333" </w:instrText>
          </w:r>
          <w:r>
            <w:fldChar w:fldCharType="separate"/>
          </w:r>
          <w:r>
            <w:rPr>
              <w:rStyle w:val="10"/>
            </w:rPr>
            <w:t>Интерфейс кассира</w:t>
          </w:r>
          <w:r>
            <w:tab/>
          </w:r>
          <w:r>
            <w:fldChar w:fldCharType="begin"/>
          </w:r>
          <w:r>
            <w:instrText xml:space="preserve"> PAGEREF _Toc207568333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35BAFA9">
          <w:pPr>
            <w:pStyle w:val="16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"_Toc207568334" </w:instrText>
          </w:r>
          <w:r>
            <w:fldChar w:fldCharType="separate"/>
          </w:r>
          <w:r>
            <w:rPr>
              <w:rStyle w:val="10"/>
            </w:rPr>
            <w:t>Интерфейс администратора</w:t>
          </w:r>
          <w:r>
            <w:tab/>
          </w:r>
          <w:r>
            <w:fldChar w:fldCharType="begin"/>
          </w:r>
          <w:r>
            <w:instrText xml:space="preserve"> PAGEREF _Toc207568334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F6EC1CE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"_Toc207568335" </w:instrText>
          </w:r>
          <w:r>
            <w:fldChar w:fldCharType="separate"/>
          </w:r>
          <w:r>
            <w:rPr>
              <w:rStyle w:val="10"/>
            </w:rPr>
            <w:t>Заключение</w:t>
          </w:r>
          <w:r>
            <w:tab/>
          </w:r>
          <w:r>
            <w:fldChar w:fldCharType="begin"/>
          </w:r>
          <w:r>
            <w:instrText xml:space="preserve"> PAGEREF _Toc207568335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70DECC1">
          <w:pPr>
            <w:pStyle w:val="17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"_Toc207568336" </w:instrText>
          </w:r>
          <w:r>
            <w:fldChar w:fldCharType="separate"/>
          </w:r>
          <w:r>
            <w:rPr>
              <w:rStyle w:val="10"/>
            </w:rPr>
            <w:t>Использованные технологии и инструменты:</w:t>
          </w:r>
          <w:r>
            <w:tab/>
          </w:r>
          <w:r>
            <w:fldChar w:fldCharType="begin"/>
          </w:r>
          <w:r>
            <w:instrText xml:space="preserve"> PAGEREF _Toc207568336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C4077B0">
          <w:pPr>
            <w:pStyle w:val="15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</w:rPr>
          </w:pPr>
          <w:r>
            <w:fldChar w:fldCharType="begin"/>
          </w:r>
          <w:r>
            <w:instrText xml:space="preserve"> HYPERLINK \l "_Toc207568337" </w:instrText>
          </w:r>
          <w:r>
            <w:fldChar w:fldCharType="separate"/>
          </w:r>
          <w:r>
            <w:rPr>
              <w:rStyle w:val="10"/>
            </w:rPr>
            <w:t>Список литературы:</w:t>
          </w:r>
          <w:r>
            <w:tab/>
          </w:r>
          <w:r>
            <w:fldChar w:fldCharType="begin"/>
          </w:r>
          <w:r>
            <w:instrText xml:space="preserve"> PAGEREF _Toc207568337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B42F43A">
          <w:r>
            <w:rPr>
              <w:b/>
              <w:bCs/>
            </w:rPr>
            <w:fldChar w:fldCharType="end"/>
          </w:r>
        </w:p>
      </w:sdtContent>
    </w:sdt>
    <w:p w14:paraId="02A056C6">
      <w:pPr>
        <w:spacing w:after="200" w:line="276" w:lineRule="auto"/>
      </w:pPr>
      <w:r>
        <w:br w:type="page"/>
      </w:r>
    </w:p>
    <w:p w14:paraId="5C2DAD97">
      <w:pPr>
        <w:pStyle w:val="2"/>
        <w:rPr>
          <w:color w:val="auto"/>
          <w:sz w:val="32"/>
          <w:szCs w:val="32"/>
        </w:rPr>
      </w:pPr>
      <w:bookmarkStart w:id="0" w:name="_Toc207568323"/>
      <w:r>
        <w:rPr>
          <w:color w:val="auto"/>
          <w:sz w:val="32"/>
          <w:szCs w:val="32"/>
        </w:rPr>
        <w:t>Введение</w:t>
      </w:r>
      <w:bookmarkEnd w:id="0"/>
    </w:p>
    <w:p w14:paraId="30C0630B">
      <w:pPr>
        <w:rPr>
          <w:rFonts w:hint="default"/>
          <w:lang w:val="en-US"/>
        </w:rPr>
      </w:pPr>
      <w:r>
        <w:rPr>
          <w:rFonts w:hint="default"/>
          <w:color w:val="auto"/>
          <w:sz w:val="32"/>
          <w:szCs w:val="32"/>
          <w:lang w:val="en-US"/>
        </w:rPr>
        <w:t>.   turchan@mail.ru</w:t>
      </w:r>
      <w:bookmarkStart w:id="15" w:name="_GoBack"/>
      <w:bookmarkEnd w:id="15"/>
    </w:p>
    <w:p w14:paraId="66083D58">
      <w:pPr>
        <w:pStyle w:val="19"/>
        <w:rPr>
          <w:sz w:val="28"/>
          <w:szCs w:val="28"/>
        </w:rPr>
      </w:pPr>
      <w:r>
        <w:rPr>
          <w:sz w:val="28"/>
          <w:szCs w:val="28"/>
          <w:lang w:val="ru-RU"/>
        </w:rPr>
        <w:t>Сегодня</w:t>
      </w:r>
      <w:r>
        <w:rPr>
          <w:rFonts w:hint="default"/>
          <w:sz w:val="28"/>
          <w:szCs w:val="28"/>
          <w:lang w:val="ru-RU"/>
        </w:rPr>
        <w:t xml:space="preserve"> для любого бизнеса требуется удобная система учета и анализа, которая позволяет сократить расходы и повысить эффективность предприятия. </w:t>
      </w:r>
      <w:r>
        <w:rPr>
          <w:sz w:val="28"/>
          <w:szCs w:val="28"/>
        </w:rPr>
        <w:t>В рамках данной курсовой работы создана автоматизированная система «</w:t>
      </w:r>
      <w:r>
        <w:rPr>
          <w:rFonts w:hint="default"/>
          <w:sz w:val="28"/>
          <w:szCs w:val="28"/>
          <w:lang w:val="en-US"/>
        </w:rPr>
        <w:t>Povar CRM</w:t>
      </w:r>
      <w:r>
        <w:rPr>
          <w:sz w:val="28"/>
          <w:szCs w:val="28"/>
        </w:rPr>
        <w:t>», предназначенная для</w:t>
      </w:r>
      <w:r>
        <w:rPr>
          <w:rFonts w:hint="default"/>
          <w:sz w:val="28"/>
          <w:szCs w:val="28"/>
          <w:lang w:val="ru-RU"/>
        </w:rPr>
        <w:t xml:space="preserve"> цифровизации бизнес процессов предприятий подобных заведений общественного питания.</w:t>
      </w:r>
      <w:r>
        <w:rPr>
          <w:sz w:val="28"/>
          <w:szCs w:val="28"/>
        </w:rPr>
        <w:t xml:space="preserve"> </w:t>
      </w:r>
    </w:p>
    <w:p w14:paraId="5F695485">
      <w:pPr>
        <w:pStyle w:val="19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Приложение реализовано на языке C# с использованием технологии Windows Forms и среды разработки Visual Studio. Для хранения данных используется Microsoft SQL Server, что обеспечивает надежность и масштабируемость проекта.</w:t>
      </w:r>
      <w:r>
        <w:rPr>
          <w:rFonts w:hint="default"/>
          <w:sz w:val="28"/>
          <w:szCs w:val="28"/>
          <w:lang w:val="ru-RU"/>
        </w:rPr>
        <w:t xml:space="preserve"> Отчетность реалзована с использованием фреймворка для работы с </w:t>
      </w:r>
      <w:r>
        <w:rPr>
          <w:rFonts w:hint="default"/>
          <w:sz w:val="28"/>
          <w:szCs w:val="28"/>
          <w:lang w:val="en-US"/>
        </w:rPr>
        <w:t>PDF QuestPDF.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>Система рассчитана на удобный и быстрый ввод данных и их обработку.</w:t>
      </w:r>
    </w:p>
    <w:p w14:paraId="51E1A87C">
      <w:pPr>
        <w:pStyle w:val="4"/>
        <w:rPr>
          <w:color w:val="auto"/>
          <w:szCs w:val="24"/>
        </w:rPr>
      </w:pPr>
      <w:bookmarkStart w:id="1" w:name="_Toc207568324"/>
      <w:r>
        <w:rPr>
          <w:color w:val="auto"/>
          <w:sz w:val="32"/>
          <w:szCs w:val="24"/>
        </w:rPr>
        <w:t>Постановка задачи</w:t>
      </w:r>
      <w:bookmarkEnd w:id="1"/>
    </w:p>
    <w:p w14:paraId="59098BCA">
      <w:pPr>
        <w:pStyle w:val="19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Задачей курсовой работы является создание программного комплекса, обеспечивающего автоматизацию основных процессов работы </w:t>
      </w:r>
      <w:r>
        <w:rPr>
          <w:sz w:val="28"/>
          <w:szCs w:val="28"/>
          <w:lang w:val="ru-RU"/>
        </w:rPr>
        <w:t>заведения</w:t>
      </w:r>
      <w:r>
        <w:rPr>
          <w:rFonts w:hint="default"/>
          <w:sz w:val="28"/>
          <w:szCs w:val="28"/>
          <w:lang w:val="ru-RU"/>
        </w:rPr>
        <w:t xml:space="preserve"> общественного питания</w:t>
      </w:r>
      <w:r>
        <w:rPr>
          <w:sz w:val="28"/>
          <w:szCs w:val="28"/>
        </w:rPr>
        <w:t xml:space="preserve">. Система должна поддерживать </w:t>
      </w:r>
      <w:r>
        <w:rPr>
          <w:sz w:val="28"/>
          <w:szCs w:val="28"/>
          <w:lang w:val="ru-RU"/>
        </w:rPr>
        <w:t>удобный</w:t>
      </w:r>
      <w:r>
        <w:rPr>
          <w:rFonts w:hint="default"/>
          <w:sz w:val="28"/>
          <w:szCs w:val="28"/>
          <w:lang w:val="ru-RU"/>
        </w:rPr>
        <w:t xml:space="preserve"> интерфейс для создания заказов и печать чека, созданию меню блюд, регистрации продуктов, единиц измерения, поэтому система должна реализовывать логику идентификации пользователя с сопутствующим уровнем доступа. А также примитивный калькулятор для анализа продаж.</w:t>
      </w:r>
    </w:p>
    <w:p w14:paraId="5E44B00E">
      <w:pPr>
        <w:pStyle w:val="19"/>
        <w:rPr>
          <w:sz w:val="28"/>
          <w:szCs w:val="28"/>
        </w:rPr>
      </w:pPr>
      <w:r>
        <w:rPr>
          <w:sz w:val="28"/>
          <w:szCs w:val="28"/>
        </w:rPr>
        <w:t>Для достижения цели были выделены следующие ключевые функции:</w:t>
      </w:r>
    </w:p>
    <w:p w14:paraId="0C22E39A">
      <w:pPr>
        <w:pStyle w:val="19"/>
        <w:numPr>
          <w:ilvl w:val="0"/>
          <w:numId w:val="1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Регистрация и авторизация сотрудников</w:t>
      </w:r>
      <w:r>
        <w:rPr>
          <w:sz w:val="28"/>
          <w:szCs w:val="28"/>
        </w:rPr>
        <w:t xml:space="preserve"> для разграничения прав доступа.</w:t>
      </w:r>
    </w:p>
    <w:p w14:paraId="31824E9B">
      <w:pPr>
        <w:pStyle w:val="19"/>
        <w:numPr>
          <w:ilvl w:val="0"/>
          <w:numId w:val="1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Административная среда</w:t>
      </w:r>
      <w:r>
        <w:rPr>
          <w:sz w:val="28"/>
          <w:szCs w:val="28"/>
        </w:rPr>
        <w:t xml:space="preserve"> с возможностью управления </w:t>
      </w:r>
      <w:r>
        <w:rPr>
          <w:sz w:val="28"/>
          <w:szCs w:val="28"/>
          <w:lang w:val="ru-RU"/>
        </w:rPr>
        <w:t>основными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таблицами базы данных.</w:t>
      </w:r>
    </w:p>
    <w:p w14:paraId="6F0E6AF8">
      <w:pPr>
        <w:pStyle w:val="19"/>
        <w:numPr>
          <w:ilvl w:val="0"/>
          <w:numId w:val="1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Функционал менеджера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учет</w:t>
      </w:r>
      <w:r>
        <w:rPr>
          <w:rFonts w:hint="default"/>
          <w:sz w:val="28"/>
          <w:szCs w:val="28"/>
          <w:lang w:val="ru-RU"/>
        </w:rPr>
        <w:t xml:space="preserve"> меню блюд, составление меню, анализ продаж</w:t>
      </w:r>
      <w:r>
        <w:rPr>
          <w:sz w:val="28"/>
          <w:szCs w:val="28"/>
        </w:rPr>
        <w:t>.</w:t>
      </w:r>
    </w:p>
    <w:p w14:paraId="172AA40F">
      <w:pPr>
        <w:pStyle w:val="19"/>
        <w:numPr>
          <w:ilvl w:val="0"/>
          <w:numId w:val="1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Среда кассира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составление</w:t>
      </w:r>
      <w:r>
        <w:rPr>
          <w:rFonts w:hint="default"/>
          <w:sz w:val="28"/>
          <w:szCs w:val="28"/>
          <w:lang w:val="ru-RU"/>
        </w:rPr>
        <w:t xml:space="preserve"> заказа.</w:t>
      </w:r>
    </w:p>
    <w:p w14:paraId="0492D68B">
      <w:pPr>
        <w:pStyle w:val="19"/>
        <w:rPr>
          <w:sz w:val="28"/>
          <w:szCs w:val="28"/>
        </w:rPr>
      </w:pPr>
      <w:r>
        <w:rPr>
          <w:sz w:val="28"/>
          <w:szCs w:val="28"/>
        </w:rPr>
        <w:t>Таким образом, система призвана объединить в одном приложении все основные роли персонала и автоматизировать рутинные операции.</w:t>
      </w:r>
    </w:p>
    <w:p w14:paraId="6D6C2B34">
      <w:pPr>
        <w:pStyle w:val="4"/>
        <w:rPr>
          <w:color w:val="auto"/>
          <w:szCs w:val="24"/>
        </w:rPr>
      </w:pPr>
      <w:bookmarkStart w:id="2" w:name="_Toc207568325"/>
      <w:r>
        <w:rPr>
          <w:color w:val="auto"/>
          <w:sz w:val="32"/>
          <w:szCs w:val="24"/>
        </w:rPr>
        <w:t>Выбор инструментов разработки</w:t>
      </w:r>
      <w:bookmarkEnd w:id="2"/>
    </w:p>
    <w:p w14:paraId="69C2576F">
      <w:pPr>
        <w:pStyle w:val="19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проекта был выбран язык программирования </w:t>
      </w:r>
      <w:r>
        <w:rPr>
          <w:rStyle w:val="12"/>
          <w:sz w:val="28"/>
          <w:szCs w:val="28"/>
        </w:rPr>
        <w:t>C#</w:t>
      </w:r>
      <w:r>
        <w:rPr>
          <w:sz w:val="28"/>
          <w:szCs w:val="28"/>
        </w:rPr>
        <w:t>. Его выбор обусловлен наличием опыта работы, строгой типизацией, удобством разработки интерфейсов и высокой производительностью. Кроме того, он отлично интегрируется с Windows и подходит для создания настольных приложений.</w:t>
      </w:r>
    </w:p>
    <w:p w14:paraId="5FA12CBE">
      <w:pPr>
        <w:pStyle w:val="19"/>
        <w:rPr>
          <w:sz w:val="28"/>
          <w:szCs w:val="28"/>
        </w:rPr>
      </w:pPr>
      <w:r>
        <w:rPr>
          <w:sz w:val="28"/>
          <w:szCs w:val="28"/>
        </w:rPr>
        <w:t xml:space="preserve">Разработка велась в среде </w:t>
      </w:r>
      <w:r>
        <w:rPr>
          <w:rStyle w:val="12"/>
          <w:sz w:val="28"/>
          <w:szCs w:val="28"/>
        </w:rPr>
        <w:t>Microsoft Visual Studio 2022</w:t>
      </w:r>
      <w:r>
        <w:rPr>
          <w:sz w:val="28"/>
          <w:szCs w:val="28"/>
        </w:rPr>
        <w:t xml:space="preserve">, которая предоставляет широкий спектр инструментов для написания и отладки кода. В качестве платформы использовалась </w:t>
      </w:r>
      <w:r>
        <w:rPr>
          <w:rStyle w:val="12"/>
          <w:sz w:val="28"/>
          <w:szCs w:val="28"/>
        </w:rPr>
        <w:t>.NET Framework 4.7.2</w:t>
      </w:r>
      <w:r>
        <w:rPr>
          <w:sz w:val="28"/>
          <w:szCs w:val="28"/>
        </w:rPr>
        <w:t>, обеспечивающая устойчивость и совместимость приложения.</w:t>
      </w:r>
    </w:p>
    <w:p w14:paraId="453E52AF">
      <w:pPr>
        <w:pStyle w:val="19"/>
        <w:rPr>
          <w:sz w:val="28"/>
          <w:szCs w:val="28"/>
        </w:rPr>
      </w:pPr>
      <w:r>
        <w:rPr>
          <w:sz w:val="28"/>
          <w:szCs w:val="28"/>
        </w:rPr>
        <w:t xml:space="preserve">Для хранения данных применялся </w:t>
      </w:r>
      <w:r>
        <w:rPr>
          <w:rStyle w:val="12"/>
          <w:sz w:val="28"/>
          <w:szCs w:val="28"/>
        </w:rPr>
        <w:t>Microsoft SQL Server</w:t>
      </w:r>
      <w:r>
        <w:rPr>
          <w:sz w:val="28"/>
          <w:szCs w:val="28"/>
        </w:rPr>
        <w:t xml:space="preserve"> совместно с </w:t>
      </w:r>
      <w:r>
        <w:rPr>
          <w:rStyle w:val="12"/>
          <w:sz w:val="28"/>
          <w:szCs w:val="28"/>
        </w:rPr>
        <w:t>SQL Server Management Studio (SSMS)</w:t>
      </w:r>
      <w:r>
        <w:rPr>
          <w:sz w:val="28"/>
          <w:szCs w:val="28"/>
        </w:rPr>
        <w:t>. Данное решение выбрано благодаря надежности, удобству администрирования и возможности масштабирования.</w:t>
      </w:r>
    </w:p>
    <w:p w14:paraId="02F6DF5E">
      <w:pPr>
        <w:pStyle w:val="19"/>
        <w:rPr>
          <w:sz w:val="28"/>
          <w:szCs w:val="28"/>
        </w:rPr>
      </w:pPr>
      <w:r>
        <w:rPr>
          <w:sz w:val="28"/>
          <w:szCs w:val="28"/>
        </w:rPr>
        <w:t>Дополнительно в проекте использовались:</w:t>
      </w:r>
    </w:p>
    <w:p w14:paraId="53E3B9D1">
      <w:pPr>
        <w:pStyle w:val="19"/>
        <w:numPr>
          <w:ilvl w:val="0"/>
          <w:numId w:val="2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 xml:space="preserve">Entity Framework </w:t>
      </w:r>
      <w:r>
        <w:rPr>
          <w:rStyle w:val="12"/>
          <w:rFonts w:hint="default"/>
          <w:sz w:val="28"/>
          <w:szCs w:val="28"/>
          <w:lang w:val="en-US"/>
        </w:rPr>
        <w:t xml:space="preserve">Core </w:t>
      </w:r>
      <w:r>
        <w:rPr>
          <w:rStyle w:val="12"/>
          <w:sz w:val="28"/>
          <w:szCs w:val="28"/>
        </w:rPr>
        <w:t>(EF)</w:t>
      </w:r>
      <w:r>
        <w:rPr>
          <w:sz w:val="28"/>
          <w:szCs w:val="28"/>
        </w:rPr>
        <w:t xml:space="preserve"> — ORM для работы с базой данных.</w:t>
      </w:r>
    </w:p>
    <w:p w14:paraId="625C6842">
      <w:pPr>
        <w:pStyle w:val="19"/>
        <w:numPr>
          <w:ilvl w:val="0"/>
          <w:numId w:val="2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QuestPDF</w:t>
      </w:r>
      <w:r>
        <w:rPr>
          <w:sz w:val="28"/>
          <w:szCs w:val="28"/>
        </w:rPr>
        <w:t xml:space="preserve">— библиотека для генерации отчетов в формате </w:t>
      </w:r>
      <w:r>
        <w:rPr>
          <w:rFonts w:hint="default"/>
          <w:sz w:val="28"/>
          <w:szCs w:val="28"/>
          <w:lang w:val="en-US"/>
        </w:rPr>
        <w:t>PDF</w:t>
      </w:r>
      <w:r>
        <w:rPr>
          <w:sz w:val="28"/>
          <w:szCs w:val="28"/>
        </w:rPr>
        <w:t>.</w:t>
      </w:r>
    </w:p>
    <w:p w14:paraId="63A8496F">
      <w:pPr>
        <w:pStyle w:val="19"/>
        <w:numPr>
          <w:ilvl w:val="0"/>
          <w:numId w:val="2"/>
        </w:numPr>
        <w:rPr>
          <w:sz w:val="28"/>
          <w:szCs w:val="28"/>
        </w:rPr>
      </w:pPr>
      <w:r>
        <w:rPr>
          <w:rStyle w:val="12"/>
          <w:rFonts w:hint="default"/>
          <w:sz w:val="28"/>
          <w:szCs w:val="28"/>
          <w:lang w:val="en-US"/>
        </w:rPr>
        <w:t>MVVM-tool</w:t>
      </w:r>
      <w:r>
        <w:rPr>
          <w:rStyle w:val="12"/>
          <w:sz w:val="28"/>
          <w:szCs w:val="28"/>
        </w:rPr>
        <w:t>-компоненты</w:t>
      </w:r>
      <w:r>
        <w:rPr>
          <w:sz w:val="28"/>
          <w:szCs w:val="28"/>
        </w:rPr>
        <w:t xml:space="preserve"> — для упрощения </w:t>
      </w:r>
      <w:r>
        <w:rPr>
          <w:rFonts w:hint="default"/>
          <w:sz w:val="28"/>
          <w:szCs w:val="28"/>
          <w:lang w:val="ru-RU"/>
        </w:rPr>
        <w:t>разработки моделей</w:t>
      </w:r>
      <w:r>
        <w:rPr>
          <w:sz w:val="28"/>
          <w:szCs w:val="28"/>
        </w:rPr>
        <w:t>.</w:t>
      </w:r>
      <w:r>
        <w:rPr>
          <w:sz w:val="28"/>
          <w:szCs w:val="28"/>
        </w:rPr>
        <w:br w:type="page"/>
      </w:r>
    </w:p>
    <w:p w14:paraId="4A5F8C9C">
      <w:pPr>
        <w:pStyle w:val="4"/>
        <w:rPr>
          <w:szCs w:val="24"/>
        </w:rPr>
      </w:pPr>
      <w:bookmarkStart w:id="3" w:name="_Toc207568326"/>
      <w:r>
        <w:rPr>
          <w:color w:val="auto"/>
          <w:sz w:val="32"/>
          <w:szCs w:val="24"/>
        </w:rPr>
        <w:t>Разработка системы и структура базы данных</w:t>
      </w:r>
      <w:bookmarkEnd w:id="3"/>
    </w:p>
    <w:p w14:paraId="4EA21397">
      <w:pPr>
        <w:rPr>
          <w:sz w:val="32"/>
          <w:szCs w:val="24"/>
          <w:lang w:eastAsia="ru-RU"/>
        </w:rPr>
      </w:pPr>
    </w:p>
    <w:p w14:paraId="3AD6564E">
      <w:pPr>
        <w:rPr>
          <w:rFonts w:hint="default"/>
          <w:sz w:val="32"/>
          <w:szCs w:val="24"/>
          <w:lang w:val="ru-RU"/>
        </w:rPr>
      </w:pPr>
      <w:r>
        <w:rPr>
          <w:rFonts w:hint="default"/>
          <w:sz w:val="32"/>
          <w:szCs w:val="24"/>
          <w:lang w:val="ru-RU"/>
        </w:rPr>
        <w:drawing>
          <wp:inline distT="0" distB="0" distL="114300" distR="114300">
            <wp:extent cx="8115935" cy="5671185"/>
            <wp:effectExtent l="0" t="0" r="13335" b="6985"/>
            <wp:docPr id="17" name="Изображение 17" descr="Схема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хемаБД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15935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CEFE">
      <w:pPr>
        <w:jc w:val="center"/>
        <w:rPr>
          <w:i/>
          <w:iCs/>
        </w:rPr>
      </w:pPr>
      <w:r>
        <w:rPr>
          <w:i/>
          <w:iCs/>
        </w:rPr>
        <w:t>Рис.1. Диаграмма базы данных</w:t>
      </w:r>
    </w:p>
    <w:p w14:paraId="3246CC41">
      <w:pPr>
        <w:rPr>
          <w:i/>
          <w:iCs/>
        </w:rPr>
      </w:pPr>
    </w:p>
    <w:p w14:paraId="0EDB5A93">
      <w:pPr>
        <w:pStyle w:val="19"/>
        <w:rPr>
          <w:sz w:val="28"/>
          <w:szCs w:val="28"/>
        </w:rPr>
      </w:pPr>
      <w:r>
        <w:rPr>
          <w:sz w:val="28"/>
          <w:szCs w:val="28"/>
        </w:rPr>
        <w:t>Проектирование системы началось с разработки базы данных, которая является фундаментом работы приложения. База данных включает 13 взаимосвязанных таблиц, каждая из которых отвечает за определённый сегмент информации.</w:t>
      </w:r>
    </w:p>
    <w:p w14:paraId="102E677D">
      <w:pPr>
        <w:pStyle w:val="19"/>
        <w:rPr>
          <w:rStyle w:val="12"/>
          <w:sz w:val="28"/>
          <w:szCs w:val="28"/>
        </w:rPr>
      </w:pPr>
      <w:r>
        <w:rPr>
          <w:rStyle w:val="12"/>
          <w:sz w:val="28"/>
          <w:szCs w:val="28"/>
        </w:rPr>
        <w:t>Состав базы данных:</w:t>
      </w:r>
    </w:p>
    <w:p w14:paraId="5E8FD6C3">
      <w:pPr>
        <w:pStyle w:val="4"/>
        <w:keepNext w:val="0"/>
        <w:keepLines w:val="0"/>
        <w:widowControl/>
        <w:suppressLineNumbers w:val="0"/>
      </w:pPr>
      <w:r>
        <w:rPr>
          <w:rStyle w:val="12"/>
          <w:rFonts w:hint="default"/>
          <w:b/>
          <w:bCs/>
          <w:lang w:val="ru-RU"/>
        </w:rPr>
        <w:t>1.</w:t>
      </w:r>
      <w:r>
        <w:rPr>
          <w:rStyle w:val="12"/>
          <w:b/>
          <w:bCs/>
        </w:rPr>
        <w:t>Dish (Блюда)</w:t>
      </w:r>
    </w:p>
    <w:p w14:paraId="664005A2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Id</w:t>
      </w:r>
      <w:r>
        <w:t xml:space="preserve"> – ключ</w:t>
      </w:r>
    </w:p>
    <w:p w14:paraId="1CE488E1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Naming</w:t>
      </w:r>
      <w:r>
        <w:t xml:space="preserve"> – название (уникальное)</w:t>
      </w:r>
    </w:p>
    <w:p w14:paraId="122AC062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Cost</w:t>
      </w:r>
      <w:r>
        <w:t xml:space="preserve"> – цена</w:t>
      </w:r>
    </w:p>
    <w:p w14:paraId="13AA7E61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DishTypeId</w:t>
      </w:r>
      <w:r>
        <w:t xml:space="preserve"> – ссылка на </w:t>
      </w:r>
      <w:r>
        <w:rPr>
          <w:rStyle w:val="12"/>
        </w:rPr>
        <w:t>DishType</w:t>
      </w:r>
    </w:p>
    <w:p w14:paraId="5FE5A507">
      <w:pPr>
        <w:pStyle w:val="19"/>
        <w:keepNext w:val="0"/>
        <w:keepLines w:val="0"/>
        <w:widowControl/>
        <w:suppressLineNumbers w:val="0"/>
        <w:ind w:left="720"/>
      </w:pPr>
      <w:r>
        <w:t>Связь: много блюд → один тип</w:t>
      </w:r>
    </w:p>
    <w:p w14:paraId="65890E9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7AD86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2"/>
          <w:b/>
          <w:bCs/>
        </w:rPr>
        <w:t>DishType (Типы блюд)</w:t>
      </w:r>
    </w:p>
    <w:p w14:paraId="565EF5C3">
      <w:pPr>
        <w:pStyle w:val="19"/>
        <w:keepNext w:val="0"/>
        <w:keepLines w:val="0"/>
        <w:widowControl/>
        <w:suppressLineNumbers w:val="0"/>
        <w:ind w:left="720"/>
        <w:rPr>
          <w:rFonts w:hint="default"/>
          <w:lang w:val="ru-RU"/>
        </w:rPr>
      </w:pPr>
      <w:r>
        <w:rPr>
          <w:rStyle w:val="11"/>
        </w:rPr>
        <w:t>Id</w:t>
      </w:r>
      <w:r>
        <w:t xml:space="preserve"> – клю</w:t>
      </w:r>
      <w:r>
        <w:rPr>
          <w:rFonts w:hint="default"/>
          <w:lang w:val="ru-RU"/>
        </w:rPr>
        <w:t>ч</w:t>
      </w:r>
    </w:p>
    <w:p w14:paraId="5B96F52B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Naming</w:t>
      </w:r>
      <w:r>
        <w:t xml:space="preserve"> – название типа (например, «Супы», «Салаты»)</w:t>
      </w:r>
    </w:p>
    <w:p w14:paraId="4AABECBD">
      <w:pPr>
        <w:pStyle w:val="19"/>
        <w:keepNext w:val="0"/>
        <w:keepLines w:val="0"/>
        <w:widowControl/>
        <w:suppressLineNumbers w:val="0"/>
        <w:ind w:left="720"/>
      </w:pPr>
      <w:r>
        <w:t>Связь: один тип → много блюд</w:t>
      </w:r>
    </w:p>
    <w:p w14:paraId="3AFD873B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E2D1EC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2"/>
          <w:b/>
          <w:bCs/>
        </w:rPr>
        <w:t>DishProduct (Продукты)</w:t>
      </w:r>
    </w:p>
    <w:p w14:paraId="30386F44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Id</w:t>
      </w:r>
      <w:r>
        <w:t xml:space="preserve"> – ключ</w:t>
      </w:r>
    </w:p>
    <w:p w14:paraId="7F61C7CF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Naming</w:t>
      </w:r>
      <w:r>
        <w:t xml:space="preserve"> – название (уникальное)</w:t>
      </w:r>
    </w:p>
    <w:p w14:paraId="52CBBD7F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Cost</w:t>
      </w:r>
      <w:r>
        <w:t xml:space="preserve"> – цена за единицу</w:t>
      </w:r>
    </w:p>
    <w:p w14:paraId="4D39A322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UnitId</w:t>
      </w:r>
      <w:r>
        <w:t xml:space="preserve"> – ссылка на </w:t>
      </w:r>
      <w:r>
        <w:rPr>
          <w:rStyle w:val="12"/>
        </w:rPr>
        <w:t>Unit</w:t>
      </w:r>
    </w:p>
    <w:p w14:paraId="5D9CAFAA">
      <w:pPr>
        <w:pStyle w:val="19"/>
        <w:keepNext w:val="0"/>
        <w:keepLines w:val="0"/>
        <w:widowControl/>
        <w:suppressLineNumbers w:val="0"/>
        <w:ind w:left="720"/>
      </w:pPr>
      <w:r>
        <w:t>Связь: много продуктов → одна единица измерения</w:t>
      </w:r>
    </w:p>
    <w:p w14:paraId="53BC1CE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9AEFD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2"/>
          <w:b/>
          <w:bCs/>
        </w:rPr>
        <w:t>Unit (Единицы измерения)</w:t>
      </w:r>
    </w:p>
    <w:p w14:paraId="72ABD991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Id</w:t>
      </w:r>
      <w:r>
        <w:t xml:space="preserve"> – ключ</w:t>
      </w:r>
    </w:p>
    <w:p w14:paraId="06C399CA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Naming</w:t>
      </w:r>
      <w:r>
        <w:t xml:space="preserve"> – название (кг, л, шт и т. д.)</w:t>
      </w:r>
    </w:p>
    <w:p w14:paraId="21C02871">
      <w:pPr>
        <w:pStyle w:val="19"/>
        <w:keepNext w:val="0"/>
        <w:keepLines w:val="0"/>
        <w:widowControl/>
        <w:suppressLineNumbers w:val="0"/>
        <w:ind w:left="720"/>
      </w:pPr>
      <w:r>
        <w:t>Связь: одна единица → много продуктов</w:t>
      </w:r>
    </w:p>
    <w:p w14:paraId="68AC66B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33415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2"/>
          <w:b/>
          <w:bCs/>
        </w:rPr>
        <w:t>Recipe (Рецепты)</w:t>
      </w:r>
    </w:p>
    <w:p w14:paraId="59978EFE">
      <w:pPr>
        <w:pStyle w:val="19"/>
        <w:keepNext w:val="0"/>
        <w:keepLines w:val="0"/>
        <w:widowControl/>
        <w:suppressLineNumbers w:val="0"/>
        <w:ind w:left="720"/>
      </w:pPr>
      <w:r>
        <w:t xml:space="preserve">Составной ключ </w:t>
      </w:r>
      <w:r>
        <w:rPr>
          <w:rStyle w:val="11"/>
        </w:rPr>
        <w:t>(DishId, DishProductId)</w:t>
      </w:r>
    </w:p>
    <w:p w14:paraId="3447F4FB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DishId</w:t>
      </w:r>
      <w:r>
        <w:t xml:space="preserve"> – ссылка на </w:t>
      </w:r>
      <w:r>
        <w:rPr>
          <w:rStyle w:val="12"/>
        </w:rPr>
        <w:t>Dish</w:t>
      </w:r>
    </w:p>
    <w:p w14:paraId="6BB4FAE1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DishProductId</w:t>
      </w:r>
      <w:r>
        <w:t xml:space="preserve"> – ссылка на </w:t>
      </w:r>
      <w:r>
        <w:rPr>
          <w:rStyle w:val="12"/>
        </w:rPr>
        <w:t>DishProduct</w:t>
      </w:r>
    </w:p>
    <w:p w14:paraId="4D0F73A3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CountOfUnits</w:t>
      </w:r>
      <w:r>
        <w:t xml:space="preserve"> – количество продукта</w:t>
      </w:r>
    </w:p>
    <w:p w14:paraId="561F1BAC">
      <w:pPr>
        <w:pStyle w:val="19"/>
        <w:keepNext w:val="0"/>
        <w:keepLines w:val="0"/>
        <w:widowControl/>
        <w:suppressLineNumbers w:val="0"/>
        <w:ind w:left="720"/>
      </w:pPr>
      <w:r>
        <w:t>Связь: блюдо ↔ продукты (многие ко многим)</w:t>
      </w:r>
    </w:p>
    <w:p w14:paraId="36B5163D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F1F39">
      <w:pPr>
        <w:pStyle w:val="4"/>
        <w:keepNext w:val="0"/>
        <w:keepLines w:val="0"/>
        <w:widowControl/>
        <w:suppressLineNumbers w:val="0"/>
      </w:pPr>
      <w:r>
        <w:t xml:space="preserve">6. </w:t>
      </w:r>
      <w:r>
        <w:rPr>
          <w:rStyle w:val="12"/>
          <w:b/>
          <w:bCs/>
        </w:rPr>
        <w:t>OrderCheck (Заказы)</w:t>
      </w:r>
    </w:p>
    <w:p w14:paraId="12138865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Id</w:t>
      </w:r>
      <w:r>
        <w:t xml:space="preserve"> – ключ</w:t>
      </w:r>
    </w:p>
    <w:p w14:paraId="431E1737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ClientName</w:t>
      </w:r>
      <w:r>
        <w:t xml:space="preserve"> – имя клиента</w:t>
      </w:r>
    </w:p>
    <w:p w14:paraId="2F4FADCC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OrderTime</w:t>
      </w:r>
      <w:r>
        <w:t xml:space="preserve"> – дата/время</w:t>
      </w:r>
    </w:p>
    <w:p w14:paraId="684395CD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Total</w:t>
      </w:r>
      <w:r>
        <w:t xml:space="preserve"> – сумма заказа</w:t>
      </w:r>
    </w:p>
    <w:p w14:paraId="32EC5E0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69738">
      <w:pPr>
        <w:pStyle w:val="4"/>
        <w:keepNext w:val="0"/>
        <w:keepLines w:val="0"/>
        <w:widowControl/>
        <w:suppressLineNumbers w:val="0"/>
      </w:pPr>
      <w:r>
        <w:t xml:space="preserve">7. </w:t>
      </w:r>
      <w:r>
        <w:rPr>
          <w:rStyle w:val="12"/>
          <w:b/>
          <w:bCs/>
        </w:rPr>
        <w:t>Item (Позиции заказа)</w:t>
      </w:r>
    </w:p>
    <w:p w14:paraId="38507A5B">
      <w:pPr>
        <w:pStyle w:val="19"/>
        <w:keepNext w:val="0"/>
        <w:keepLines w:val="0"/>
        <w:widowControl/>
        <w:suppressLineNumbers w:val="0"/>
        <w:ind w:left="720"/>
      </w:pPr>
      <w:r>
        <w:t xml:space="preserve">Составной ключ </w:t>
      </w:r>
      <w:r>
        <w:rPr>
          <w:rStyle w:val="11"/>
        </w:rPr>
        <w:t>(OrderCheckId, DishId)</w:t>
      </w:r>
    </w:p>
    <w:p w14:paraId="786973BF">
      <w:pPr>
        <w:pStyle w:val="19"/>
        <w:keepNext w:val="0"/>
        <w:keepLines w:val="0"/>
        <w:widowControl/>
        <w:suppressLineNumbers w:val="0"/>
        <w:ind w:firstLine="708" w:firstLineChars="0"/>
        <w:rPr>
          <w:rFonts w:hint="default"/>
          <w:lang w:val="en-US"/>
        </w:rPr>
      </w:pPr>
      <w:r>
        <w:rPr>
          <w:rStyle w:val="11"/>
        </w:rPr>
        <w:t>OrderCheckId</w:t>
      </w:r>
      <w:r>
        <w:t xml:space="preserve"> – ссылка на </w:t>
      </w:r>
      <w:r>
        <w:rPr>
          <w:rStyle w:val="12"/>
        </w:rPr>
        <w:t>OrderChec</w:t>
      </w:r>
      <w:r>
        <w:rPr>
          <w:rStyle w:val="12"/>
          <w:rFonts w:hint="default"/>
          <w:lang w:val="en-US"/>
        </w:rPr>
        <w:t>k</w:t>
      </w:r>
    </w:p>
    <w:p w14:paraId="5F5615CC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DishId</w:t>
      </w:r>
      <w:r>
        <w:t xml:space="preserve"> – ссылка на </w:t>
      </w:r>
      <w:r>
        <w:rPr>
          <w:rStyle w:val="12"/>
        </w:rPr>
        <w:t>Dish</w:t>
      </w:r>
    </w:p>
    <w:p w14:paraId="21E6C0D2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Quantity</w:t>
      </w:r>
      <w:r>
        <w:t xml:space="preserve"> – количество</w:t>
      </w:r>
    </w:p>
    <w:p w14:paraId="7BD9E201">
      <w:pPr>
        <w:pStyle w:val="19"/>
        <w:keepNext w:val="0"/>
        <w:keepLines w:val="0"/>
        <w:widowControl/>
        <w:suppressLineNumbers w:val="0"/>
        <w:ind w:left="720"/>
      </w:pPr>
      <w:r>
        <w:t>Связь: заказ ↔ блюда (многие ко многим)</w:t>
      </w:r>
    </w:p>
    <w:p w14:paraId="5162D55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02ADEB">
      <w:pPr>
        <w:pStyle w:val="4"/>
        <w:keepNext w:val="0"/>
        <w:keepLines w:val="0"/>
        <w:widowControl/>
        <w:suppressLineNumbers w:val="0"/>
      </w:pPr>
      <w:r>
        <w:t xml:space="preserve">8. </w:t>
      </w:r>
      <w:r>
        <w:rPr>
          <w:rStyle w:val="12"/>
          <w:b/>
          <w:bCs/>
        </w:rPr>
        <w:t>User (Пользователи)</w:t>
      </w:r>
    </w:p>
    <w:p w14:paraId="68B39BB1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Id</w:t>
      </w:r>
      <w:r>
        <w:t xml:space="preserve"> – ключ</w:t>
      </w:r>
    </w:p>
    <w:p w14:paraId="24643810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UserName</w:t>
      </w:r>
      <w:r>
        <w:t xml:space="preserve"> – логин</w:t>
      </w:r>
    </w:p>
    <w:p w14:paraId="6932B953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RoleId</w:t>
      </w:r>
      <w:r>
        <w:t xml:space="preserve"> – ссылка на </w:t>
      </w:r>
      <w:r>
        <w:rPr>
          <w:rStyle w:val="12"/>
        </w:rPr>
        <w:t>Role</w:t>
      </w:r>
    </w:p>
    <w:p w14:paraId="43ECA320">
      <w:pPr>
        <w:pStyle w:val="19"/>
        <w:keepNext w:val="0"/>
        <w:keepLines w:val="0"/>
        <w:widowControl/>
        <w:suppressLineNumbers w:val="0"/>
        <w:ind w:left="720"/>
      </w:pPr>
      <w:r>
        <w:t>Связь: много пользователей → одна роль</w:t>
      </w:r>
    </w:p>
    <w:p w14:paraId="59F87F9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E96C5">
      <w:pPr>
        <w:pStyle w:val="4"/>
        <w:keepNext w:val="0"/>
        <w:keepLines w:val="0"/>
        <w:widowControl/>
        <w:suppressLineNumbers w:val="0"/>
      </w:pPr>
      <w:r>
        <w:t xml:space="preserve">9. </w:t>
      </w:r>
      <w:r>
        <w:rPr>
          <w:rStyle w:val="12"/>
          <w:b/>
          <w:bCs/>
        </w:rPr>
        <w:t>Role (Роли)</w:t>
      </w:r>
    </w:p>
    <w:p w14:paraId="1486A089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Id</w:t>
      </w:r>
      <w:r>
        <w:t xml:space="preserve"> – ключ</w:t>
      </w:r>
    </w:p>
    <w:p w14:paraId="2A3F6826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RoleName</w:t>
      </w:r>
      <w:r>
        <w:t xml:space="preserve"> – название роли (Admin, Master, Waiter и т. д.)</w:t>
      </w:r>
    </w:p>
    <w:p w14:paraId="1C4E8202">
      <w:pPr>
        <w:pStyle w:val="19"/>
        <w:keepNext w:val="0"/>
        <w:keepLines w:val="0"/>
        <w:widowControl/>
        <w:suppressLineNumbers w:val="0"/>
        <w:ind w:left="720"/>
      </w:pPr>
      <w:r>
        <w:t>Связь: одна роль → много пользователей</w:t>
      </w:r>
    </w:p>
    <w:p w14:paraId="5524A76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51591">
      <w:pPr>
        <w:pStyle w:val="4"/>
        <w:keepNext w:val="0"/>
        <w:keepLines w:val="0"/>
        <w:widowControl/>
        <w:suppressLineNumbers w:val="0"/>
      </w:pPr>
      <w:r>
        <w:t xml:space="preserve">10. </w:t>
      </w:r>
      <w:r>
        <w:rPr>
          <w:rStyle w:val="12"/>
          <w:b/>
          <w:bCs/>
        </w:rPr>
        <w:t>RolePermission (Разрешения ролей)</w:t>
      </w:r>
    </w:p>
    <w:p w14:paraId="76285C2E">
      <w:pPr>
        <w:pStyle w:val="19"/>
        <w:keepNext w:val="0"/>
        <w:keepLines w:val="0"/>
        <w:widowControl/>
        <w:suppressLineNumbers w:val="0"/>
        <w:ind w:left="720"/>
      </w:pPr>
      <w:r>
        <w:t xml:space="preserve">Составной ключ </w:t>
      </w:r>
      <w:r>
        <w:rPr>
          <w:rStyle w:val="11"/>
        </w:rPr>
        <w:t>(Id, Permission)</w:t>
      </w:r>
    </w:p>
    <w:p w14:paraId="4EF681B3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Id</w:t>
      </w:r>
      <w:r>
        <w:t xml:space="preserve"> – ссылка на </w:t>
      </w:r>
      <w:r>
        <w:rPr>
          <w:rStyle w:val="12"/>
        </w:rPr>
        <w:t>Role</w:t>
      </w:r>
    </w:p>
    <w:p w14:paraId="10876842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Permission</w:t>
      </w:r>
      <w:r>
        <w:t xml:space="preserve"> – строковое название разрешения</w:t>
      </w:r>
    </w:p>
    <w:p w14:paraId="181DE78C">
      <w:pPr>
        <w:pStyle w:val="19"/>
        <w:keepNext w:val="0"/>
        <w:keepLines w:val="0"/>
        <w:widowControl/>
        <w:suppressLineNumbers w:val="0"/>
        <w:ind w:left="720"/>
      </w:pPr>
      <w:r>
        <w:t>Связь: роль ↔ разрешения (один ко многим)</w:t>
      </w:r>
    </w:p>
    <w:p w14:paraId="5BDE146A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D67FA">
      <w:pPr>
        <w:pStyle w:val="4"/>
        <w:keepNext w:val="0"/>
        <w:keepLines w:val="0"/>
        <w:widowControl/>
        <w:suppressLineNumbers w:val="0"/>
      </w:pPr>
      <w:r>
        <w:t xml:space="preserve">11. </w:t>
      </w:r>
      <w:r>
        <w:rPr>
          <w:rStyle w:val="12"/>
          <w:b/>
          <w:bCs/>
        </w:rPr>
        <w:t>DishExpensiveView (Отчёт)</w:t>
      </w:r>
    </w:p>
    <w:p w14:paraId="5D55730C">
      <w:pPr>
        <w:pStyle w:val="19"/>
        <w:keepNext w:val="0"/>
        <w:keepLines w:val="0"/>
        <w:widowControl/>
        <w:suppressLineNumbers w:val="0"/>
        <w:ind w:left="720"/>
      </w:pPr>
      <w:r>
        <w:t>View (представление) без ключа</w:t>
      </w:r>
    </w:p>
    <w:p w14:paraId="04E5830B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Naming</w:t>
      </w:r>
      <w:r>
        <w:t xml:space="preserve"> – название блюда</w:t>
      </w:r>
    </w:p>
    <w:p w14:paraId="72702665">
      <w:pPr>
        <w:pStyle w:val="19"/>
        <w:keepNext w:val="0"/>
        <w:keepLines w:val="0"/>
        <w:widowControl/>
        <w:suppressLineNumbers w:val="0"/>
        <w:ind w:left="720"/>
      </w:pPr>
      <w:r>
        <w:rPr>
          <w:rStyle w:val="11"/>
        </w:rPr>
        <w:t>SummaryCost</w:t>
      </w:r>
      <w:r>
        <w:t xml:space="preserve"> – итоговая стоимость</w:t>
      </w:r>
    </w:p>
    <w:p w14:paraId="1AE54E38">
      <w:pPr>
        <w:pStyle w:val="19"/>
        <w:numPr>
          <w:numId w:val="0"/>
        </w:numPr>
        <w:ind w:leftChars="0"/>
        <w:jc w:val="both"/>
        <w:rPr>
          <w:rStyle w:val="12"/>
          <w:sz w:val="28"/>
          <w:szCs w:val="28"/>
        </w:rPr>
      </w:pPr>
    </w:p>
    <w:p w14:paraId="2057ECA9">
      <w:pPr>
        <w:pStyle w:val="19"/>
        <w:rPr>
          <w:sz w:val="28"/>
          <w:szCs w:val="28"/>
        </w:rPr>
      </w:pPr>
      <w:r>
        <w:rPr>
          <w:sz w:val="28"/>
          <w:szCs w:val="28"/>
        </w:rPr>
        <w:t>Такая структура обеспечивает целостность данных, поддержку всех бизнес-процессов и возможность масштабирования.</w:t>
      </w:r>
    </w:p>
    <w:p w14:paraId="19D12CD3">
      <w:pPr>
        <w:pStyle w:val="4"/>
        <w:rPr>
          <w:color w:val="auto"/>
          <w:sz w:val="32"/>
          <w:szCs w:val="24"/>
        </w:rPr>
      </w:pPr>
      <w:bookmarkStart w:id="4" w:name="_Toc207568327"/>
      <w:r>
        <w:rPr>
          <w:color w:val="auto"/>
          <w:sz w:val="32"/>
          <w:szCs w:val="24"/>
        </w:rPr>
        <w:t>Описание программной реализации</w:t>
      </w:r>
      <w:bookmarkEnd w:id="4"/>
    </w:p>
    <w:p w14:paraId="08B14F8E">
      <w:pPr>
        <w:pStyle w:val="19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Программная часть системы включает несколько </w:t>
      </w:r>
      <w:r>
        <w:rPr>
          <w:sz w:val="28"/>
          <w:szCs w:val="28"/>
          <w:lang w:val="ru-RU"/>
        </w:rPr>
        <w:t>вкладок</w:t>
      </w:r>
      <w:r>
        <w:rPr>
          <w:rFonts w:hint="default"/>
          <w:sz w:val="28"/>
          <w:szCs w:val="28"/>
          <w:lang w:val="ru-RU"/>
        </w:rPr>
        <w:t>, и панель пользователя</w:t>
      </w:r>
      <w:r>
        <w:rPr>
          <w:rFonts w:hint="default"/>
          <w:sz w:val="28"/>
          <w:szCs w:val="28"/>
          <w:lang w:val="en-US"/>
        </w:rPr>
        <w:t xml:space="preserve">. </w:t>
      </w:r>
      <w:r>
        <w:rPr>
          <w:rFonts w:hint="default"/>
          <w:sz w:val="28"/>
          <w:szCs w:val="28"/>
          <w:lang w:val="ru-RU"/>
        </w:rPr>
        <w:t>Также каждый компонент программы обладает собственными ограничениями доступа.</w:t>
      </w:r>
    </w:p>
    <w:p w14:paraId="1545B735">
      <w:pPr>
        <w:pStyle w:val="5"/>
        <w:rPr>
          <w:color w:val="auto"/>
          <w:sz w:val="32"/>
          <w:szCs w:val="24"/>
        </w:rPr>
      </w:pPr>
      <w:r>
        <w:rPr>
          <w:color w:val="auto"/>
          <w:sz w:val="32"/>
          <w:szCs w:val="24"/>
        </w:rPr>
        <w:t>Окно входа</w:t>
      </w:r>
    </w:p>
    <w:p w14:paraId="04E95CA1">
      <w:pPr>
        <w:rPr>
          <w:rFonts w:hint="default"/>
          <w:lang w:val="ru-RU"/>
        </w:rPr>
      </w:pPr>
      <w:r>
        <w:rPr>
          <w:rFonts w:hint="default"/>
          <w:lang w:val="ru-RU"/>
        </w:rPr>
        <w:t>На входе пользователя встречает окно входа. Нужно ввести логин и пароль для входа.</w:t>
      </w:r>
      <w:r>
        <w:drawing>
          <wp:inline distT="0" distB="0" distL="114300" distR="114300">
            <wp:extent cx="5939790" cy="3526155"/>
            <wp:effectExtent l="0" t="0" r="3810" b="9525"/>
            <wp:docPr id="21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7E19">
      <w:pPr>
        <w:pStyle w:val="5"/>
        <w:rPr>
          <w:rFonts w:hint="default"/>
          <w:color w:val="auto"/>
          <w:sz w:val="32"/>
          <w:szCs w:val="24"/>
          <w:lang w:val="ru-RU"/>
        </w:rPr>
      </w:pPr>
      <w:r>
        <w:rPr>
          <w:color w:val="auto"/>
          <w:sz w:val="32"/>
          <w:szCs w:val="24"/>
        </w:rPr>
        <w:t xml:space="preserve">Интерфейс </w:t>
      </w:r>
      <w:r>
        <w:rPr>
          <w:color w:val="auto"/>
          <w:sz w:val="32"/>
          <w:szCs w:val="24"/>
          <w:lang w:val="ru-RU"/>
        </w:rPr>
        <w:t>анализа</w:t>
      </w:r>
      <w:r>
        <w:rPr>
          <w:rFonts w:hint="default"/>
          <w:color w:val="auto"/>
          <w:sz w:val="32"/>
          <w:szCs w:val="24"/>
          <w:lang w:val="ru-RU"/>
        </w:rPr>
        <w:t xml:space="preserve"> продаж</w:t>
      </w:r>
    </w:p>
    <w:p w14:paraId="350B67C6">
      <w:r>
        <w:drawing>
          <wp:inline distT="0" distB="0" distL="114300" distR="114300">
            <wp:extent cx="5936615" cy="3959225"/>
            <wp:effectExtent l="0" t="0" r="6985" b="3175"/>
            <wp:docPr id="18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94C1">
      <w:pPr>
        <w:rPr>
          <w:rFonts w:hint="default"/>
          <w:lang w:val="ru-RU"/>
        </w:rPr>
      </w:pPr>
      <w:r>
        <w:rPr>
          <w:rFonts w:hint="default"/>
          <w:lang w:val="ru-RU"/>
        </w:rPr>
        <w:t>Слева расположена таблица заказов. Справа расположен интерфейс фильтров.</w:t>
      </w:r>
    </w:p>
    <w:p w14:paraId="65201719">
      <w:pPr>
        <w:pStyle w:val="5"/>
        <w:rPr>
          <w:rFonts w:hint="default"/>
          <w:color w:val="auto"/>
          <w:sz w:val="32"/>
          <w:szCs w:val="24"/>
          <w:lang w:val="ru-RU"/>
        </w:rPr>
      </w:pPr>
      <w:r>
        <w:rPr>
          <w:color w:val="auto"/>
          <w:sz w:val="32"/>
          <w:szCs w:val="24"/>
        </w:rPr>
        <w:t xml:space="preserve">Интерфейс </w:t>
      </w:r>
      <w:r>
        <w:rPr>
          <w:color w:val="auto"/>
          <w:sz w:val="32"/>
          <w:szCs w:val="24"/>
          <w:lang w:val="ru-RU"/>
        </w:rPr>
        <w:t>конструктора</w:t>
      </w:r>
      <w:r>
        <w:rPr>
          <w:rFonts w:hint="default"/>
          <w:color w:val="auto"/>
          <w:sz w:val="32"/>
          <w:szCs w:val="24"/>
          <w:lang w:val="ru-RU"/>
        </w:rPr>
        <w:t xml:space="preserve"> меню</w:t>
      </w:r>
    </w:p>
    <w:p w14:paraId="3A2781B7">
      <w:r>
        <w:drawing>
          <wp:inline distT="0" distB="0" distL="114300" distR="114300">
            <wp:extent cx="5930265" cy="3924300"/>
            <wp:effectExtent l="0" t="0" r="13335" b="7620"/>
            <wp:docPr id="19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DEC4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Данный интерфейс представляет собой конструктор меню блюд. В крайнем левом углу располагает таблица блюд меню, справа показывается состав блюда. Также Кнопки </w:t>
      </w:r>
      <w:r>
        <w:rPr>
          <w:rFonts w:hint="default"/>
          <w:lang w:val="en-US"/>
        </w:rPr>
        <w:t>“Delete”,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“Update”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“Add Dish” </w:t>
      </w:r>
      <w:r>
        <w:rPr>
          <w:rFonts w:hint="default"/>
          <w:lang w:val="ru-RU"/>
        </w:rPr>
        <w:t xml:space="preserve">позволяют реализовать </w:t>
      </w:r>
      <w:r>
        <w:rPr>
          <w:rFonts w:hint="default"/>
          <w:lang w:val="en-US"/>
        </w:rPr>
        <w:t xml:space="preserve">CRUD </w:t>
      </w:r>
      <w:r>
        <w:rPr>
          <w:rFonts w:hint="default"/>
          <w:lang w:val="ru-RU"/>
        </w:rPr>
        <w:t xml:space="preserve">операции над таблицей </w:t>
      </w:r>
      <w:r>
        <w:rPr>
          <w:rFonts w:hint="default"/>
          <w:lang w:val="en-US"/>
        </w:rPr>
        <w:t xml:space="preserve">Dish. </w:t>
      </w:r>
      <w:r>
        <w:rPr>
          <w:rFonts w:hint="default"/>
          <w:lang w:val="ru-RU"/>
        </w:rPr>
        <w:t xml:space="preserve">Справа от таблиц, расположен фильтр типа блюд </w:t>
      </w:r>
      <w:r>
        <w:rPr>
          <w:rFonts w:hint="default"/>
          <w:lang w:val="en-US"/>
        </w:rPr>
        <w:t>“check-list”.</w:t>
      </w:r>
    </w:p>
    <w:p w14:paraId="4FC96F6E">
      <w:pPr>
        <w:pStyle w:val="5"/>
        <w:rPr>
          <w:rFonts w:hint="default"/>
          <w:color w:val="auto"/>
          <w:sz w:val="32"/>
          <w:szCs w:val="24"/>
          <w:lang w:val="ru-RU"/>
        </w:rPr>
      </w:pPr>
      <w:r>
        <w:rPr>
          <w:color w:val="auto"/>
          <w:sz w:val="32"/>
          <w:szCs w:val="24"/>
        </w:rPr>
        <w:t xml:space="preserve">Интерфейс </w:t>
      </w:r>
      <w:r>
        <w:rPr>
          <w:rFonts w:hint="default"/>
          <w:color w:val="auto"/>
          <w:sz w:val="32"/>
          <w:szCs w:val="24"/>
          <w:lang w:val="ru-RU"/>
        </w:rPr>
        <w:t>конструктора продуктов и единиц измерения</w:t>
      </w:r>
    </w:p>
    <w:p w14:paraId="7AF2C20F">
      <w:r>
        <w:drawing>
          <wp:inline distT="0" distB="0" distL="114300" distR="114300">
            <wp:extent cx="5937885" cy="3890010"/>
            <wp:effectExtent l="0" t="0" r="5715" b="11430"/>
            <wp:docPr id="20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DD7A">
      <w:pPr>
        <w:pStyle w:val="5"/>
        <w:rPr>
          <w:rFonts w:hint="default"/>
          <w:b w:val="0"/>
          <w:bCs w:val="0"/>
          <w:color w:val="auto"/>
          <w:sz w:val="32"/>
          <w:szCs w:val="24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 w:eastAsia="en-US" w:bidi="ar-SA"/>
        </w:rPr>
        <w:t>Здесь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 w:eastAsia="en-US" w:bidi="ar-SA"/>
        </w:rPr>
        <w:t xml:space="preserve"> реализованы</w:t>
      </w:r>
      <w:r>
        <w:rPr>
          <w:rFonts w:hint="default"/>
          <w:b w:val="0"/>
          <w:bCs w:val="0"/>
          <w:color w:val="auto"/>
          <w:sz w:val="32"/>
          <w:szCs w:val="24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 w:eastAsia="en-US" w:bidi="ar-SA"/>
        </w:rPr>
        <w:t>С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en-US" w:eastAsia="en-US" w:bidi="ar-SA"/>
        </w:rPr>
        <w:t xml:space="preserve">RUD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  <w:lang w:val="ru-RU" w:eastAsia="en-US" w:bidi="ar-SA"/>
        </w:rPr>
        <w:t>операции над таблицами Продуктов и ЕдиницИзмерения.</w:t>
      </w:r>
    </w:p>
    <w:p w14:paraId="438DC670">
      <w:pPr>
        <w:pStyle w:val="5"/>
        <w:rPr>
          <w:color w:val="auto"/>
          <w:sz w:val="32"/>
          <w:szCs w:val="24"/>
        </w:rPr>
      </w:pPr>
      <w:r>
        <w:rPr>
          <w:color w:val="auto"/>
          <w:sz w:val="32"/>
          <w:szCs w:val="24"/>
        </w:rPr>
        <w:t>Интерфейс директора</w:t>
      </w:r>
    </w:p>
    <w:p w14:paraId="31029925">
      <w:pPr>
        <w:pStyle w:val="19"/>
        <w:rPr>
          <w:sz w:val="28"/>
          <w:szCs w:val="28"/>
        </w:rPr>
      </w:pPr>
      <w:r>
        <w:rPr>
          <w:sz w:val="28"/>
          <w:szCs w:val="28"/>
        </w:rPr>
        <w:t>Директор имеет доступ к просмотру всех данных: товары, клиенты, финансы, закупки и т.д. Его роль заключается в аналитике и контроле бизнес-процессов.</w:t>
      </w:r>
    </w:p>
    <w:p w14:paraId="7440C720">
      <w:pPr>
        <w:pStyle w:val="2"/>
        <w:rPr>
          <w:color w:val="auto"/>
          <w:sz w:val="32"/>
        </w:rPr>
      </w:pPr>
      <w:bookmarkStart w:id="5" w:name="_Toc207568328"/>
      <w:r>
        <w:rPr>
          <w:color w:val="auto"/>
          <w:sz w:val="36"/>
          <w:szCs w:val="32"/>
        </w:rPr>
        <w:t>Руководства</w:t>
      </w:r>
      <w:r>
        <w:rPr>
          <w:color w:val="auto"/>
          <w:sz w:val="32"/>
        </w:rPr>
        <w:t>:</w:t>
      </w:r>
      <w:bookmarkEnd w:id="5"/>
    </w:p>
    <w:p w14:paraId="74241434">
      <w:pPr>
        <w:pStyle w:val="3"/>
        <w:rPr>
          <w:color w:val="auto"/>
          <w:sz w:val="28"/>
        </w:rPr>
      </w:pPr>
      <w:bookmarkStart w:id="6" w:name="_Toc207568329"/>
      <w:r>
        <w:rPr>
          <w:color w:val="auto"/>
          <w:sz w:val="28"/>
        </w:rPr>
        <w:t>Руководство программиста:</w:t>
      </w:r>
      <w:bookmarkEnd w:id="6"/>
    </w:p>
    <w:p w14:paraId="6513C116">
      <w:pPr>
        <w:pStyle w:val="19"/>
        <w:rPr>
          <w:sz w:val="28"/>
          <w:szCs w:val="28"/>
        </w:rPr>
      </w:pPr>
      <w:r>
        <w:rPr>
          <w:sz w:val="28"/>
          <w:szCs w:val="28"/>
        </w:rPr>
        <w:t xml:space="preserve">Приложение «АС Магазин» реализовано на </w:t>
      </w:r>
      <w:r>
        <w:rPr>
          <w:rStyle w:val="12"/>
          <w:sz w:val="28"/>
          <w:szCs w:val="28"/>
        </w:rPr>
        <w:t>C#</w:t>
      </w:r>
      <w:r>
        <w:rPr>
          <w:sz w:val="28"/>
          <w:szCs w:val="28"/>
        </w:rPr>
        <w:t xml:space="preserve"> в среде </w:t>
      </w:r>
      <w:r>
        <w:rPr>
          <w:rStyle w:val="12"/>
          <w:sz w:val="28"/>
          <w:szCs w:val="28"/>
        </w:rPr>
        <w:t>Visual Studio 2022</w:t>
      </w:r>
      <w:r>
        <w:rPr>
          <w:sz w:val="28"/>
          <w:szCs w:val="28"/>
        </w:rPr>
        <w:t xml:space="preserve"> с использованием технологии </w:t>
      </w:r>
      <w:r>
        <w:rPr>
          <w:rStyle w:val="12"/>
          <w:sz w:val="28"/>
          <w:szCs w:val="28"/>
        </w:rPr>
        <w:t>Windows Forms</w:t>
      </w:r>
      <w:r>
        <w:rPr>
          <w:sz w:val="28"/>
          <w:szCs w:val="28"/>
        </w:rPr>
        <w:t xml:space="preserve">. Архитектура построена по принципу </w:t>
      </w:r>
      <w:r>
        <w:rPr>
          <w:rStyle w:val="12"/>
          <w:sz w:val="28"/>
          <w:szCs w:val="28"/>
        </w:rPr>
        <w:t>MVC</w:t>
      </w:r>
      <w:r>
        <w:rPr>
          <w:sz w:val="28"/>
          <w:szCs w:val="28"/>
        </w:rPr>
        <w:t>, что обеспечивает разделение логики, интерфейса и работы с данными.</w:t>
      </w:r>
    </w:p>
    <w:p w14:paraId="41E35138">
      <w:pPr>
        <w:pStyle w:val="19"/>
        <w:rPr>
          <w:sz w:val="28"/>
          <w:szCs w:val="28"/>
        </w:rPr>
      </w:pPr>
      <w:r>
        <w:rPr>
          <w:sz w:val="28"/>
          <w:szCs w:val="28"/>
        </w:rPr>
        <w:t>Основные компоненты проекта:</w:t>
      </w:r>
    </w:p>
    <w:p w14:paraId="48AF9E38">
      <w:pPr>
        <w:pStyle w:val="19"/>
        <w:numPr>
          <w:ilvl w:val="0"/>
          <w:numId w:val="3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ShopContext.cs</w:t>
      </w:r>
      <w:r>
        <w:rPr>
          <w:sz w:val="28"/>
          <w:szCs w:val="28"/>
        </w:rPr>
        <w:t xml:space="preserve"> — класс контекста Entity Framework, описывающий взаимодействие с базой данных.</w:t>
      </w:r>
    </w:p>
    <w:p w14:paraId="1455B21F">
      <w:pPr>
        <w:pStyle w:val="19"/>
        <w:numPr>
          <w:ilvl w:val="0"/>
          <w:numId w:val="3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App.config</w:t>
      </w:r>
      <w:r>
        <w:rPr>
          <w:sz w:val="28"/>
          <w:szCs w:val="28"/>
        </w:rPr>
        <w:t xml:space="preserve"> — конфигурационный файл, где хранится строка подключения и параметры работы приложения.</w:t>
      </w:r>
    </w:p>
    <w:p w14:paraId="369F18B1">
      <w:pPr>
        <w:pStyle w:val="19"/>
        <w:numPr>
          <w:ilvl w:val="0"/>
          <w:numId w:val="3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Form1</w:t>
      </w:r>
      <w:r>
        <w:rPr>
          <w:sz w:val="28"/>
          <w:szCs w:val="28"/>
        </w:rPr>
        <w:t xml:space="preserve"> — форма авторизации (вход и регистрация).</w:t>
      </w:r>
    </w:p>
    <w:p w14:paraId="10831871">
      <w:pPr>
        <w:pStyle w:val="19"/>
        <w:numPr>
          <w:ilvl w:val="0"/>
          <w:numId w:val="3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ManagerForm</w:t>
      </w:r>
      <w:r>
        <w:rPr>
          <w:sz w:val="28"/>
          <w:szCs w:val="28"/>
        </w:rPr>
        <w:t xml:space="preserve"> — окно менеджера, включающее работу со складом, закупками, скидками и отчётами.</w:t>
      </w:r>
    </w:p>
    <w:p w14:paraId="104D6E3C">
      <w:pPr>
        <w:pStyle w:val="19"/>
        <w:numPr>
          <w:ilvl w:val="0"/>
          <w:numId w:val="3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AdminForm</w:t>
      </w:r>
      <w:r>
        <w:rPr>
          <w:sz w:val="28"/>
          <w:szCs w:val="28"/>
        </w:rPr>
        <w:t xml:space="preserve"> — интерфейс администратора с функциями просмотра и редактирования таблиц.</w:t>
      </w:r>
    </w:p>
    <w:p w14:paraId="058ABCB5">
      <w:pPr>
        <w:pStyle w:val="19"/>
        <w:numPr>
          <w:ilvl w:val="0"/>
          <w:numId w:val="3"/>
        </w:numPr>
        <w:rPr>
          <w:sz w:val="28"/>
          <w:szCs w:val="28"/>
        </w:rPr>
      </w:pPr>
      <w:r>
        <w:rPr>
          <w:rStyle w:val="12"/>
          <w:sz w:val="28"/>
          <w:szCs w:val="28"/>
        </w:rPr>
        <w:t>CashierForm</w:t>
      </w:r>
      <w:r>
        <w:rPr>
          <w:sz w:val="28"/>
          <w:szCs w:val="28"/>
        </w:rPr>
        <w:t xml:space="preserve"> — форма кассира для работы с клиентами и заказами.</w:t>
      </w:r>
    </w:p>
    <w:p w14:paraId="3676151E">
      <w:pPr>
        <w:pStyle w:val="19"/>
        <w:rPr>
          <w:sz w:val="28"/>
          <w:szCs w:val="28"/>
        </w:rPr>
      </w:pPr>
      <w:r>
        <w:rPr>
          <w:sz w:val="28"/>
          <w:szCs w:val="28"/>
        </w:rPr>
        <w:t xml:space="preserve">В качестве ORM использован </w:t>
      </w:r>
      <w:r>
        <w:rPr>
          <w:rStyle w:val="12"/>
          <w:sz w:val="28"/>
          <w:szCs w:val="28"/>
        </w:rPr>
        <w:t>Entity Framework</w:t>
      </w:r>
      <w:r>
        <w:rPr>
          <w:sz w:val="28"/>
          <w:szCs w:val="28"/>
        </w:rPr>
        <w:t xml:space="preserve">, а для экспорта данных в Excel применена библиотека </w:t>
      </w:r>
      <w:r>
        <w:rPr>
          <w:rStyle w:val="12"/>
          <w:sz w:val="28"/>
          <w:szCs w:val="28"/>
        </w:rPr>
        <w:t>EPPlus</w:t>
      </w:r>
      <w:r>
        <w:rPr>
          <w:sz w:val="28"/>
          <w:szCs w:val="28"/>
        </w:rPr>
        <w:t>.</w:t>
      </w:r>
    </w:p>
    <w:p w14:paraId="4ECA8149"/>
    <w:p w14:paraId="49CEBA51">
      <w:pPr>
        <w:pStyle w:val="3"/>
        <w:spacing w:after="240"/>
        <w:rPr>
          <w:color w:val="auto"/>
          <w:sz w:val="28"/>
        </w:rPr>
      </w:pPr>
      <w:bookmarkStart w:id="7" w:name="_Toc207568330"/>
      <w:r>
        <w:rPr>
          <w:color w:val="auto"/>
          <w:sz w:val="28"/>
        </w:rPr>
        <w:t>Руководство пользователя:</w:t>
      </w:r>
      <w:bookmarkEnd w:id="7"/>
    </w:p>
    <w:p w14:paraId="62EC08F9">
      <w:pPr>
        <w:pStyle w:val="4"/>
        <w:rPr>
          <w:color w:val="auto"/>
          <w:sz w:val="24"/>
        </w:rPr>
      </w:pPr>
      <w:bookmarkStart w:id="8" w:name="_Toc207568331"/>
      <w:r>
        <w:rPr>
          <w:color w:val="auto"/>
        </w:rPr>
        <w:t>Вход в систему</w:t>
      </w:r>
      <w:bookmarkEnd w:id="8"/>
    </w:p>
    <w:p w14:paraId="0305330A">
      <w:pPr>
        <w:pStyle w:val="19"/>
        <w:rPr>
          <w:sz w:val="28"/>
          <w:szCs w:val="28"/>
        </w:rPr>
      </w:pPr>
      <w:r>
        <w:rPr>
          <w:sz w:val="28"/>
          <w:szCs w:val="28"/>
        </w:rPr>
        <w:t>После запуска приложения откроется форма авторизации. Для входа необходимо ввести логин и пароль, затем нажать кнопку «Войти». В зависимости от должности пользователя будет открыто соответствующее окно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(рис 2).</w:t>
      </w:r>
    </w:p>
    <w:p w14:paraId="3D35A3B3">
      <w:pPr>
        <w:pStyle w:val="26"/>
      </w:pPr>
      <w:r>
        <w:drawing>
          <wp:inline distT="0" distB="0" distL="0" distR="0">
            <wp:extent cx="4171950" cy="29730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CD3D">
      <w:pPr>
        <w:pStyle w:val="26"/>
        <w:jc w:val="center"/>
        <w:rPr>
          <w:sz w:val="24"/>
        </w:rPr>
      </w:pPr>
      <w:r>
        <w:rPr>
          <w:sz w:val="24"/>
        </w:rPr>
        <w:t>Рис.2 Окно Входа</w:t>
      </w:r>
    </w:p>
    <w:p w14:paraId="6226D954">
      <w:pPr>
        <w:pStyle w:val="5"/>
        <w:rPr>
          <w:sz w:val="24"/>
        </w:rPr>
      </w:pPr>
      <w:r>
        <w:rPr>
          <w:color w:val="auto"/>
        </w:rPr>
        <w:t>Регистрация</w:t>
      </w:r>
    </w:p>
    <w:p w14:paraId="55B5D4A8">
      <w:pPr>
        <w:pStyle w:val="19"/>
        <w:rPr>
          <w:sz w:val="28"/>
          <w:szCs w:val="28"/>
        </w:rPr>
      </w:pPr>
      <w:r>
        <w:rPr>
          <w:sz w:val="28"/>
          <w:szCs w:val="28"/>
        </w:rPr>
        <w:t>Если у сотрудника ещё нет учётной записи, следует нажать кнопку «Регистрация». В появившейся форме вводятся ФИО, должность, телефон, логин и пароль. После подтверждения данные сохраняются, и новый пользователь может войти в систему (рис. 3).</w:t>
      </w:r>
    </w:p>
    <w:p w14:paraId="495381B3">
      <w:pPr>
        <w:pStyle w:val="26"/>
        <w:jc w:val="center"/>
      </w:pPr>
      <w:r>
        <w:drawing>
          <wp:inline distT="0" distB="0" distL="0" distR="0">
            <wp:extent cx="3542030" cy="4486275"/>
            <wp:effectExtent l="0" t="0" r="127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3"/>
                    <a:srcRect l="3378" b="11933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4486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9781">
      <w:pPr>
        <w:pStyle w:val="26"/>
        <w:jc w:val="center"/>
        <w:rPr>
          <w:sz w:val="24"/>
        </w:rPr>
      </w:pPr>
      <w:r>
        <w:rPr>
          <w:sz w:val="24"/>
        </w:rPr>
        <w:t>Рис.3 Панель Регистрации</w:t>
      </w:r>
    </w:p>
    <w:p w14:paraId="35244CB5">
      <w:pPr>
        <w:pStyle w:val="4"/>
        <w:rPr>
          <w:color w:val="auto"/>
          <w:sz w:val="36"/>
          <w:szCs w:val="32"/>
        </w:rPr>
      </w:pPr>
      <w:bookmarkStart w:id="9" w:name="_Toc207568332"/>
      <w:r>
        <w:rPr>
          <w:color w:val="auto"/>
          <w:sz w:val="32"/>
          <w:szCs w:val="28"/>
        </w:rPr>
        <w:t>Интерфейс</w:t>
      </w:r>
      <w:r>
        <w:rPr>
          <w:color w:val="auto"/>
          <w:sz w:val="36"/>
          <w:szCs w:val="32"/>
        </w:rPr>
        <w:t xml:space="preserve"> </w:t>
      </w:r>
      <w:r>
        <w:rPr>
          <w:color w:val="auto"/>
          <w:sz w:val="32"/>
          <w:szCs w:val="28"/>
        </w:rPr>
        <w:t>менеджера</w:t>
      </w:r>
      <w:bookmarkEnd w:id="9"/>
    </w:p>
    <w:p w14:paraId="4C9F790B">
      <w:pPr>
        <w:pStyle w:val="19"/>
        <w:rPr>
          <w:sz w:val="28"/>
          <w:szCs w:val="28"/>
        </w:rPr>
      </w:pPr>
      <w:r>
        <w:rPr>
          <w:rStyle w:val="12"/>
          <w:sz w:val="28"/>
          <w:szCs w:val="28"/>
        </w:rPr>
        <w:t>Добавление товара на склад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Чтобы внести новый продукт в систему, менеджер нажимает кнопку </w:t>
      </w:r>
      <w:r>
        <w:rPr>
          <w:rStyle w:val="12"/>
          <w:sz w:val="28"/>
          <w:szCs w:val="28"/>
        </w:rPr>
        <w:t>«Добавить продукт»</w:t>
      </w:r>
      <w:r>
        <w:rPr>
          <w:sz w:val="28"/>
          <w:szCs w:val="28"/>
        </w:rPr>
        <w:t>. В открывшемся окне выбирается нужная позиция из выпадающего списка базы данных (см. рис. 4).</w:t>
      </w:r>
    </w:p>
    <w:p w14:paraId="2E4F61D7">
      <w:pPr>
        <w:ind w:left="360"/>
        <w:jc w:val="center"/>
      </w:pPr>
      <w:r>
        <w:drawing>
          <wp:inline distT="0" distB="0" distL="0" distR="0">
            <wp:extent cx="2705100" cy="10001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4C19">
      <w:pPr>
        <w:ind w:left="360"/>
        <w:jc w:val="center"/>
        <w:rPr>
          <w:sz w:val="24"/>
        </w:rPr>
      </w:pPr>
      <w:r>
        <w:rPr>
          <w:sz w:val="24"/>
        </w:rPr>
        <w:t>Рис.4 выбор продукта</w:t>
      </w:r>
    </w:p>
    <w:p w14:paraId="0FE67B0A">
      <w:pPr>
        <w:ind w:left="360"/>
      </w:pPr>
      <w:r>
        <w:t>Затем указывается количество единиц товара. При необходимости поле можно оставить пустым, так как пополнение в дальнейшем осуществляется через процедуру закупки. После подтверждения система предложит указать название склада для размещения товара. Сохранённые изменения отображаются в первой таблице (см. рис. 5).</w:t>
      </w:r>
    </w:p>
    <w:p w14:paraId="180AEEA0">
      <w:pPr>
        <w:ind w:left="360"/>
        <w:jc w:val="center"/>
      </w:pPr>
      <w:r>
        <w:drawing>
          <wp:inline distT="0" distB="0" distL="0" distR="0">
            <wp:extent cx="3686175" cy="49980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2305" cy="500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33BF">
      <w:pPr>
        <w:ind w:left="360"/>
        <w:jc w:val="center"/>
        <w:rPr>
          <w:sz w:val="24"/>
        </w:rPr>
      </w:pPr>
      <w:r>
        <w:rPr>
          <w:sz w:val="24"/>
        </w:rPr>
        <w:t>Рис.5 таблица продуктов на складе</w:t>
      </w:r>
    </w:p>
    <w:p w14:paraId="6FDB10BF">
      <w:pPr>
        <w:ind w:left="360"/>
      </w:pPr>
      <w:r>
        <w:rPr>
          <w:rStyle w:val="12"/>
        </w:rPr>
        <w:t>Закупка товаров</w:t>
      </w:r>
      <w:r>
        <w:br w:type="textWrapping"/>
      </w:r>
      <w:r>
        <w:t xml:space="preserve">Для увеличения складских запасов менеджер выбирает нужный товар в первой таблице и нажимает кнопку </w:t>
      </w:r>
      <w:r>
        <w:rPr>
          <w:rStyle w:val="12"/>
        </w:rPr>
        <w:t>«Закупка»</w:t>
      </w:r>
      <w:r>
        <w:t>. В результате открывается форма для ввода количества приобретаемой продукции (см. рис. 6).</w:t>
      </w:r>
    </w:p>
    <w:p w14:paraId="421E5643">
      <w:pPr>
        <w:ind w:left="360"/>
        <w:jc w:val="center"/>
      </w:pPr>
      <w:r>
        <w:drawing>
          <wp:inline distT="0" distB="0" distL="0" distR="0">
            <wp:extent cx="3343275" cy="1362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3151">
      <w:pPr>
        <w:ind w:left="360"/>
        <w:jc w:val="center"/>
        <w:rPr>
          <w:sz w:val="24"/>
        </w:rPr>
      </w:pPr>
      <w:r>
        <w:rPr>
          <w:sz w:val="24"/>
        </w:rPr>
        <w:t>Рис.6 Ввод числа продуктов в закупке</w:t>
      </w:r>
    </w:p>
    <w:p w14:paraId="53D0B642">
      <w:pPr>
        <w:ind w:left="360"/>
      </w:pPr>
      <w:r>
        <w:t>После указания числа и закупочной цены система сохраняет операцию. Новая закупка отображается во второй таблице, а остатки на складе обновляются автоматически (см. рис. 7).</w:t>
      </w:r>
    </w:p>
    <w:p w14:paraId="08ECE6E9">
      <w:pPr>
        <w:ind w:left="360"/>
        <w:jc w:val="center"/>
      </w:pPr>
      <w:r>
        <w:drawing>
          <wp:inline distT="0" distB="0" distL="0" distR="0">
            <wp:extent cx="4164965" cy="5067300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5557" cy="506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1F76">
      <w:pPr>
        <w:ind w:left="360"/>
        <w:jc w:val="center"/>
        <w:rPr>
          <w:sz w:val="24"/>
        </w:rPr>
      </w:pPr>
      <w:r>
        <w:rPr>
          <w:sz w:val="24"/>
        </w:rPr>
        <w:t>Рис.7 Таблица закупок</w:t>
      </w:r>
    </w:p>
    <w:p w14:paraId="0CBAA8CB">
      <w:pPr>
        <w:ind w:left="360"/>
        <w:jc w:val="center"/>
        <w:rPr>
          <w:sz w:val="24"/>
        </w:rPr>
      </w:pPr>
    </w:p>
    <w:p w14:paraId="05C15DF1">
      <w:pPr>
        <w:ind w:left="360"/>
      </w:pPr>
      <w:r>
        <w:rPr>
          <w:rStyle w:val="12"/>
        </w:rPr>
        <w:t>Работа со скидками</w:t>
      </w:r>
      <w:r>
        <w:br w:type="textWrapping"/>
      </w:r>
      <w:r>
        <w:t xml:space="preserve">Чтобы назначить скидку, используется кнопка </w:t>
      </w:r>
      <w:r>
        <w:rPr>
          <w:rStyle w:val="12"/>
        </w:rPr>
        <w:t>«Добавить скидку»</w:t>
      </w:r>
      <w:r>
        <w:t>. В появившемся окне выбирается товар, указывается процент и срок действия акции. После сохранения скидка будет отображена в третьей таблице (см. рис. 8).</w:t>
      </w:r>
    </w:p>
    <w:p w14:paraId="67453F09">
      <w:pPr>
        <w:ind w:left="360"/>
      </w:pPr>
    </w:p>
    <w:p w14:paraId="663D9FB8">
      <w:pPr>
        <w:ind w:left="360"/>
        <w:jc w:val="center"/>
      </w:pPr>
      <w:r>
        <w:drawing>
          <wp:inline distT="0" distB="0" distL="0" distR="0">
            <wp:extent cx="2890520" cy="464820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9931" cy="464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4662">
      <w:pPr>
        <w:ind w:left="360"/>
        <w:jc w:val="center"/>
      </w:pPr>
      <w:r>
        <w:rPr>
          <w:sz w:val="24"/>
        </w:rPr>
        <w:t>Рис.8 третья таблица скидок и кнопки добавления удаления</w:t>
      </w:r>
      <w:r>
        <w:t xml:space="preserve"> </w:t>
      </w:r>
    </w:p>
    <w:p w14:paraId="620A170F">
      <w:pPr>
        <w:ind w:left="360"/>
      </w:pPr>
      <w:r>
        <w:t xml:space="preserve">Удаление скидки выполняется выбором соответствующей строки и нажатием кнопки </w:t>
      </w:r>
      <w:r>
        <w:rPr>
          <w:rStyle w:val="12"/>
        </w:rPr>
        <w:t>«Удалить»</w:t>
      </w:r>
      <w:r>
        <w:t>.</w:t>
      </w:r>
    </w:p>
    <w:p w14:paraId="38238526">
      <w:pPr>
        <w:ind w:left="360"/>
      </w:pPr>
      <w:r>
        <w:rPr>
          <w:rStyle w:val="12"/>
        </w:rPr>
        <w:t>Финансовые операции</w:t>
      </w:r>
      <w:r>
        <w:br w:type="textWrapping"/>
      </w:r>
      <w:r>
        <w:t xml:space="preserve">Для перехода к финансовым отчётам менеджер нажимает кнопку </w:t>
      </w:r>
      <w:r>
        <w:rPr>
          <w:rStyle w:val="12"/>
        </w:rPr>
        <w:t>«Финансовые расчёты»</w:t>
      </w:r>
      <w:r>
        <w:t>. Откроется отдельная форма с перечнем транзакций (см. рис. 9).</w:t>
      </w:r>
    </w:p>
    <w:p w14:paraId="45B7CF75">
      <w:pPr>
        <w:ind w:left="360"/>
        <w:jc w:val="center"/>
      </w:pPr>
      <w:r>
        <w:drawing>
          <wp:inline distT="0" distB="0" distL="0" distR="0">
            <wp:extent cx="5940425" cy="51098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8E60">
      <w:pPr>
        <w:ind w:left="360"/>
        <w:jc w:val="center"/>
        <w:rPr>
          <w:sz w:val="24"/>
        </w:rPr>
      </w:pPr>
      <w:r>
        <w:rPr>
          <w:sz w:val="24"/>
        </w:rPr>
        <w:t>Рис.9 Форма Финансовых транзакций</w:t>
      </w:r>
    </w:p>
    <w:p w14:paraId="58C8CEAB">
      <w:pPr>
        <w:ind w:left="360"/>
      </w:pPr>
      <w:r>
        <w:t>При необходимости данные можно экспортировать в Excel: достаточно нажать кнопку печати отчёта и указать место сохранения файла (рис. 10).</w:t>
      </w:r>
    </w:p>
    <w:p w14:paraId="2AAD4F23">
      <w:pPr>
        <w:ind w:left="360"/>
      </w:pPr>
      <w:r>
        <w:drawing>
          <wp:inline distT="0" distB="0" distL="0" distR="0">
            <wp:extent cx="4680585" cy="260985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5987" cy="261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C1C376">
      <w:pPr>
        <w:ind w:left="360"/>
        <w:jc w:val="center"/>
        <w:rPr>
          <w:sz w:val="24"/>
        </w:rPr>
      </w:pPr>
      <w:r>
        <w:rPr>
          <w:sz w:val="24"/>
        </w:rPr>
        <w:t xml:space="preserve">Рис.10 Отчет в </w:t>
      </w:r>
      <w:r>
        <w:rPr>
          <w:sz w:val="24"/>
          <w:lang w:val="en-US"/>
        </w:rPr>
        <w:t>Excel</w:t>
      </w:r>
      <w:r>
        <w:rPr>
          <w:sz w:val="24"/>
        </w:rPr>
        <w:t xml:space="preserve"> </w:t>
      </w:r>
    </w:p>
    <w:p w14:paraId="058D33AC">
      <w:pPr>
        <w:pStyle w:val="4"/>
        <w:rPr>
          <w:color w:val="auto"/>
          <w:sz w:val="36"/>
          <w:szCs w:val="32"/>
        </w:rPr>
      </w:pPr>
      <w:bookmarkStart w:id="10" w:name="_Toc207568333"/>
      <w:r>
        <w:rPr>
          <w:color w:val="auto"/>
          <w:sz w:val="32"/>
          <w:szCs w:val="28"/>
        </w:rPr>
        <w:t>Интерфейс</w:t>
      </w:r>
      <w:r>
        <w:rPr>
          <w:color w:val="auto"/>
          <w:sz w:val="36"/>
          <w:szCs w:val="32"/>
        </w:rPr>
        <w:t xml:space="preserve"> </w:t>
      </w:r>
      <w:r>
        <w:rPr>
          <w:color w:val="auto"/>
          <w:sz w:val="32"/>
          <w:szCs w:val="28"/>
        </w:rPr>
        <w:t>кассира</w:t>
      </w:r>
      <w:bookmarkEnd w:id="10"/>
    </w:p>
    <w:p w14:paraId="150404B6">
      <w:pPr>
        <w:pStyle w:val="19"/>
        <w:rPr>
          <w:sz w:val="28"/>
          <w:szCs w:val="28"/>
        </w:rPr>
      </w:pPr>
      <w:r>
        <w:rPr>
          <w:sz w:val="28"/>
          <w:szCs w:val="28"/>
        </w:rPr>
        <w:t>Работа кассира связана с обслуживанием клиентов и их заказов.</w:t>
      </w:r>
    </w:p>
    <w:p w14:paraId="56356892">
      <w:pPr>
        <w:pStyle w:val="26"/>
      </w:pPr>
      <w:r>
        <w:rPr>
          <w:rStyle w:val="12"/>
        </w:rPr>
        <w:t>Регистрация клиента</w:t>
      </w:r>
      <w:r>
        <w:br w:type="textWrapping"/>
      </w:r>
      <w:r>
        <w:t>Кассир заносит данные о новом покупателе (ФИО, контактные данные). Информация отображается в первой таблице (см. рис. 11).</w:t>
      </w:r>
    </w:p>
    <w:p w14:paraId="59F99A8E">
      <w:pPr>
        <w:pStyle w:val="26"/>
        <w:jc w:val="center"/>
      </w:pPr>
      <w:r>
        <w:drawing>
          <wp:inline distT="0" distB="0" distL="0" distR="0">
            <wp:extent cx="4276725" cy="577151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9071" cy="57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1A8B">
      <w:pPr>
        <w:pStyle w:val="26"/>
        <w:jc w:val="center"/>
        <w:rPr>
          <w:sz w:val="24"/>
        </w:rPr>
      </w:pPr>
      <w:r>
        <w:rPr>
          <w:sz w:val="24"/>
        </w:rPr>
        <w:t>Рис.11 Таблица клиентов и кнопки взаимодействия с ними</w:t>
      </w:r>
    </w:p>
    <w:p w14:paraId="5A2621FB">
      <w:pPr>
        <w:pStyle w:val="26"/>
      </w:pPr>
    </w:p>
    <w:p w14:paraId="03F29213">
      <w:pPr>
        <w:pStyle w:val="26"/>
      </w:pPr>
      <w:r>
        <w:rPr>
          <w:rStyle w:val="12"/>
        </w:rPr>
        <w:t>Создание заказа</w:t>
      </w:r>
      <w:r>
        <w:br w:type="textWrapping"/>
      </w:r>
      <w:r>
        <w:t>Выбрав клиента, кассир нажимает «Создать заказ». В результате во второй таблице появляется новый заказ (см. рис. 12).</w:t>
      </w:r>
    </w:p>
    <w:p w14:paraId="0BDA87FF">
      <w:pPr>
        <w:pStyle w:val="26"/>
        <w:jc w:val="center"/>
      </w:pPr>
      <w:r>
        <w:drawing>
          <wp:inline distT="0" distB="0" distL="0" distR="0">
            <wp:extent cx="4157980" cy="54864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0283" cy="548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F1BD">
      <w:pPr>
        <w:pStyle w:val="26"/>
        <w:jc w:val="center"/>
        <w:rPr>
          <w:sz w:val="24"/>
        </w:rPr>
      </w:pPr>
      <w:r>
        <w:rPr>
          <w:sz w:val="24"/>
        </w:rPr>
        <w:t>Рис.12 Таблица заказов</w:t>
      </w:r>
    </w:p>
    <w:p w14:paraId="6809D106">
      <w:pPr>
        <w:pStyle w:val="26"/>
      </w:pPr>
    </w:p>
    <w:p w14:paraId="5BA4CC90">
      <w:pPr>
        <w:pStyle w:val="26"/>
      </w:pPr>
      <w:r>
        <w:rPr>
          <w:rStyle w:val="12"/>
        </w:rPr>
        <w:t>Добавление товаров в заказ</w:t>
      </w:r>
      <w:r>
        <w:br w:type="textWrapping"/>
      </w:r>
      <w:r>
        <w:t>После выбора активного заказа открывается третья таблица, где кнопкой «Добавить продукт» кассир указывает наименование и количество товара (см. рис. 13).</w:t>
      </w:r>
    </w:p>
    <w:p w14:paraId="5C48940A">
      <w:pPr>
        <w:pStyle w:val="26"/>
        <w:jc w:val="center"/>
      </w:pPr>
      <w:r>
        <w:drawing>
          <wp:inline distT="0" distB="0" distL="0" distR="0">
            <wp:extent cx="4048125" cy="574929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1" cy="575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3AC4">
      <w:pPr>
        <w:pStyle w:val="26"/>
        <w:jc w:val="center"/>
        <w:rPr>
          <w:sz w:val="24"/>
        </w:rPr>
      </w:pPr>
      <w:r>
        <w:rPr>
          <w:sz w:val="24"/>
        </w:rPr>
        <w:t>Рис.13 Таблица продуктов в заказе</w:t>
      </w:r>
    </w:p>
    <w:p w14:paraId="43BC2076">
      <w:pPr>
        <w:pStyle w:val="26"/>
        <w:rPr>
          <w:rStyle w:val="12"/>
        </w:rPr>
      </w:pPr>
    </w:p>
    <w:p w14:paraId="0B2F6A11">
      <w:pPr>
        <w:pStyle w:val="26"/>
      </w:pPr>
      <w:r>
        <w:rPr>
          <w:rStyle w:val="12"/>
        </w:rPr>
        <w:t>Завершение или отмена заказа</w:t>
      </w:r>
      <w:r>
        <w:br w:type="textWrapping"/>
      </w:r>
      <w:r>
        <w:t>Когда заказ закрывается, его сумма учитывается в финансовых отчётах. Если заказ необходимо аннулировать, выбирается опция «Отменить». После завершения или отмены изменить содержимое заказа уже нельзя.</w:t>
      </w:r>
    </w:p>
    <w:p w14:paraId="3504C121">
      <w:pPr>
        <w:pStyle w:val="26"/>
      </w:pPr>
      <w:r>
        <w:tab/>
      </w:r>
    </w:p>
    <w:p w14:paraId="1271D640">
      <w:pPr>
        <w:pStyle w:val="26"/>
      </w:pPr>
      <w:r>
        <w:t>Кроме этого, кассир может временно блокировать клиентов и при необходимости восстанавливать их доступ.</w:t>
      </w:r>
    </w:p>
    <w:p w14:paraId="39F81C0A">
      <w:pPr>
        <w:spacing w:after="200" w:line="276" w:lineRule="auto"/>
        <w:rPr>
          <w:sz w:val="24"/>
        </w:rPr>
      </w:pPr>
      <w:r>
        <w:rPr>
          <w:sz w:val="24"/>
        </w:rPr>
        <w:br w:type="page"/>
      </w:r>
    </w:p>
    <w:p w14:paraId="4049975C">
      <w:pPr>
        <w:pStyle w:val="4"/>
        <w:rPr>
          <w:color w:val="auto"/>
          <w:sz w:val="36"/>
          <w:szCs w:val="32"/>
        </w:rPr>
      </w:pPr>
      <w:bookmarkStart w:id="11" w:name="_Toc207568334"/>
      <w:r>
        <w:rPr>
          <w:color w:val="auto"/>
          <w:sz w:val="32"/>
          <w:szCs w:val="28"/>
        </w:rPr>
        <w:t>Интерфейс</w:t>
      </w:r>
      <w:r>
        <w:rPr>
          <w:color w:val="auto"/>
          <w:sz w:val="36"/>
          <w:szCs w:val="32"/>
        </w:rPr>
        <w:t xml:space="preserve"> </w:t>
      </w:r>
      <w:r>
        <w:rPr>
          <w:color w:val="auto"/>
          <w:sz w:val="32"/>
          <w:szCs w:val="28"/>
        </w:rPr>
        <w:t>администратора</w:t>
      </w:r>
      <w:bookmarkEnd w:id="11"/>
    </w:p>
    <w:p w14:paraId="624070D9">
      <w:pPr>
        <w:pStyle w:val="19"/>
        <w:rPr>
          <w:sz w:val="28"/>
          <w:szCs w:val="28"/>
        </w:rPr>
      </w:pPr>
      <w:r>
        <w:rPr>
          <w:sz w:val="28"/>
          <w:szCs w:val="28"/>
        </w:rPr>
        <w:t>Окно администратора предназначено для работы с базой данных в полном объёме (см. рис. 1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</w:rPr>
        <w:t>).</w:t>
      </w:r>
    </w:p>
    <w:p w14:paraId="73D54F79">
      <w:pPr>
        <w:jc w:val="center"/>
      </w:pPr>
      <w:r>
        <w:drawing>
          <wp:inline distT="0" distB="0" distL="0" distR="0">
            <wp:extent cx="7852410" cy="5140960"/>
            <wp:effectExtent l="3175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75234" cy="515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C3C6">
      <w:pPr>
        <w:jc w:val="center"/>
        <w:rPr>
          <w:sz w:val="24"/>
        </w:rPr>
      </w:pPr>
      <w:r>
        <w:rPr>
          <w:sz w:val="24"/>
        </w:rPr>
        <w:t>Рис.14 Окно Админа</w:t>
      </w:r>
    </w:p>
    <w:p w14:paraId="7D5DD8FC">
      <w:r>
        <w:t>Переключение между таблицами осуществляется через выпадающий список, расположенный рядом с рабочей областью.</w:t>
      </w:r>
    </w:p>
    <w:p w14:paraId="227EB270">
      <w:r>
        <w:rPr>
          <w:rStyle w:val="12"/>
        </w:rPr>
        <w:t>Добавление данных</w:t>
      </w:r>
      <w:r>
        <w:t xml:space="preserve"> выполняется по кнопке «Добавить». В зависимости от выбранной таблицы открывается соответствующая форма ввода. После заполнения и подтверждения новая запись появляется в таблице (см. рис. 15).</w:t>
      </w:r>
    </w:p>
    <w:p w14:paraId="79502865">
      <w:r>
        <w:drawing>
          <wp:inline distT="0" distB="0" distL="0" distR="0">
            <wp:extent cx="5939155" cy="306705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4425" cy="306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B696">
      <w:pPr>
        <w:jc w:val="center"/>
        <w:rPr>
          <w:sz w:val="24"/>
        </w:rPr>
      </w:pPr>
      <w:r>
        <w:rPr>
          <w:sz w:val="24"/>
        </w:rPr>
        <w:t>рис.15 добавление продукта в БД</w:t>
      </w:r>
    </w:p>
    <w:p w14:paraId="7EF28E5C">
      <w:r>
        <w:rPr>
          <w:rStyle w:val="12"/>
        </w:rPr>
        <w:t>Изменение данных</w:t>
      </w:r>
      <w:r>
        <w:t xml:space="preserve"> предполагает выбор строки и открытие формы редактирования, где уже подставлены существующие значения. Пользователь вносит изменения и сохраняет их (см. рис. 16).</w:t>
      </w:r>
    </w:p>
    <w:p w14:paraId="0F46327E">
      <w:r>
        <w:drawing>
          <wp:inline distT="0" distB="0" distL="0" distR="0">
            <wp:extent cx="5940425" cy="21780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C399">
      <w:pPr>
        <w:jc w:val="center"/>
        <w:rPr>
          <w:sz w:val="24"/>
        </w:rPr>
      </w:pPr>
      <w:r>
        <w:rPr>
          <w:sz w:val="24"/>
        </w:rPr>
        <w:t>Рис.16 Изменение данных строки</w:t>
      </w:r>
    </w:p>
    <w:p w14:paraId="14E6EBBC">
      <w:pPr>
        <w:rPr>
          <w:sz w:val="24"/>
          <w:szCs w:val="20"/>
        </w:rPr>
      </w:pPr>
      <w:r>
        <w:rPr>
          <w:rStyle w:val="12"/>
          <w:sz w:val="24"/>
          <w:szCs w:val="20"/>
        </w:rPr>
        <w:t>Удаление</w:t>
      </w:r>
      <w:r>
        <w:rPr>
          <w:sz w:val="24"/>
          <w:szCs w:val="20"/>
        </w:rPr>
        <w:t xml:space="preserve"> реализовано в формате «мягкого удаления»: запись остаётся в базе, но меняет статус активности, что исключает её использование в дальнейшем. При необходимости администратор может восстановить элемент через кнопку «Вернуть».</w:t>
      </w:r>
    </w:p>
    <w:p w14:paraId="4F9F74D7">
      <w:pPr>
        <w:rPr>
          <w:sz w:val="24"/>
          <w:szCs w:val="20"/>
        </w:rPr>
      </w:pPr>
    </w:p>
    <w:p w14:paraId="69518002">
      <w:pPr>
        <w:pStyle w:val="2"/>
        <w:rPr>
          <w:color w:val="auto"/>
          <w:sz w:val="32"/>
        </w:rPr>
      </w:pPr>
      <w:bookmarkStart w:id="12" w:name="_Toc207568335"/>
      <w:r>
        <w:rPr>
          <w:color w:val="auto"/>
          <w:sz w:val="32"/>
        </w:rPr>
        <w:t>Заключение</w:t>
      </w:r>
      <w:bookmarkEnd w:id="12"/>
    </w:p>
    <w:p w14:paraId="755735FE">
      <w:pPr>
        <w:rPr>
          <w:sz w:val="24"/>
          <w:szCs w:val="20"/>
        </w:rPr>
      </w:pPr>
      <w:r>
        <w:rPr>
          <w:rFonts w:eastAsia="Times New Roman" w:cs="Times New Roman"/>
          <w:szCs w:val="28"/>
        </w:rPr>
        <w:t>В ходе выполнения курсовой работы была создана и внедрена Автоматизированная Система Магазина, обеспечивающая поддержку сотрудников всех уровней компании. Система направлена на упрощение управления товарооборотом и автоматизацию ключевых бизнес-процессов.</w:t>
      </w:r>
    </w:p>
    <w:p w14:paraId="2DBF5932">
      <w:p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 рамках реализации были выполнены следующие задачи:</w:t>
      </w:r>
    </w:p>
    <w:p w14:paraId="20CD99D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Организация регистрации сотрудников и их авторизации в системе.</w:t>
      </w:r>
    </w:p>
    <w:p w14:paraId="0A92F22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Управление складскими запасами, проведение закупок и настройка скидок.</w:t>
      </w:r>
    </w:p>
    <w:p w14:paraId="42603BA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Ведение базы клиентов и сопровождение их покупок.</w:t>
      </w:r>
    </w:p>
    <w:p w14:paraId="00DD30B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Модерация клиентов с возможностью блокировки при нарушении правил магазина.</w:t>
      </w:r>
    </w:p>
    <w:p w14:paraId="40A2950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Автоматизированная генерация финансовой отчетности с возможностью её внешней отправки.</w:t>
      </w:r>
    </w:p>
    <w:p w14:paraId="383CF2E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Полномасштабные функции администратора: просмотр, редактирование, удаление данных и полный контроль над системой.</w:t>
      </w:r>
    </w:p>
    <w:p w14:paraId="153EA14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Разработка удобного графического интерфейса с интуитивно понятной навигацией на основе Windows Forms, обеспечивающего наглядное представление данных.</w:t>
      </w:r>
    </w:p>
    <w:p w14:paraId="5B1E21D8">
      <w:pPr>
        <w:spacing w:after="200" w:line="276" w:lineRule="auto"/>
        <w:rPr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br w:type="page"/>
      </w:r>
    </w:p>
    <w:p w14:paraId="27EEB5C0">
      <w:pPr>
        <w:pStyle w:val="3"/>
        <w:rPr>
          <w:color w:val="auto"/>
          <w:sz w:val="32"/>
          <w:szCs w:val="28"/>
        </w:rPr>
      </w:pPr>
      <w:bookmarkStart w:id="13" w:name="_Toc207568336"/>
      <w:r>
        <w:rPr>
          <w:color w:val="auto"/>
          <w:sz w:val="32"/>
          <w:szCs w:val="28"/>
        </w:rPr>
        <w:t>Использованные технологии и инструменты:</w:t>
      </w:r>
      <w:bookmarkEnd w:id="13"/>
    </w:p>
    <w:p w14:paraId="1EBD8D64">
      <w:p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 процессе разработки программного обеспечения были изучены и применены следующие технологии:</w:t>
      </w:r>
    </w:p>
    <w:p w14:paraId="68E5E7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C# и .NET 9</w:t>
      </w:r>
      <w:r>
        <w:rPr>
          <w:rFonts w:eastAsia="Times New Roman" w:cs="Times New Roman"/>
          <w:szCs w:val="28"/>
        </w:rPr>
        <w:t xml:space="preserve"> — основной язык программирования и платформа, обеспечивающие поддержку объектно-ориентированного подхода, асинхронных операций и современных методов построения приложений.</w:t>
      </w:r>
    </w:p>
    <w:p w14:paraId="56DEDB7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Windows Forms</w:t>
      </w:r>
      <w:r>
        <w:rPr>
          <w:rFonts w:eastAsia="Times New Roman" w:cs="Times New Roman"/>
          <w:szCs w:val="28"/>
        </w:rPr>
        <w:t xml:space="preserve"> — технология для создания графического интерфейса, позволяющая быстро разрабатывать и настраивать UI-компоненты.</w:t>
      </w:r>
    </w:p>
    <w:p w14:paraId="3E96E92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SQL Server Management Studio (SSMS)</w:t>
      </w:r>
      <w:r>
        <w:rPr>
          <w:rFonts w:eastAsia="Times New Roman" w:cs="Times New Roman"/>
          <w:szCs w:val="28"/>
        </w:rPr>
        <w:t xml:space="preserve"> — интегрированная среда Microsoft для управления SQL Server, включающая графический интерфейс, редактор SQL-запросов и инструменты администрирования баз данных.</w:t>
      </w:r>
    </w:p>
    <w:p w14:paraId="3E7A82F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Entity Framework (EF)</w:t>
      </w:r>
      <w:r>
        <w:rPr>
          <w:rFonts w:eastAsia="Times New Roman" w:cs="Times New Roman"/>
          <w:szCs w:val="28"/>
        </w:rPr>
        <w:t xml:space="preserve"> — ORM с открытым исходным кодом для работы с базой данных через объекты и классы, упрощающая взаимодействие с данными в приложениях .NET.</w:t>
      </w:r>
    </w:p>
    <w:p w14:paraId="7CFEE76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EPPlus</w:t>
      </w:r>
      <w:r>
        <w:rPr>
          <w:rFonts w:eastAsia="Times New Roman" w:cs="Times New Roman"/>
          <w:szCs w:val="28"/>
        </w:rPr>
        <w:t xml:space="preserve"> — библиотека для работы с файлами Excel в формате Open Office XML (xlsx), позволяющая создавать, читать и редактировать таблицы без установки Microsoft Excel.</w:t>
      </w:r>
    </w:p>
    <w:p w14:paraId="59FFC0DE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Алгоритм SHA-256</w:t>
      </w:r>
      <w:r>
        <w:rPr>
          <w:rFonts w:eastAsia="Times New Roman" w:cs="Times New Roman"/>
          <w:szCs w:val="28"/>
        </w:rPr>
        <w:t xml:space="preserve"> — применен для безопасного хранения паролей пользователей.</w:t>
      </w:r>
    </w:p>
    <w:p w14:paraId="4396E0E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t>Конфигурационные файлы app.config</w:t>
      </w:r>
      <w:r>
        <w:rPr>
          <w:rFonts w:eastAsia="Times New Roman" w:cs="Times New Roman"/>
          <w:szCs w:val="28"/>
        </w:rPr>
        <w:t xml:space="preserve"> — использованы для хранения параметров подключения к базе данных и других настроек приложения.</w:t>
      </w:r>
    </w:p>
    <w:p w14:paraId="42ECC06C">
      <w:pPr>
        <w:spacing w:after="200" w:line="276" w:lineRule="auto"/>
        <w:rPr>
          <w:rFonts w:asciiTheme="majorHAnsi" w:hAnsiTheme="majorHAnsi" w:eastAsiaTheme="majorEastAsia" w:cstheme="majorBidi"/>
          <w:b/>
          <w:bCs/>
          <w:sz w:val="32"/>
          <w:szCs w:val="28"/>
        </w:rPr>
      </w:pPr>
      <w:r>
        <w:rPr>
          <w:sz w:val="32"/>
        </w:rPr>
        <w:br w:type="page"/>
      </w:r>
    </w:p>
    <w:p w14:paraId="187A7EAF">
      <w:pPr>
        <w:pStyle w:val="2"/>
        <w:rPr>
          <w:color w:val="auto"/>
          <w:sz w:val="32"/>
        </w:rPr>
      </w:pPr>
      <w:bookmarkStart w:id="14" w:name="_Toc207568337"/>
      <w:r>
        <w:rPr>
          <w:color w:val="auto"/>
          <w:sz w:val="32"/>
        </w:rPr>
        <w:t>Список литературы:</w:t>
      </w:r>
      <w:bookmarkEnd w:id="14"/>
    </w:p>
    <w:p w14:paraId="2E5ABE97">
      <w:pPr>
        <w:pStyle w:val="29"/>
        <w:ind w:left="720"/>
        <w:rPr>
          <w:sz w:val="32"/>
        </w:rPr>
      </w:pPr>
      <w:r>
        <w:rPr>
          <w:b/>
        </w:rPr>
        <w:t>1)</w:t>
      </w:r>
      <w:r>
        <w:rPr>
          <w:b/>
          <w:lang w:val="en-US"/>
        </w:rPr>
        <w:t>Metanit</w:t>
      </w:r>
      <w:r>
        <w:rPr>
          <w:b/>
        </w:rPr>
        <w:t xml:space="preserve">- </w:t>
      </w:r>
      <w:r>
        <w:t xml:space="preserve">подробный гайд принципов работы </w:t>
      </w:r>
      <w:r>
        <w:rPr>
          <w:lang w:val="en-US"/>
        </w:rPr>
        <w:t>EF</w:t>
      </w:r>
      <w:r>
        <w:t xml:space="preserve"> и </w:t>
      </w:r>
      <w:r>
        <w:rPr>
          <w:lang w:val="en-US"/>
        </w:rPr>
        <w:t>WinForms</w:t>
      </w:r>
      <w:r>
        <w:t xml:space="preserve"> </w:t>
      </w:r>
      <w:r>
        <w:fldChar w:fldCharType="begin"/>
      </w:r>
      <w:r>
        <w:instrText xml:space="preserve"> HYPERLINK "https://metanit.com/sharp/entityframework/?ysclid=metvvedc7s486914940" </w:instrText>
      </w:r>
      <w:r>
        <w:fldChar w:fldCharType="separate"/>
      </w:r>
      <w:r>
        <w:rPr>
          <w:rStyle w:val="10"/>
          <w:szCs w:val="20"/>
          <w:lang w:val="en-US"/>
        </w:rPr>
        <w:t>https</w:t>
      </w:r>
      <w:r>
        <w:rPr>
          <w:rStyle w:val="10"/>
          <w:szCs w:val="20"/>
        </w:rPr>
        <w:t>://</w:t>
      </w:r>
      <w:r>
        <w:rPr>
          <w:rStyle w:val="10"/>
          <w:szCs w:val="20"/>
          <w:lang w:val="en-US"/>
        </w:rPr>
        <w:t>metanit</w:t>
      </w:r>
      <w:r>
        <w:rPr>
          <w:rStyle w:val="10"/>
          <w:szCs w:val="20"/>
        </w:rPr>
        <w:t>.</w:t>
      </w:r>
      <w:r>
        <w:rPr>
          <w:rStyle w:val="10"/>
          <w:szCs w:val="20"/>
          <w:lang w:val="en-US"/>
        </w:rPr>
        <w:t>com</w:t>
      </w:r>
      <w:r>
        <w:rPr>
          <w:rStyle w:val="10"/>
          <w:szCs w:val="20"/>
        </w:rPr>
        <w:t>/</w:t>
      </w:r>
      <w:r>
        <w:rPr>
          <w:rStyle w:val="10"/>
          <w:szCs w:val="20"/>
          <w:lang w:val="en-US"/>
        </w:rPr>
        <w:t>sharp</w:t>
      </w:r>
      <w:r>
        <w:rPr>
          <w:rStyle w:val="10"/>
          <w:szCs w:val="20"/>
        </w:rPr>
        <w:t>/</w:t>
      </w:r>
      <w:r>
        <w:rPr>
          <w:rStyle w:val="10"/>
          <w:szCs w:val="20"/>
          <w:lang w:val="en-US"/>
        </w:rPr>
        <w:t>entityframework</w:t>
      </w:r>
      <w:r>
        <w:rPr>
          <w:rStyle w:val="10"/>
          <w:szCs w:val="20"/>
        </w:rPr>
        <w:t>/?</w:t>
      </w:r>
      <w:r>
        <w:rPr>
          <w:rStyle w:val="10"/>
          <w:szCs w:val="20"/>
          <w:lang w:val="en-US"/>
        </w:rPr>
        <w:t>ysclid</w:t>
      </w:r>
      <w:r>
        <w:rPr>
          <w:rStyle w:val="10"/>
          <w:szCs w:val="20"/>
        </w:rPr>
        <w:t>=</w:t>
      </w:r>
      <w:r>
        <w:rPr>
          <w:rStyle w:val="10"/>
          <w:szCs w:val="20"/>
          <w:lang w:val="en-US"/>
        </w:rPr>
        <w:t>metvvedc</w:t>
      </w:r>
      <w:r>
        <w:rPr>
          <w:rStyle w:val="10"/>
          <w:szCs w:val="20"/>
        </w:rPr>
        <w:t>7</w:t>
      </w:r>
      <w:r>
        <w:rPr>
          <w:rStyle w:val="10"/>
          <w:szCs w:val="20"/>
          <w:lang w:val="en-US"/>
        </w:rPr>
        <w:t>s</w:t>
      </w:r>
      <w:r>
        <w:rPr>
          <w:rStyle w:val="10"/>
          <w:szCs w:val="20"/>
        </w:rPr>
        <w:t>486914940</w:t>
      </w:r>
      <w:r>
        <w:rPr>
          <w:rStyle w:val="10"/>
          <w:szCs w:val="20"/>
        </w:rPr>
        <w:fldChar w:fldCharType="end"/>
      </w:r>
    </w:p>
    <w:p w14:paraId="6A4E777A">
      <w:pPr>
        <w:pStyle w:val="29"/>
        <w:ind w:left="720"/>
      </w:pPr>
      <w:r>
        <w:rPr>
          <w:b/>
          <w:sz w:val="32"/>
        </w:rPr>
        <w:t>2)</w:t>
      </w:r>
      <w:r>
        <w:rPr>
          <w:b/>
          <w:lang w:val="en-US"/>
        </w:rPr>
        <w:t>Wikipedia</w:t>
      </w:r>
      <w:r>
        <w:rPr>
          <w:b/>
          <w:sz w:val="32"/>
        </w:rPr>
        <w:t xml:space="preserve">- </w:t>
      </w:r>
      <w:r>
        <w:t>открытый источник информации с общим сводом правил</w:t>
      </w:r>
    </w:p>
    <w:p w14:paraId="5F4A6E3E">
      <w:pPr>
        <w:pStyle w:val="29"/>
        <w:ind w:left="720"/>
      </w:pPr>
      <w:r>
        <w:fldChar w:fldCharType="begin"/>
      </w:r>
      <w:r>
        <w:instrText xml:space="preserve"> HYPERLINK "https://ru.wikipedia.org/wiki/Windows_Forms" </w:instrText>
      </w:r>
      <w:r>
        <w:fldChar w:fldCharType="separate"/>
      </w:r>
      <w:r>
        <w:rPr>
          <w:rStyle w:val="10"/>
          <w:lang w:val="en-US"/>
        </w:rPr>
        <w:t>https</w:t>
      </w:r>
      <w:r>
        <w:rPr>
          <w:rStyle w:val="10"/>
        </w:rPr>
        <w:t>://</w:t>
      </w:r>
      <w:r>
        <w:rPr>
          <w:rStyle w:val="10"/>
          <w:lang w:val="en-US"/>
        </w:rPr>
        <w:t>ru</w:t>
      </w:r>
      <w:r>
        <w:rPr>
          <w:rStyle w:val="10"/>
        </w:rPr>
        <w:t>.</w:t>
      </w:r>
      <w:r>
        <w:rPr>
          <w:rStyle w:val="10"/>
          <w:lang w:val="en-US"/>
        </w:rPr>
        <w:t>wikipedia</w:t>
      </w:r>
      <w:r>
        <w:rPr>
          <w:rStyle w:val="10"/>
        </w:rPr>
        <w:t>.</w:t>
      </w:r>
      <w:r>
        <w:rPr>
          <w:rStyle w:val="10"/>
          <w:lang w:val="en-US"/>
        </w:rPr>
        <w:t>org</w:t>
      </w:r>
      <w:r>
        <w:rPr>
          <w:rStyle w:val="10"/>
        </w:rPr>
        <w:t>/</w:t>
      </w:r>
      <w:r>
        <w:rPr>
          <w:rStyle w:val="10"/>
          <w:lang w:val="en-US"/>
        </w:rPr>
        <w:t>wiki</w:t>
      </w:r>
      <w:r>
        <w:rPr>
          <w:rStyle w:val="10"/>
        </w:rPr>
        <w:t>/</w:t>
      </w:r>
      <w:r>
        <w:rPr>
          <w:rStyle w:val="10"/>
          <w:lang w:val="en-US"/>
        </w:rPr>
        <w:t>Windows</w:t>
      </w:r>
      <w:r>
        <w:rPr>
          <w:rStyle w:val="10"/>
        </w:rPr>
        <w:t>_</w:t>
      </w:r>
      <w:r>
        <w:rPr>
          <w:rStyle w:val="10"/>
          <w:lang w:val="en-US"/>
        </w:rPr>
        <w:t>Forms</w:t>
      </w:r>
      <w:r>
        <w:rPr>
          <w:rStyle w:val="10"/>
          <w:lang w:val="en-US"/>
        </w:rPr>
        <w:fldChar w:fldCharType="end"/>
      </w:r>
    </w:p>
    <w:p w14:paraId="45742214">
      <w:pPr>
        <w:pStyle w:val="29"/>
        <w:ind w:left="720"/>
      </w:pPr>
      <w:r>
        <w:rPr>
          <w:b/>
        </w:rPr>
        <w:t>3)</w:t>
      </w:r>
      <w:r>
        <w:rPr>
          <w:b/>
          <w:lang w:val="en-US"/>
        </w:rPr>
        <w:t>GitHub</w:t>
      </w:r>
      <w:r>
        <w:rPr>
          <w:b/>
        </w:rPr>
        <w:t xml:space="preserve"> -</w:t>
      </w:r>
      <w:r>
        <w:t xml:space="preserve">  менее абстрактные примеры , более понятные в единичных случаях </w:t>
      </w:r>
    </w:p>
    <w:p w14:paraId="134C4624">
      <w:pPr>
        <w:pStyle w:val="29"/>
        <w:ind w:left="720"/>
      </w:pPr>
      <w:r>
        <w:fldChar w:fldCharType="begin"/>
      </w:r>
      <w:r>
        <w:instrText xml:space="preserve"> HYPERLINK "https://github.com/dotnet/winforms?ysclid=metvz4bxjs554662726" </w:instrText>
      </w:r>
      <w:r>
        <w:fldChar w:fldCharType="separate"/>
      </w:r>
      <w:r>
        <w:rPr>
          <w:rStyle w:val="10"/>
          <w:lang w:val="en-US"/>
        </w:rPr>
        <w:t>https</w:t>
      </w:r>
      <w:r>
        <w:rPr>
          <w:rStyle w:val="10"/>
        </w:rPr>
        <w:t>://</w:t>
      </w:r>
      <w:r>
        <w:rPr>
          <w:rStyle w:val="10"/>
          <w:lang w:val="en-US"/>
        </w:rPr>
        <w:t>github</w:t>
      </w:r>
      <w:r>
        <w:rPr>
          <w:rStyle w:val="10"/>
        </w:rPr>
        <w:t>.</w:t>
      </w:r>
      <w:r>
        <w:rPr>
          <w:rStyle w:val="10"/>
          <w:lang w:val="en-US"/>
        </w:rPr>
        <w:t>com</w:t>
      </w:r>
      <w:r>
        <w:rPr>
          <w:rStyle w:val="10"/>
        </w:rPr>
        <w:t>/</w:t>
      </w:r>
      <w:r>
        <w:rPr>
          <w:rStyle w:val="10"/>
          <w:lang w:val="en-US"/>
        </w:rPr>
        <w:t>dotnet</w:t>
      </w:r>
      <w:r>
        <w:rPr>
          <w:rStyle w:val="10"/>
        </w:rPr>
        <w:t>/</w:t>
      </w:r>
      <w:r>
        <w:rPr>
          <w:rStyle w:val="10"/>
          <w:lang w:val="en-US"/>
        </w:rPr>
        <w:t>winforms</w:t>
      </w:r>
      <w:r>
        <w:rPr>
          <w:rStyle w:val="10"/>
        </w:rPr>
        <w:t>?</w:t>
      </w:r>
      <w:r>
        <w:rPr>
          <w:rStyle w:val="10"/>
          <w:lang w:val="en-US"/>
        </w:rPr>
        <w:t>ysclid</w:t>
      </w:r>
      <w:r>
        <w:rPr>
          <w:rStyle w:val="10"/>
        </w:rPr>
        <w:t>=</w:t>
      </w:r>
      <w:r>
        <w:rPr>
          <w:rStyle w:val="10"/>
          <w:lang w:val="en-US"/>
        </w:rPr>
        <w:t>metvz</w:t>
      </w:r>
      <w:r>
        <w:rPr>
          <w:rStyle w:val="10"/>
        </w:rPr>
        <w:t>4</w:t>
      </w:r>
      <w:r>
        <w:rPr>
          <w:rStyle w:val="10"/>
          <w:lang w:val="en-US"/>
        </w:rPr>
        <w:t>bxjs</w:t>
      </w:r>
      <w:r>
        <w:rPr>
          <w:rStyle w:val="10"/>
        </w:rPr>
        <w:t>554662726</w:t>
      </w:r>
      <w:r>
        <w:rPr>
          <w:rStyle w:val="10"/>
        </w:rPr>
        <w:fldChar w:fldCharType="end"/>
      </w:r>
    </w:p>
    <w:p w14:paraId="702B83A1">
      <w:pPr>
        <w:pStyle w:val="29"/>
      </w:pPr>
      <w:r>
        <w:rPr>
          <w:b/>
        </w:rPr>
        <w:tab/>
      </w:r>
      <w:r>
        <w:rPr>
          <w:b/>
          <w:sz w:val="32"/>
        </w:rPr>
        <w:t>4)</w:t>
      </w:r>
      <w:r>
        <w:t xml:space="preserve"> </w:t>
      </w:r>
      <w:r>
        <w:rPr>
          <w:b/>
          <w:sz w:val="32"/>
        </w:rPr>
        <w:t xml:space="preserve">microsoft - </w:t>
      </w:r>
      <w:r>
        <w:t>общие сведения ASP.NET Core MVC</w:t>
      </w:r>
    </w:p>
    <w:p w14:paraId="2DAEE305">
      <w:pPr>
        <w:pStyle w:val="29"/>
        <w:ind w:left="720"/>
        <w:rPr>
          <w:rStyle w:val="10"/>
          <w:szCs w:val="20"/>
        </w:rPr>
      </w:pPr>
      <w:r>
        <w:fldChar w:fldCharType="begin"/>
      </w:r>
      <w:r>
        <w:instrText xml:space="preserve"> HYPERLINK "https://learn.microsoft.com/ru-ru/aspnet/core/mvc/overview?view=aspnetcore-9.0" </w:instrText>
      </w:r>
      <w:r>
        <w:fldChar w:fldCharType="separate"/>
      </w:r>
      <w:r>
        <w:rPr>
          <w:rStyle w:val="10"/>
          <w:szCs w:val="20"/>
        </w:rPr>
        <w:t>https://learn.microsoft.com/ru-ru/aspnet/core/mvc/overview?view=aspnetcore-9.0</w:t>
      </w:r>
      <w:r>
        <w:rPr>
          <w:rStyle w:val="10"/>
          <w:szCs w:val="20"/>
        </w:rPr>
        <w:fldChar w:fldCharType="end"/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56118439"/>
      <w:docPartObj>
        <w:docPartGallery w:val="AutoText"/>
      </w:docPartObj>
    </w:sdtPr>
    <w:sdtContent>
      <w:p w14:paraId="57998C2E">
        <w:pPr>
          <w:pStyle w:val="18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20</w:t>
        </w:r>
        <w:r>
          <w:fldChar w:fldCharType="end"/>
        </w:r>
      </w:p>
    </w:sdtContent>
  </w:sdt>
  <w:p w14:paraId="38A395AE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7F364C"/>
    <w:multiLevelType w:val="multilevel"/>
    <w:tmpl w:val="007F36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EE443B"/>
    <w:multiLevelType w:val="multilevel"/>
    <w:tmpl w:val="29EE44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5051726"/>
    <w:multiLevelType w:val="multilevel"/>
    <w:tmpl w:val="45051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134542B"/>
    <w:multiLevelType w:val="multilevel"/>
    <w:tmpl w:val="61345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30721CF"/>
    <w:multiLevelType w:val="multilevel"/>
    <w:tmpl w:val="73072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A3"/>
    <w:rsid w:val="00004245"/>
    <w:rsid w:val="00093803"/>
    <w:rsid w:val="000D1DD1"/>
    <w:rsid w:val="000F761D"/>
    <w:rsid w:val="001B48DB"/>
    <w:rsid w:val="00207B92"/>
    <w:rsid w:val="00232425"/>
    <w:rsid w:val="0024309B"/>
    <w:rsid w:val="0025302A"/>
    <w:rsid w:val="00295A90"/>
    <w:rsid w:val="002E5CC4"/>
    <w:rsid w:val="00352BA5"/>
    <w:rsid w:val="003A70B3"/>
    <w:rsid w:val="003E5F89"/>
    <w:rsid w:val="004E14DC"/>
    <w:rsid w:val="004E5028"/>
    <w:rsid w:val="0055440E"/>
    <w:rsid w:val="0057449C"/>
    <w:rsid w:val="005769B9"/>
    <w:rsid w:val="00585B7D"/>
    <w:rsid w:val="005872DA"/>
    <w:rsid w:val="006143E9"/>
    <w:rsid w:val="00632DE3"/>
    <w:rsid w:val="00703B5F"/>
    <w:rsid w:val="00725974"/>
    <w:rsid w:val="0074355F"/>
    <w:rsid w:val="00912DE2"/>
    <w:rsid w:val="00942CC1"/>
    <w:rsid w:val="00961F28"/>
    <w:rsid w:val="00971F3D"/>
    <w:rsid w:val="009F161E"/>
    <w:rsid w:val="00A5693C"/>
    <w:rsid w:val="00AB26FF"/>
    <w:rsid w:val="00AC3CBA"/>
    <w:rsid w:val="00C148A3"/>
    <w:rsid w:val="00C64DCC"/>
    <w:rsid w:val="00CE4380"/>
    <w:rsid w:val="00CF7B88"/>
    <w:rsid w:val="00D438FA"/>
    <w:rsid w:val="00D846A6"/>
    <w:rsid w:val="00DA2D07"/>
    <w:rsid w:val="00E04DED"/>
    <w:rsid w:val="00EC1407"/>
    <w:rsid w:val="00EC20C5"/>
    <w:rsid w:val="00ED69FA"/>
    <w:rsid w:val="00F53C1A"/>
    <w:rsid w:val="00FD5E78"/>
    <w:rsid w:val="00FF4EE9"/>
    <w:rsid w:val="7E93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Balloon Text"/>
    <w:basedOn w:val="1"/>
    <w:link w:val="22"/>
    <w:semiHidden/>
    <w:unhideWhenUsed/>
    <w:uiPriority w:val="99"/>
    <w:pPr>
      <w:spacing w:after="0"/>
    </w:pPr>
    <w:rPr>
      <w:rFonts w:ascii="Tahoma" w:hAnsi="Tahoma" w:cs="Tahoma"/>
      <w:sz w:val="16"/>
      <w:szCs w:val="16"/>
    </w:rPr>
  </w:style>
  <w:style w:type="paragraph" w:styleId="14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/>
    </w:pPr>
  </w:style>
  <w:style w:type="paragraph" w:styleId="15">
    <w:name w:val="toc 1"/>
    <w:basedOn w:val="1"/>
    <w:next w:val="1"/>
    <w:autoRedefine/>
    <w:unhideWhenUsed/>
    <w:uiPriority w:val="39"/>
    <w:pPr>
      <w:spacing w:after="100"/>
    </w:pPr>
  </w:style>
  <w:style w:type="paragraph" w:styleId="16">
    <w:name w:val="toc 3"/>
    <w:basedOn w:val="1"/>
    <w:next w:val="1"/>
    <w:autoRedefine/>
    <w:unhideWhenUsed/>
    <w:uiPriority w:val="39"/>
    <w:pPr>
      <w:spacing w:after="100"/>
      <w:ind w:left="560"/>
    </w:pPr>
  </w:style>
  <w:style w:type="paragraph" w:styleId="17">
    <w:name w:val="toc 2"/>
    <w:basedOn w:val="1"/>
    <w:next w:val="1"/>
    <w:autoRedefine/>
    <w:unhideWhenUsed/>
    <w:uiPriority w:val="39"/>
    <w:pPr>
      <w:spacing w:after="100"/>
      <w:ind w:left="280"/>
    </w:pPr>
  </w:style>
  <w:style w:type="paragraph" w:styleId="18">
    <w:name w:val="footer"/>
    <w:basedOn w:val="1"/>
    <w:link w:val="24"/>
    <w:unhideWhenUsed/>
    <w:uiPriority w:val="99"/>
    <w:pPr>
      <w:tabs>
        <w:tab w:val="center" w:pos="4677"/>
        <w:tab w:val="right" w:pos="9355"/>
      </w:tabs>
      <w:spacing w:after="0"/>
    </w:pPr>
  </w:style>
  <w:style w:type="paragraph" w:styleId="19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20">
    <w:name w:val="Заголовок 1 Знак"/>
    <w:basedOn w:val="6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21">
    <w:name w:val="TOC Heading"/>
    <w:basedOn w:val="2"/>
    <w:next w:val="1"/>
    <w:semiHidden/>
    <w:unhideWhenUsed/>
    <w:qFormat/>
    <w:uiPriority w:val="39"/>
    <w:pPr>
      <w:spacing w:line="276" w:lineRule="auto"/>
      <w:outlineLvl w:val="9"/>
    </w:pPr>
    <w:rPr>
      <w:lang w:eastAsia="ru-RU"/>
    </w:rPr>
  </w:style>
  <w:style w:type="character" w:customStyle="1" w:styleId="22">
    <w:name w:val="Текст выноски Знак"/>
    <w:basedOn w:val="6"/>
    <w:link w:val="13"/>
    <w:semiHidden/>
    <w:uiPriority w:val="99"/>
    <w:rPr>
      <w:rFonts w:ascii="Tahoma" w:hAnsi="Tahoma" w:cs="Tahoma"/>
      <w:sz w:val="16"/>
      <w:szCs w:val="16"/>
    </w:rPr>
  </w:style>
  <w:style w:type="character" w:customStyle="1" w:styleId="23">
    <w:name w:val="Верхний колонтитул Знак"/>
    <w:basedOn w:val="6"/>
    <w:link w:val="14"/>
    <w:uiPriority w:val="99"/>
    <w:rPr>
      <w:rFonts w:ascii="Times New Roman" w:hAnsi="Times New Roman"/>
      <w:sz w:val="28"/>
    </w:rPr>
  </w:style>
  <w:style w:type="character" w:customStyle="1" w:styleId="24">
    <w:name w:val="Нижний колонтитул Знак"/>
    <w:basedOn w:val="6"/>
    <w:link w:val="18"/>
    <w:qFormat/>
    <w:uiPriority w:val="99"/>
    <w:rPr>
      <w:rFonts w:ascii="Times New Roman" w:hAnsi="Times New Roman"/>
      <w:sz w:val="28"/>
    </w:rPr>
  </w:style>
  <w:style w:type="character" w:customStyle="1" w:styleId="25">
    <w:name w:val="Заголовок 2 Знак"/>
    <w:basedOn w:val="6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character" w:customStyle="1" w:styleId="27">
    <w:name w:val="Заголовок 3 Знак"/>
    <w:basedOn w:val="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character" w:customStyle="1" w:styleId="28">
    <w:name w:val="Заголовок 4 Знак"/>
    <w:basedOn w:val="6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29">
    <w:name w:val="No Spacing"/>
    <w:qFormat/>
    <w:uiPriority w:val="1"/>
    <w:pPr>
      <w:spacing w:after="0" w:line="240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character" w:customStyle="1" w:styleId="30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8B605-8FF0-4CE6-BFB5-C254657597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2473</Words>
  <Characters>14101</Characters>
  <Lines>117</Lines>
  <Paragraphs>33</Paragraphs>
  <TotalTime>104</TotalTime>
  <ScaleCrop>false</ScaleCrop>
  <LinksUpToDate>false</LinksUpToDate>
  <CharactersWithSpaces>16541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2025-08-31T15:33:00Z</dcterms:created>
  <dc:creator>User</dc:creator>
  <cp:lastModifiedBy>Улицкий Александр</cp:lastModifiedBy>
  <dcterms:modified xsi:type="dcterms:W3CDTF">2025-09-30T10:09:33Z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A57679347C3743E189FF80689D26924A_12</vt:lpwstr>
  </property>
</Properties>
</file>