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161"/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72"/>
        <w:gridCol w:w="1616"/>
        <w:gridCol w:w="2018"/>
        <w:gridCol w:w="1402"/>
        <w:gridCol w:w="2520"/>
        <w:gridCol w:w="1638"/>
      </w:tblGrid>
      <w:tr w:rsidR="00301576" w:rsidRPr="007F30B5" w:rsidTr="00E540A6">
        <w:trPr>
          <w:trHeight w:val="264"/>
        </w:trPr>
        <w:tc>
          <w:tcPr>
            <w:tcW w:w="472" w:type="dxa"/>
          </w:tcPr>
          <w:p w:rsidR="00301576" w:rsidRPr="007F30B5" w:rsidRDefault="00301576" w:rsidP="003A54F1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0;margin-top:-18.5pt;width:459pt;height:51pt;z-index:251658240">
                  <v:shadow color="#868686"/>
                  <v:textpath style="font-family:&quot;Arial Black&quot;;v-text-kern:t" trim="t" fitpath="t" string="Testing Documentation"/>
                </v:shape>
              </w:pict>
            </w:r>
            <w:r w:rsidRPr="007F30B5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1616" w:type="dxa"/>
          </w:tcPr>
          <w:p w:rsidR="00301576" w:rsidRPr="007F30B5" w:rsidRDefault="00301576" w:rsidP="003A54F1">
            <w:pPr>
              <w:rPr>
                <w:b/>
              </w:rPr>
            </w:pPr>
            <w:r w:rsidRPr="007F30B5">
              <w:rPr>
                <w:b/>
                <w:sz w:val="22"/>
                <w:szCs w:val="22"/>
              </w:rPr>
              <w:t>Functionality</w:t>
            </w:r>
          </w:p>
        </w:tc>
        <w:tc>
          <w:tcPr>
            <w:tcW w:w="2018" w:type="dxa"/>
          </w:tcPr>
          <w:p w:rsidR="00301576" w:rsidRPr="007F30B5" w:rsidRDefault="00301576" w:rsidP="003A54F1">
            <w:pPr>
              <w:rPr>
                <w:b/>
              </w:rPr>
            </w:pPr>
            <w:r w:rsidRPr="007F30B5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1402" w:type="dxa"/>
          </w:tcPr>
          <w:p w:rsidR="00301576" w:rsidRPr="007F30B5" w:rsidRDefault="00301576" w:rsidP="003A54F1">
            <w:pPr>
              <w:rPr>
                <w:b/>
              </w:rPr>
            </w:pPr>
            <w:r w:rsidRPr="007F30B5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520" w:type="dxa"/>
          </w:tcPr>
          <w:p w:rsidR="00301576" w:rsidRPr="007F30B5" w:rsidRDefault="00301576" w:rsidP="003A54F1">
            <w:pPr>
              <w:rPr>
                <w:b/>
              </w:rPr>
            </w:pPr>
            <w:r w:rsidRPr="007F30B5">
              <w:rPr>
                <w:b/>
                <w:sz w:val="22"/>
                <w:szCs w:val="22"/>
              </w:rPr>
              <w:t>Expected Output</w:t>
            </w:r>
          </w:p>
        </w:tc>
        <w:tc>
          <w:tcPr>
            <w:tcW w:w="1638" w:type="dxa"/>
          </w:tcPr>
          <w:p w:rsidR="00301576" w:rsidRPr="007F30B5" w:rsidRDefault="00301576" w:rsidP="003A54F1">
            <w:pPr>
              <w:rPr>
                <w:b/>
              </w:rPr>
            </w:pPr>
            <w:r w:rsidRPr="007F30B5">
              <w:rPr>
                <w:b/>
                <w:sz w:val="22"/>
                <w:szCs w:val="22"/>
              </w:rPr>
              <w:t>Output</w:t>
            </w:r>
          </w:p>
        </w:tc>
      </w:tr>
      <w:tr w:rsidR="00301576" w:rsidTr="00E540A6">
        <w:trPr>
          <w:trHeight w:val="513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General</w:t>
            </w:r>
          </w:p>
        </w:tc>
        <w:tc>
          <w:tcPr>
            <w:tcW w:w="2018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Formatting</w:t>
            </w:r>
          </w:p>
        </w:tc>
        <w:tc>
          <w:tcPr>
            <w:tcW w:w="140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Anything</w:t>
            </w:r>
          </w:p>
        </w:tc>
        <w:tc>
          <w:tcPr>
            <w:tcW w:w="2520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Friendly prompts, </w:t>
            </w:r>
            <w:r w:rsidRPr="006B0E0D">
              <w:rPr>
                <w:sz w:val="22"/>
                <w:szCs w:val="22"/>
              </w:rPr>
              <w:t>New line for every output.</w:t>
            </w:r>
          </w:p>
          <w:p w:rsidR="00301576" w:rsidRPr="006B0E0D" w:rsidRDefault="00301576" w:rsidP="003A54F1"/>
        </w:tc>
        <w:tc>
          <w:tcPr>
            <w:tcW w:w="1638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Satisfactory</w:t>
            </w:r>
          </w:p>
        </w:tc>
      </w:tr>
      <w:tr w:rsidR="00301576" w:rsidTr="00E540A6">
        <w:trPr>
          <w:trHeight w:val="1306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2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Correct prompting after switching to</w:t>
            </w:r>
            <w:r w:rsidRPr="006B0E0D">
              <w:rPr>
                <w:sz w:val="22"/>
                <w:szCs w:val="22"/>
              </w:rPr>
              <w:t xml:space="preserve"> BufferedReader</w:t>
            </w:r>
          </w:p>
        </w:tc>
        <w:tc>
          <w:tcPr>
            <w:tcW w:w="140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Anything</w:t>
            </w:r>
          </w:p>
        </w:tc>
        <w:tc>
          <w:tcPr>
            <w:tcW w:w="2520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scanner skip input and requires flushing while BufferedReader should fix this problem.</w:t>
            </w:r>
          </w:p>
          <w:p w:rsidR="00301576" w:rsidRPr="006B0E0D" w:rsidRDefault="00301576" w:rsidP="003A54F1"/>
        </w:tc>
        <w:tc>
          <w:tcPr>
            <w:tcW w:w="1638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Works out accordingly</w:t>
            </w:r>
            <w:r>
              <w:rPr>
                <w:sz w:val="22"/>
                <w:szCs w:val="22"/>
              </w:rPr>
              <w:t>.</w:t>
            </w:r>
          </w:p>
        </w:tc>
      </w:tr>
      <w:tr w:rsidR="00301576" w:rsidTr="00E540A6">
        <w:trPr>
          <w:trHeight w:val="249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3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Program initialize properly</w:t>
            </w:r>
          </w:p>
        </w:tc>
        <w:tc>
          <w:tcPr>
            <w:tcW w:w="1402" w:type="dxa"/>
          </w:tcPr>
          <w:p w:rsidR="00301576" w:rsidRPr="006B0E0D" w:rsidRDefault="00301576" w:rsidP="003A54F1">
            <w:r>
              <w:t>Anything</w:t>
            </w:r>
          </w:p>
        </w:tc>
        <w:tc>
          <w:tcPr>
            <w:tcW w:w="2520" w:type="dxa"/>
          </w:tcPr>
          <w:p w:rsidR="00301576" w:rsidRPr="006B0E0D" w:rsidRDefault="00301576" w:rsidP="003A54F1">
            <w:r>
              <w:t>Program runs smoothly without crashes or errors when follows correct input guidelines</w:t>
            </w:r>
          </w:p>
        </w:tc>
        <w:tc>
          <w:tcPr>
            <w:tcW w:w="1638" w:type="dxa"/>
          </w:tcPr>
          <w:p w:rsidR="00301576" w:rsidRDefault="00301576" w:rsidP="000A1A24">
            <w:r>
              <w:t>Problem may occur when the system do not have the required disk space to save the data file.</w:t>
            </w:r>
          </w:p>
          <w:p w:rsidR="00301576" w:rsidRPr="006B0E0D" w:rsidRDefault="00301576" w:rsidP="000A1A24"/>
        </w:tc>
      </w:tr>
      <w:tr w:rsidR="00301576" w:rsidTr="00E540A6">
        <w:trPr>
          <w:trHeight w:val="264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4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</w:tcPr>
          <w:p w:rsidR="00301576" w:rsidRDefault="00301576" w:rsidP="003A54F1">
            <w:r>
              <w:t>Place holder??</w:t>
            </w:r>
          </w:p>
          <w:p w:rsidR="00301576" w:rsidRPr="006B0E0D" w:rsidRDefault="00301576" w:rsidP="003A54F1"/>
        </w:tc>
        <w:tc>
          <w:tcPr>
            <w:tcW w:w="1402" w:type="dxa"/>
          </w:tcPr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/>
        </w:tc>
        <w:tc>
          <w:tcPr>
            <w:tcW w:w="1638" w:type="dxa"/>
          </w:tcPr>
          <w:p w:rsidR="00301576" w:rsidRPr="006B0E0D" w:rsidRDefault="00301576" w:rsidP="003A54F1"/>
        </w:tc>
      </w:tr>
      <w:tr w:rsidR="00301576" w:rsidTr="00E540A6">
        <w:trPr>
          <w:trHeight w:val="264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5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Login menu</w:t>
            </w:r>
          </w:p>
        </w:tc>
        <w:tc>
          <w:tcPr>
            <w:tcW w:w="2018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Select whether to login, register or quit.</w:t>
            </w:r>
          </w:p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 w:rsidRPr="006B0E0D">
              <w:rPr>
                <w:sz w:val="22"/>
                <w:szCs w:val="22"/>
              </w:rPr>
              <w:t>Invalid choice</w:t>
            </w:r>
          </w:p>
          <w:p w:rsidR="00301576" w:rsidRPr="006B0E0D" w:rsidRDefault="00301576" w:rsidP="003A54F1"/>
        </w:tc>
        <w:tc>
          <w:tcPr>
            <w:tcW w:w="2520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Warning messages</w:t>
            </w:r>
          </w:p>
        </w:tc>
        <w:tc>
          <w:tcPr>
            <w:tcW w:w="1638" w:type="dxa"/>
            <w:vMerge w:val="restart"/>
          </w:tcPr>
          <w:p w:rsidR="00301576" w:rsidRPr="006B0E0D" w:rsidRDefault="00301576" w:rsidP="00002EB2">
            <w:r w:rsidRPr="006B0E0D">
              <w:rPr>
                <w:sz w:val="22"/>
                <w:szCs w:val="22"/>
              </w:rPr>
              <w:t>Expected</w:t>
            </w:r>
          </w:p>
        </w:tc>
      </w:tr>
      <w:tr w:rsidR="00301576" w:rsidTr="00E540A6">
        <w:trPr>
          <w:trHeight w:val="777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6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 w:rsidRPr="006B0E0D">
              <w:rPr>
                <w:sz w:val="22"/>
                <w:szCs w:val="22"/>
              </w:rPr>
              <w:t>Text instead of expected Integer</w:t>
            </w:r>
          </w:p>
          <w:p w:rsidR="00301576" w:rsidRPr="006B0E0D" w:rsidRDefault="00301576" w:rsidP="003A54F1"/>
        </w:tc>
        <w:tc>
          <w:tcPr>
            <w:tcW w:w="2520" w:type="dxa"/>
            <w:vMerge/>
          </w:tcPr>
          <w:p w:rsidR="00301576" w:rsidRPr="006B0E0D" w:rsidRDefault="00301576" w:rsidP="003A54F1"/>
        </w:tc>
        <w:tc>
          <w:tcPr>
            <w:tcW w:w="1638" w:type="dxa"/>
            <w:vMerge/>
          </w:tcPr>
          <w:p w:rsidR="00301576" w:rsidRPr="006B0E0D" w:rsidRDefault="00301576" w:rsidP="003A54F1"/>
        </w:tc>
      </w:tr>
      <w:tr w:rsidR="00301576" w:rsidTr="00E540A6">
        <w:trPr>
          <w:trHeight w:val="513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7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Login</w:t>
            </w:r>
          </w:p>
        </w:tc>
        <w:tc>
          <w:tcPr>
            <w:tcW w:w="2018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Require username and password to login</w:t>
            </w:r>
          </w:p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 w:rsidRPr="006B0E0D">
              <w:rPr>
                <w:sz w:val="22"/>
                <w:szCs w:val="22"/>
              </w:rPr>
              <w:t>Invalid username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Warns that account does not exist.</w:t>
            </w:r>
          </w:p>
        </w:tc>
        <w:tc>
          <w:tcPr>
            <w:tcW w:w="1638" w:type="dxa"/>
            <w:vMerge w:val="restart"/>
          </w:tcPr>
          <w:p w:rsidR="00301576" w:rsidRPr="006B0E0D" w:rsidRDefault="00301576" w:rsidP="008838B8">
            <w:r w:rsidRPr="006B0E0D">
              <w:rPr>
                <w:sz w:val="22"/>
                <w:szCs w:val="22"/>
              </w:rPr>
              <w:t>Expected</w:t>
            </w:r>
          </w:p>
        </w:tc>
      </w:tr>
      <w:tr w:rsidR="00301576" w:rsidTr="00E540A6">
        <w:trPr>
          <w:trHeight w:val="528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8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 w:rsidRPr="006B0E0D">
              <w:rPr>
                <w:sz w:val="22"/>
                <w:szCs w:val="22"/>
              </w:rPr>
              <w:t>Invalid password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Warns incorrect password</w:t>
            </w:r>
          </w:p>
        </w:tc>
        <w:tc>
          <w:tcPr>
            <w:tcW w:w="1638" w:type="dxa"/>
            <w:vMerge/>
          </w:tcPr>
          <w:p w:rsidR="00301576" w:rsidRPr="006B0E0D" w:rsidRDefault="00301576" w:rsidP="008838B8"/>
        </w:tc>
      </w:tr>
      <w:tr w:rsidR="00301576" w:rsidTr="00E540A6">
        <w:trPr>
          <w:trHeight w:val="777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9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 w:rsidRPr="006B0E0D">
              <w:rPr>
                <w:sz w:val="22"/>
                <w:szCs w:val="22"/>
              </w:rPr>
              <w:t>Correct Username and password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 xml:space="preserve">Log </w:t>
            </w:r>
            <w:r w:rsidRPr="006B0E0D">
              <w:rPr>
                <w:sz w:val="22"/>
                <w:szCs w:val="22"/>
              </w:rPr>
              <w:t>the user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638" w:type="dxa"/>
            <w:vMerge/>
          </w:tcPr>
          <w:p w:rsidR="00301576" w:rsidRPr="006B0E0D" w:rsidRDefault="00301576" w:rsidP="003A54F1"/>
        </w:tc>
      </w:tr>
      <w:tr w:rsidR="00301576" w:rsidTr="00E540A6">
        <w:trPr>
          <w:trHeight w:val="249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10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Menu</w:t>
            </w:r>
          </w:p>
        </w:tc>
        <w:tc>
          <w:tcPr>
            <w:tcW w:w="2018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 xml:space="preserve">Give a list of options </w:t>
            </w:r>
            <w:r>
              <w:rPr>
                <w:sz w:val="22"/>
                <w:szCs w:val="22"/>
              </w:rPr>
              <w:t xml:space="preserve">to </w:t>
            </w:r>
            <w:r w:rsidRPr="006B0E0D">
              <w:rPr>
                <w:sz w:val="22"/>
                <w:szCs w:val="22"/>
              </w:rPr>
              <w:t xml:space="preserve">users </w:t>
            </w:r>
            <w:r>
              <w:rPr>
                <w:sz w:val="22"/>
                <w:szCs w:val="22"/>
              </w:rPr>
              <w:t>for playlist modification.</w:t>
            </w:r>
          </w:p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 w:rsidRPr="006B0E0D">
              <w:rPr>
                <w:sz w:val="22"/>
                <w:szCs w:val="22"/>
              </w:rPr>
              <w:t>Invalid choice</w:t>
            </w:r>
          </w:p>
          <w:p w:rsidR="00301576" w:rsidRPr="006B0E0D" w:rsidRDefault="00301576" w:rsidP="003A54F1"/>
        </w:tc>
        <w:tc>
          <w:tcPr>
            <w:tcW w:w="2520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Warning message</w:t>
            </w:r>
          </w:p>
        </w:tc>
        <w:tc>
          <w:tcPr>
            <w:tcW w:w="1638" w:type="dxa"/>
            <w:vMerge w:val="restart"/>
          </w:tcPr>
          <w:p w:rsidR="00301576" w:rsidRPr="006B0E0D" w:rsidRDefault="00301576" w:rsidP="00704CEB">
            <w:r w:rsidRPr="006B0E0D">
              <w:rPr>
                <w:sz w:val="22"/>
                <w:szCs w:val="22"/>
              </w:rPr>
              <w:t>Expected</w:t>
            </w:r>
          </w:p>
        </w:tc>
      </w:tr>
      <w:tr w:rsidR="00301576" w:rsidTr="00E540A6">
        <w:trPr>
          <w:trHeight w:val="528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11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 w:rsidRPr="006B0E0D">
              <w:rPr>
                <w:sz w:val="22"/>
                <w:szCs w:val="22"/>
              </w:rPr>
              <w:t>Invalid input type</w:t>
            </w:r>
          </w:p>
          <w:p w:rsidR="00301576" w:rsidRPr="006B0E0D" w:rsidRDefault="00301576" w:rsidP="003A54F1"/>
        </w:tc>
        <w:tc>
          <w:tcPr>
            <w:tcW w:w="2520" w:type="dxa"/>
            <w:vMerge/>
          </w:tcPr>
          <w:p w:rsidR="00301576" w:rsidRPr="006B0E0D" w:rsidRDefault="00301576" w:rsidP="003A54F1"/>
        </w:tc>
        <w:tc>
          <w:tcPr>
            <w:tcW w:w="1638" w:type="dxa"/>
            <w:vMerge/>
          </w:tcPr>
          <w:p w:rsidR="00301576" w:rsidRPr="006B0E0D" w:rsidRDefault="00301576" w:rsidP="003A54F1"/>
        </w:tc>
      </w:tr>
      <w:tr w:rsidR="00301576" w:rsidTr="00E540A6">
        <w:trPr>
          <w:trHeight w:val="777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12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Adding Playlist</w:t>
            </w:r>
          </w:p>
        </w:tc>
        <w:tc>
          <w:tcPr>
            <w:tcW w:w="2018" w:type="dxa"/>
            <w:vMerge w:val="restart"/>
          </w:tcPr>
          <w:p w:rsidR="00301576" w:rsidRPr="00E540A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a new playlist for the user to the data file and database.</w:t>
            </w:r>
          </w:p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duplicated playlist name.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Warning message and prompts for another input.</w:t>
            </w:r>
          </w:p>
        </w:tc>
        <w:tc>
          <w:tcPr>
            <w:tcW w:w="1638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Expected</w:t>
            </w:r>
          </w:p>
        </w:tc>
      </w:tr>
      <w:tr w:rsidR="00301576" w:rsidTr="00E540A6">
        <w:trPr>
          <w:trHeight w:val="528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13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suitable playlist name.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Creates the playlist.</w:t>
            </w:r>
          </w:p>
        </w:tc>
        <w:tc>
          <w:tcPr>
            <w:tcW w:w="1638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Expected</w:t>
            </w:r>
          </w:p>
        </w:tc>
      </w:tr>
      <w:tr w:rsidR="00301576" w:rsidTr="00E540A6">
        <w:trPr>
          <w:trHeight w:val="513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14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Adding Media</w:t>
            </w:r>
          </w:p>
        </w:tc>
        <w:tc>
          <w:tcPr>
            <w:tcW w:w="2018" w:type="dxa"/>
            <w:vMerge w:val="restart"/>
          </w:tcPr>
          <w:p w:rsidR="00301576" w:rsidRPr="006B0E0D" w:rsidRDefault="00301576" w:rsidP="003A54F1">
            <w:r>
              <w:rPr>
                <w:sz w:val="22"/>
                <w:szCs w:val="22"/>
              </w:rPr>
              <w:t>Adding media to playlist.</w:t>
            </w:r>
          </w:p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media type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Warning message</w:t>
            </w:r>
          </w:p>
        </w:tc>
        <w:tc>
          <w:tcPr>
            <w:tcW w:w="1638" w:type="dxa"/>
            <w:vMerge w:val="restart"/>
          </w:tcPr>
          <w:p w:rsidR="00301576" w:rsidRPr="006B0E0D" w:rsidRDefault="00301576" w:rsidP="00E52FA0">
            <w:r>
              <w:rPr>
                <w:sz w:val="22"/>
                <w:szCs w:val="22"/>
              </w:rPr>
              <w:t>Expected</w:t>
            </w:r>
          </w:p>
        </w:tc>
      </w:tr>
      <w:tr w:rsidR="00301576" w:rsidTr="00E540A6">
        <w:trPr>
          <w:trHeight w:val="513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15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Adding a valid media object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Add into selected playlist</w:t>
            </w:r>
          </w:p>
        </w:tc>
        <w:tc>
          <w:tcPr>
            <w:tcW w:w="1638" w:type="dxa"/>
            <w:vMerge/>
          </w:tcPr>
          <w:p w:rsidR="00301576" w:rsidRPr="006B0E0D" w:rsidRDefault="00301576" w:rsidP="003A54F1"/>
        </w:tc>
      </w:tr>
      <w:tr w:rsidR="00301576" w:rsidTr="00E540A6">
        <w:trPr>
          <w:trHeight w:val="528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Deleting Media</w:t>
            </w:r>
          </w:p>
        </w:tc>
        <w:tc>
          <w:tcPr>
            <w:tcW w:w="2018" w:type="dxa"/>
            <w:vMerge w:val="restart"/>
          </w:tcPr>
          <w:p w:rsidR="00301576" w:rsidRPr="006B0E0D" w:rsidRDefault="00301576" w:rsidP="003A54F1">
            <w:r>
              <w:rPr>
                <w:sz w:val="22"/>
                <w:szCs w:val="22"/>
              </w:rPr>
              <w:t>Removing a specific media from the playlist</w:t>
            </w:r>
          </w:p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Mismatching media.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Displays none removed.</w:t>
            </w:r>
          </w:p>
        </w:tc>
        <w:tc>
          <w:tcPr>
            <w:tcW w:w="1638" w:type="dxa"/>
            <w:vMerge w:val="restart"/>
          </w:tcPr>
          <w:p w:rsidR="00301576" w:rsidRPr="006B0E0D" w:rsidRDefault="00301576" w:rsidP="003D200D">
            <w:r>
              <w:rPr>
                <w:sz w:val="22"/>
                <w:szCs w:val="22"/>
              </w:rPr>
              <w:t>Expected</w:t>
            </w:r>
          </w:p>
        </w:tc>
      </w:tr>
      <w:tr w:rsidR="00301576" w:rsidTr="00E540A6">
        <w:trPr>
          <w:trHeight w:val="777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data type to the prompt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Displays none removed.</w:t>
            </w:r>
          </w:p>
        </w:tc>
        <w:tc>
          <w:tcPr>
            <w:tcW w:w="1638" w:type="dxa"/>
            <w:vMerge/>
          </w:tcPr>
          <w:p w:rsidR="00301576" w:rsidRPr="006B0E0D" w:rsidRDefault="00301576" w:rsidP="003D200D"/>
        </w:tc>
      </w:tr>
      <w:tr w:rsidR="00301576" w:rsidTr="00E540A6">
        <w:trPr>
          <w:trHeight w:val="1306"/>
        </w:trPr>
        <w:tc>
          <w:tcPr>
            <w:tcW w:w="472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18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Correct and matching media data.</w:t>
            </w:r>
          </w:p>
        </w:tc>
        <w:tc>
          <w:tcPr>
            <w:tcW w:w="2520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media from playlist. Deletes corresponding information from data file.</w:t>
            </w:r>
          </w:p>
          <w:p w:rsidR="00301576" w:rsidRPr="006B0E0D" w:rsidRDefault="00301576" w:rsidP="003A54F1"/>
        </w:tc>
        <w:tc>
          <w:tcPr>
            <w:tcW w:w="1638" w:type="dxa"/>
            <w:vMerge/>
          </w:tcPr>
          <w:p w:rsidR="00301576" w:rsidRPr="006B0E0D" w:rsidRDefault="00301576" w:rsidP="003A54F1"/>
        </w:tc>
      </w:tr>
      <w:tr w:rsidR="00301576" w:rsidTr="00E540A6">
        <w:trPr>
          <w:trHeight w:val="777"/>
        </w:trPr>
        <w:tc>
          <w:tcPr>
            <w:tcW w:w="472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19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Searching Media</w:t>
            </w:r>
          </w:p>
        </w:tc>
        <w:tc>
          <w:tcPr>
            <w:tcW w:w="2018" w:type="dxa"/>
            <w:vMerge w:val="restart"/>
          </w:tcPr>
          <w:p w:rsidR="00301576" w:rsidRPr="006B0E0D" w:rsidRDefault="00301576" w:rsidP="003A54F1">
            <w:r>
              <w:rPr>
                <w:sz w:val="22"/>
                <w:szCs w:val="22"/>
              </w:rPr>
              <w:t>Searches in alphabetical orders with properties specified by user.</w:t>
            </w:r>
          </w:p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Mismatching inputted information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Displays a message notifying user of no result.</w:t>
            </w:r>
          </w:p>
        </w:tc>
        <w:tc>
          <w:tcPr>
            <w:tcW w:w="1638" w:type="dxa"/>
            <w:vMerge w:val="restart"/>
          </w:tcPr>
          <w:p w:rsidR="00301576" w:rsidRPr="006B0E0D" w:rsidRDefault="00301576" w:rsidP="00CB1655">
            <w:r>
              <w:rPr>
                <w:sz w:val="22"/>
                <w:szCs w:val="22"/>
              </w:rPr>
              <w:t>Expected</w:t>
            </w:r>
          </w:p>
        </w:tc>
      </w:tr>
      <w:tr w:rsidR="00301576" w:rsidTr="00E540A6">
        <w:trPr>
          <w:trHeight w:val="793"/>
        </w:trPr>
        <w:tc>
          <w:tcPr>
            <w:tcW w:w="472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20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data type to the prompt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Displays a message notifying user of no result.</w:t>
            </w:r>
          </w:p>
        </w:tc>
        <w:tc>
          <w:tcPr>
            <w:tcW w:w="1638" w:type="dxa"/>
            <w:vMerge/>
          </w:tcPr>
          <w:p w:rsidR="00301576" w:rsidRPr="006B0E0D" w:rsidRDefault="00301576" w:rsidP="00CB1655"/>
        </w:tc>
      </w:tr>
      <w:tr w:rsidR="00301576" w:rsidTr="00E540A6">
        <w:trPr>
          <w:trHeight w:val="264"/>
        </w:trPr>
        <w:tc>
          <w:tcPr>
            <w:tcW w:w="472" w:type="dxa"/>
          </w:tcPr>
          <w:p w:rsidR="00301576" w:rsidRPr="006B0E0D" w:rsidRDefault="00301576" w:rsidP="003A54F1">
            <w:r w:rsidRPr="006B0E0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616" w:type="dxa"/>
            <w:vMerge/>
          </w:tcPr>
          <w:p w:rsidR="00301576" w:rsidRPr="006B0E0D" w:rsidRDefault="00301576" w:rsidP="003A54F1"/>
        </w:tc>
        <w:tc>
          <w:tcPr>
            <w:tcW w:w="2018" w:type="dxa"/>
            <w:vMerge/>
          </w:tcPr>
          <w:p w:rsidR="00301576" w:rsidRPr="006B0E0D" w:rsidRDefault="00301576" w:rsidP="003A54F1"/>
        </w:tc>
        <w:tc>
          <w:tcPr>
            <w:tcW w:w="1402" w:type="dxa"/>
          </w:tcPr>
          <w:p w:rsidR="00301576" w:rsidRDefault="00301576" w:rsidP="003A5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 data type to the prompt and matching</w:t>
            </w:r>
          </w:p>
          <w:p w:rsidR="00301576" w:rsidRPr="006B0E0D" w:rsidRDefault="00301576" w:rsidP="003A54F1"/>
        </w:tc>
        <w:tc>
          <w:tcPr>
            <w:tcW w:w="2520" w:type="dxa"/>
          </w:tcPr>
          <w:p w:rsidR="00301576" w:rsidRPr="006B0E0D" w:rsidRDefault="00301576" w:rsidP="003A54F1">
            <w:r>
              <w:rPr>
                <w:sz w:val="22"/>
                <w:szCs w:val="22"/>
              </w:rPr>
              <w:t>Displays the matching sorted outcome</w:t>
            </w:r>
          </w:p>
        </w:tc>
        <w:tc>
          <w:tcPr>
            <w:tcW w:w="1638" w:type="dxa"/>
            <w:vMerge/>
          </w:tcPr>
          <w:p w:rsidR="00301576" w:rsidRPr="006B0E0D" w:rsidRDefault="00301576" w:rsidP="003A54F1"/>
        </w:tc>
      </w:tr>
    </w:tbl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72"/>
        <w:gridCol w:w="1616"/>
        <w:gridCol w:w="2018"/>
        <w:gridCol w:w="1402"/>
        <w:gridCol w:w="2520"/>
        <w:gridCol w:w="1638"/>
      </w:tblGrid>
      <w:tr w:rsidR="00301576" w:rsidTr="006A648B">
        <w:trPr>
          <w:trHeight w:val="1010"/>
        </w:trPr>
        <w:tc>
          <w:tcPr>
            <w:tcW w:w="472" w:type="dxa"/>
          </w:tcPr>
          <w:p w:rsidR="00301576" w:rsidRPr="006B0E0D" w:rsidRDefault="00301576" w:rsidP="00252F8C">
            <w:r>
              <w:rPr>
                <w:sz w:val="22"/>
                <w:szCs w:val="22"/>
              </w:rPr>
              <w:t>22</w:t>
            </w:r>
          </w:p>
        </w:tc>
        <w:tc>
          <w:tcPr>
            <w:tcW w:w="1616" w:type="dxa"/>
            <w:vMerge w:val="restart"/>
          </w:tcPr>
          <w:p w:rsidR="00301576" w:rsidRPr="006B0E0D" w:rsidRDefault="00301576" w:rsidP="00252F8C">
            <w:r w:rsidRPr="006B0E0D">
              <w:rPr>
                <w:sz w:val="22"/>
                <w:szCs w:val="22"/>
              </w:rPr>
              <w:t>Sorting Media</w:t>
            </w:r>
          </w:p>
        </w:tc>
        <w:tc>
          <w:tcPr>
            <w:tcW w:w="2018" w:type="dxa"/>
            <w:vMerge w:val="restart"/>
          </w:tcPr>
          <w:p w:rsidR="00301576" w:rsidRPr="006B0E0D" w:rsidRDefault="00301576" w:rsidP="00252F8C">
            <w:r>
              <w:rPr>
                <w:sz w:val="22"/>
                <w:szCs w:val="22"/>
              </w:rPr>
              <w:t>Sorts in alphabetical orders with properties specified by user.</w:t>
            </w:r>
          </w:p>
        </w:tc>
        <w:tc>
          <w:tcPr>
            <w:tcW w:w="1402" w:type="dxa"/>
          </w:tcPr>
          <w:p w:rsidR="00301576" w:rsidRDefault="00301576" w:rsidP="00252F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Incorrect input of number choice.</w:t>
            </w:r>
          </w:p>
          <w:p w:rsidR="00301576" w:rsidRPr="006B0E0D" w:rsidRDefault="00301576" w:rsidP="00252F8C"/>
        </w:tc>
        <w:tc>
          <w:tcPr>
            <w:tcW w:w="2520" w:type="dxa"/>
          </w:tcPr>
          <w:p w:rsidR="00301576" w:rsidRPr="006B0E0D" w:rsidRDefault="00301576" w:rsidP="00252F8C">
            <w:r>
              <w:rPr>
                <w:sz w:val="22"/>
                <w:szCs w:val="22"/>
              </w:rPr>
              <w:t>Displays a warning message.</w:t>
            </w:r>
          </w:p>
        </w:tc>
        <w:tc>
          <w:tcPr>
            <w:tcW w:w="1638" w:type="dxa"/>
            <w:vMerge w:val="restart"/>
          </w:tcPr>
          <w:p w:rsidR="00301576" w:rsidRPr="006B0E0D" w:rsidRDefault="00301576" w:rsidP="00252F8C">
            <w:r>
              <w:rPr>
                <w:sz w:val="22"/>
                <w:szCs w:val="22"/>
              </w:rPr>
              <w:t>Expected</w:t>
            </w:r>
          </w:p>
        </w:tc>
      </w:tr>
      <w:tr w:rsidR="00301576" w:rsidTr="006A648B">
        <w:trPr>
          <w:trHeight w:val="1010"/>
        </w:trPr>
        <w:tc>
          <w:tcPr>
            <w:tcW w:w="472" w:type="dxa"/>
          </w:tcPr>
          <w:p w:rsidR="00301576" w:rsidRPr="006B0E0D" w:rsidRDefault="00301576" w:rsidP="00252F8C">
            <w:r w:rsidRPr="006B0E0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616" w:type="dxa"/>
            <w:vMerge/>
          </w:tcPr>
          <w:p w:rsidR="00301576" w:rsidRPr="006B0E0D" w:rsidRDefault="00301576" w:rsidP="00252F8C"/>
        </w:tc>
        <w:tc>
          <w:tcPr>
            <w:tcW w:w="2018" w:type="dxa"/>
            <w:vMerge/>
          </w:tcPr>
          <w:p w:rsidR="00301576" w:rsidRPr="006B0E0D" w:rsidRDefault="00301576" w:rsidP="00252F8C"/>
        </w:tc>
        <w:tc>
          <w:tcPr>
            <w:tcW w:w="1402" w:type="dxa"/>
          </w:tcPr>
          <w:p w:rsidR="00301576" w:rsidRPr="006B0E0D" w:rsidRDefault="00301576" w:rsidP="00252F8C">
            <w:r>
              <w:rPr>
                <w:sz w:val="22"/>
                <w:szCs w:val="22"/>
              </w:rPr>
              <w:t>Correct input of number choice.</w:t>
            </w:r>
          </w:p>
        </w:tc>
        <w:tc>
          <w:tcPr>
            <w:tcW w:w="2520" w:type="dxa"/>
          </w:tcPr>
          <w:p w:rsidR="00301576" w:rsidRPr="006B0E0D" w:rsidRDefault="00301576" w:rsidP="00252F8C">
            <w:r>
              <w:rPr>
                <w:sz w:val="22"/>
                <w:szCs w:val="22"/>
              </w:rPr>
              <w:t>Displays the sorted outcome.</w:t>
            </w:r>
          </w:p>
        </w:tc>
        <w:tc>
          <w:tcPr>
            <w:tcW w:w="1638" w:type="dxa"/>
            <w:vMerge/>
          </w:tcPr>
          <w:p w:rsidR="00301576" w:rsidRPr="006B0E0D" w:rsidRDefault="00301576" w:rsidP="00252F8C"/>
        </w:tc>
      </w:tr>
    </w:tbl>
    <w:p w:rsidR="00301576" w:rsidRPr="00830A1C" w:rsidRDefault="00301576" w:rsidP="00B60425">
      <w:bookmarkStart w:id="0" w:name="_GoBack"/>
      <w:bookmarkEnd w:id="0"/>
      <w:r>
        <w:t xml:space="preserve">New found issues may be found at </w:t>
      </w:r>
      <w:hyperlink r:id="rId6" w:history="1">
        <w:r>
          <w:rPr>
            <w:rStyle w:val="Hyperlink"/>
          </w:rPr>
          <w:t>https://github.com/SunxLite/MUSIQue4U/issues</w:t>
        </w:r>
      </w:hyperlink>
    </w:p>
    <w:sectPr w:rsidR="00301576" w:rsidRPr="00830A1C" w:rsidSect="000D3D5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576" w:rsidRDefault="00301576" w:rsidP="00280009">
      <w:r>
        <w:separator/>
      </w:r>
    </w:p>
  </w:endnote>
  <w:endnote w:type="continuationSeparator" w:id="1">
    <w:p w:rsidR="00301576" w:rsidRDefault="00301576" w:rsidP="00280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576" w:rsidRDefault="00301576" w:rsidP="00280009">
      <w:r>
        <w:separator/>
      </w:r>
    </w:p>
  </w:footnote>
  <w:footnote w:type="continuationSeparator" w:id="1">
    <w:p w:rsidR="00301576" w:rsidRDefault="00301576" w:rsidP="00280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576" w:rsidRPr="00903EC4" w:rsidRDefault="00301576" w:rsidP="00903EC4">
    <w:pPr>
      <w:pStyle w:val="Footer"/>
      <w:tabs>
        <w:tab w:val="clear" w:pos="4680"/>
        <w:tab w:val="clear" w:pos="9360"/>
        <w:tab w:val="left" w:pos="2430"/>
      </w:tabs>
      <w:rPr>
        <w:lang w:val="en-US"/>
      </w:rPr>
    </w:pPr>
    <w:r>
      <w:rPr>
        <w:lang w:val="en-US"/>
      </w:rPr>
      <w:t>Sunny Li, Leo Liu’s</w:t>
    </w:r>
    <w:r>
      <w:rPr>
        <w:lang w:val="en-US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2AD5"/>
    <w:rsid w:val="00002EB2"/>
    <w:rsid w:val="000062BE"/>
    <w:rsid w:val="00056988"/>
    <w:rsid w:val="000A1A24"/>
    <w:rsid w:val="000B7287"/>
    <w:rsid w:val="000D3D5A"/>
    <w:rsid w:val="000F28E0"/>
    <w:rsid w:val="000F74CD"/>
    <w:rsid w:val="00117FF1"/>
    <w:rsid w:val="00124F51"/>
    <w:rsid w:val="00145461"/>
    <w:rsid w:val="00182AD5"/>
    <w:rsid w:val="00182B93"/>
    <w:rsid w:val="001A17FA"/>
    <w:rsid w:val="001B0B67"/>
    <w:rsid w:val="001F52B4"/>
    <w:rsid w:val="00213E20"/>
    <w:rsid w:val="002225CF"/>
    <w:rsid w:val="00223F4B"/>
    <w:rsid w:val="00252F8C"/>
    <w:rsid w:val="00280009"/>
    <w:rsid w:val="00301576"/>
    <w:rsid w:val="00311946"/>
    <w:rsid w:val="003200F7"/>
    <w:rsid w:val="003933CD"/>
    <w:rsid w:val="003A54F1"/>
    <w:rsid w:val="003B197B"/>
    <w:rsid w:val="003C51A3"/>
    <w:rsid w:val="003D200D"/>
    <w:rsid w:val="00413AF8"/>
    <w:rsid w:val="00434E2E"/>
    <w:rsid w:val="004509CD"/>
    <w:rsid w:val="004B4D8F"/>
    <w:rsid w:val="004D3978"/>
    <w:rsid w:val="00500A11"/>
    <w:rsid w:val="00501438"/>
    <w:rsid w:val="00522483"/>
    <w:rsid w:val="00547C58"/>
    <w:rsid w:val="00560502"/>
    <w:rsid w:val="00580A83"/>
    <w:rsid w:val="0058152F"/>
    <w:rsid w:val="005908F2"/>
    <w:rsid w:val="00602432"/>
    <w:rsid w:val="00636677"/>
    <w:rsid w:val="00686B3C"/>
    <w:rsid w:val="006A648B"/>
    <w:rsid w:val="006B0E0D"/>
    <w:rsid w:val="00704CEB"/>
    <w:rsid w:val="00712007"/>
    <w:rsid w:val="00721594"/>
    <w:rsid w:val="0072444A"/>
    <w:rsid w:val="00735374"/>
    <w:rsid w:val="00762EB8"/>
    <w:rsid w:val="007A78B3"/>
    <w:rsid w:val="007D44EC"/>
    <w:rsid w:val="007E31AC"/>
    <w:rsid w:val="007F30B5"/>
    <w:rsid w:val="008016CB"/>
    <w:rsid w:val="0081108C"/>
    <w:rsid w:val="00815FF4"/>
    <w:rsid w:val="00830A1C"/>
    <w:rsid w:val="00833FE2"/>
    <w:rsid w:val="00844D9E"/>
    <w:rsid w:val="00871B88"/>
    <w:rsid w:val="008756EA"/>
    <w:rsid w:val="008818F2"/>
    <w:rsid w:val="008838B8"/>
    <w:rsid w:val="008B2689"/>
    <w:rsid w:val="008D2D19"/>
    <w:rsid w:val="00903EC4"/>
    <w:rsid w:val="009177C2"/>
    <w:rsid w:val="0093121F"/>
    <w:rsid w:val="00967AB7"/>
    <w:rsid w:val="009801FD"/>
    <w:rsid w:val="009A4ACB"/>
    <w:rsid w:val="009D0242"/>
    <w:rsid w:val="00A06462"/>
    <w:rsid w:val="00A86680"/>
    <w:rsid w:val="00A92874"/>
    <w:rsid w:val="00AD2750"/>
    <w:rsid w:val="00AE3105"/>
    <w:rsid w:val="00B05263"/>
    <w:rsid w:val="00B60425"/>
    <w:rsid w:val="00B91050"/>
    <w:rsid w:val="00BA1780"/>
    <w:rsid w:val="00BA5F1E"/>
    <w:rsid w:val="00BC25EE"/>
    <w:rsid w:val="00BF13E0"/>
    <w:rsid w:val="00C31F45"/>
    <w:rsid w:val="00C341B2"/>
    <w:rsid w:val="00C37D94"/>
    <w:rsid w:val="00C41411"/>
    <w:rsid w:val="00C627D2"/>
    <w:rsid w:val="00CB1655"/>
    <w:rsid w:val="00CC2421"/>
    <w:rsid w:val="00CD38F5"/>
    <w:rsid w:val="00D33DC9"/>
    <w:rsid w:val="00D526B1"/>
    <w:rsid w:val="00D917F7"/>
    <w:rsid w:val="00DB3A20"/>
    <w:rsid w:val="00E52773"/>
    <w:rsid w:val="00E52FA0"/>
    <w:rsid w:val="00E540A6"/>
    <w:rsid w:val="00E9104D"/>
    <w:rsid w:val="00EC00AD"/>
    <w:rsid w:val="00EF1FA6"/>
    <w:rsid w:val="00F85154"/>
    <w:rsid w:val="00F91028"/>
    <w:rsid w:val="00F97E15"/>
    <w:rsid w:val="00FA39D6"/>
    <w:rsid w:val="00FC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D5"/>
    <w:rPr>
      <w:rFonts w:ascii="Times New Roman" w:hAnsi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uiPriority w:val="99"/>
    <w:rsid w:val="00A86680"/>
    <w:pPr>
      <w:spacing w:after="200"/>
      <w:ind w:left="1134" w:right="1138"/>
      <w:jc w:val="both"/>
    </w:pPr>
    <w:rPr>
      <w:rFonts w:ascii="Calibri" w:hAnsi="Calibri"/>
      <w:sz w:val="22"/>
      <w:szCs w:val="22"/>
      <w:lang w:eastAsia="ja-JP"/>
    </w:rPr>
  </w:style>
  <w:style w:type="character" w:customStyle="1" w:styleId="BlockQuoteChar">
    <w:name w:val="Block Quote Char"/>
    <w:basedOn w:val="DefaultParagraphFont"/>
    <w:link w:val="BlockQuote"/>
    <w:uiPriority w:val="99"/>
    <w:locked/>
    <w:rsid w:val="00A86680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182AD5"/>
    <w:pPr>
      <w:ind w:left="720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82AD5"/>
    <w:rPr>
      <w:rFonts w:ascii="Times New Roman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99"/>
    <w:rsid w:val="00182AD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80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80009"/>
    <w:rPr>
      <w:rFonts w:ascii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rsid w:val="00280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80009"/>
    <w:rPr>
      <w:rFonts w:ascii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rsid w:val="000062B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xLite/MUSIQue4U/issu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141</TotalTime>
  <Pages>2</Pages>
  <Words>366</Words>
  <Characters>2090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Li</dc:creator>
  <cp:keywords/>
  <dc:description/>
  <cp:lastModifiedBy>User</cp:lastModifiedBy>
  <cp:revision>91</cp:revision>
  <dcterms:created xsi:type="dcterms:W3CDTF">2012-01-16T02:10:00Z</dcterms:created>
  <dcterms:modified xsi:type="dcterms:W3CDTF">2012-01-17T18:27:00Z</dcterms:modified>
</cp:coreProperties>
</file>