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DA3B9" w14:textId="29A8A169" w:rsidR="00233779" w:rsidRDefault="00233779" w:rsidP="006D681E">
      <w:pPr>
        <w:pStyle w:val="NormalWeb"/>
        <w:spacing w:before="0" w:beforeAutospacing="0" w:after="0" w:afterAutospacing="0"/>
        <w:jc w:val="center"/>
        <w:rPr>
          <w:b/>
          <w:szCs w:val="22"/>
        </w:rPr>
      </w:pPr>
      <w:r w:rsidRPr="00783D0A">
        <w:rPr>
          <w:b/>
          <w:szCs w:val="22"/>
        </w:rPr>
        <w:t xml:space="preserve">Abstract learning: </w:t>
      </w:r>
      <w:r w:rsidR="00BB52C8">
        <w:rPr>
          <w:b/>
          <w:szCs w:val="22"/>
        </w:rPr>
        <w:t xml:space="preserve">coherent representation of </w:t>
      </w:r>
      <w:r w:rsidR="00574C4C">
        <w:rPr>
          <w:b/>
          <w:szCs w:val="22"/>
        </w:rPr>
        <w:t xml:space="preserve">similar natured </w:t>
      </w:r>
      <w:r w:rsidR="00BB52C8">
        <w:rPr>
          <w:b/>
          <w:szCs w:val="22"/>
        </w:rPr>
        <w:t xml:space="preserve">objects and actions </w:t>
      </w:r>
      <w:r w:rsidR="00783D0A" w:rsidRPr="00783D0A">
        <w:rPr>
          <w:b/>
          <w:szCs w:val="22"/>
        </w:rPr>
        <w:t xml:space="preserve">of different games for </w:t>
      </w:r>
      <w:r w:rsidR="00574C4C">
        <w:rPr>
          <w:b/>
          <w:szCs w:val="22"/>
        </w:rPr>
        <w:t>better transfer learning</w:t>
      </w:r>
    </w:p>
    <w:p w14:paraId="664EC03A" w14:textId="77777777" w:rsidR="00233779" w:rsidRDefault="00233779" w:rsidP="006D681E">
      <w:pPr>
        <w:pStyle w:val="NormalWeb"/>
        <w:spacing w:before="0" w:beforeAutospacing="0" w:after="0" w:afterAutospacing="0"/>
        <w:jc w:val="both"/>
        <w:rPr>
          <w:sz w:val="22"/>
          <w:szCs w:val="22"/>
        </w:rPr>
      </w:pPr>
      <w:r w:rsidRPr="00DE551E">
        <w:rPr>
          <w:sz w:val="22"/>
          <w:szCs w:val="22"/>
        </w:rPr>
        <w:t> </w:t>
      </w:r>
    </w:p>
    <w:p w14:paraId="57D4DC1A" w14:textId="77777777" w:rsidR="00783D0A" w:rsidRDefault="00AD5B2D" w:rsidP="00783D0A">
      <w:pPr>
        <w:pStyle w:val="NormalWeb"/>
        <w:spacing w:before="0" w:beforeAutospacing="0" w:after="0" w:afterAutospacing="0"/>
        <w:jc w:val="both"/>
        <w:rPr>
          <w:b/>
          <w:bCs/>
          <w:sz w:val="22"/>
          <w:szCs w:val="22"/>
        </w:rPr>
      </w:pPr>
      <w:r w:rsidRPr="00DE551E">
        <w:rPr>
          <w:b/>
          <w:bCs/>
          <w:sz w:val="22"/>
          <w:szCs w:val="22"/>
        </w:rPr>
        <w:t>Abstract</w:t>
      </w:r>
    </w:p>
    <w:p w14:paraId="01B2CD7B" w14:textId="77777777" w:rsidR="00BF420B" w:rsidRDefault="00BF420B" w:rsidP="00783D0A">
      <w:pPr>
        <w:pStyle w:val="NormalWeb"/>
        <w:spacing w:before="0" w:beforeAutospacing="0" w:after="0" w:afterAutospacing="0"/>
        <w:jc w:val="both"/>
        <w:rPr>
          <w:b/>
          <w:bCs/>
          <w:sz w:val="22"/>
          <w:szCs w:val="22"/>
        </w:rPr>
      </w:pPr>
    </w:p>
    <w:p w14:paraId="6AF3A267" w14:textId="16358BD3" w:rsidR="00AD5B2D" w:rsidRPr="00DE551E" w:rsidRDefault="00574C4C" w:rsidP="00783D0A">
      <w:pPr>
        <w:pStyle w:val="NormalWeb"/>
        <w:spacing w:before="0" w:beforeAutospacing="0" w:after="0" w:afterAutospacing="0"/>
        <w:jc w:val="both"/>
        <w:rPr>
          <w:b/>
          <w:bCs/>
          <w:sz w:val="22"/>
          <w:szCs w:val="22"/>
        </w:rPr>
      </w:pPr>
      <w:r w:rsidRPr="00574C4C">
        <w:rPr>
          <w:bCs/>
          <w:sz w:val="22"/>
          <w:szCs w:val="22"/>
        </w:rPr>
        <w:t>Reinforcement learning models can learn to play games just by interacting with game observations, actions and reward feedbacks. However, reinforcement learning models fails to transfer learning to a similar task if the visual style, action space and reward structure is different in that task. We humans on the other hand can learn and express diverse game objects and actions with general inter-related ideas. This paper discusses Abstract Learner approach that learns and represents similar natured game objects and actions coherently and passes it to reinforcement learner. Two theoretical model is discussed in this paper - a simple unsupervised model that coherently represents similar objects of different games in terms of their normalized reward nature, and a supervised model that learns and represents state objects in terms of semantic embedding. The supposition is that, coherent representation of similar natured objects of different games can enable reinforcement learning models to learn transferable policies.</w:t>
      </w:r>
    </w:p>
    <w:p w14:paraId="2CCEE44C" w14:textId="77777777" w:rsidR="00783D0A" w:rsidRDefault="00783D0A" w:rsidP="006D681E">
      <w:pPr>
        <w:pStyle w:val="NormalWeb"/>
        <w:spacing w:before="0" w:beforeAutospacing="0" w:after="0" w:afterAutospacing="0"/>
        <w:jc w:val="both"/>
        <w:rPr>
          <w:b/>
          <w:bCs/>
          <w:sz w:val="22"/>
          <w:szCs w:val="22"/>
        </w:rPr>
      </w:pPr>
    </w:p>
    <w:p w14:paraId="763170F8" w14:textId="014B7332" w:rsidR="00233779" w:rsidRDefault="7942B462" w:rsidP="006D681E">
      <w:pPr>
        <w:pStyle w:val="NormalWeb"/>
        <w:spacing w:before="0" w:beforeAutospacing="0" w:after="0" w:afterAutospacing="0"/>
        <w:jc w:val="both"/>
        <w:rPr>
          <w:b/>
          <w:bCs/>
          <w:sz w:val="22"/>
          <w:szCs w:val="22"/>
        </w:rPr>
      </w:pPr>
      <w:r w:rsidRPr="00DE551E">
        <w:rPr>
          <w:b/>
          <w:bCs/>
          <w:sz w:val="22"/>
          <w:szCs w:val="22"/>
        </w:rPr>
        <w:t>Problem with the current approach of RL</w:t>
      </w:r>
    </w:p>
    <w:p w14:paraId="6BFDB202" w14:textId="77777777" w:rsidR="00BF420B" w:rsidRPr="00DE551E" w:rsidRDefault="00BF420B" w:rsidP="006D681E">
      <w:pPr>
        <w:pStyle w:val="NormalWeb"/>
        <w:spacing w:before="0" w:beforeAutospacing="0" w:after="0" w:afterAutospacing="0"/>
        <w:jc w:val="both"/>
        <w:rPr>
          <w:sz w:val="22"/>
          <w:szCs w:val="22"/>
        </w:rPr>
      </w:pPr>
    </w:p>
    <w:p w14:paraId="4B67836C" w14:textId="726A19A5" w:rsidR="00233779" w:rsidRPr="00DE551E" w:rsidRDefault="00D22CC6" w:rsidP="45F9BE60">
      <w:pPr>
        <w:pStyle w:val="NormalWeb"/>
        <w:spacing w:before="0" w:beforeAutospacing="0" w:after="0"/>
        <w:jc w:val="both"/>
        <w:rPr>
          <w:sz w:val="22"/>
          <w:szCs w:val="22"/>
        </w:rPr>
      </w:pPr>
      <w:r w:rsidRPr="00DE551E">
        <w:rPr>
          <w:sz w:val="22"/>
          <w:szCs w:val="22"/>
        </w:rPr>
        <w:t>Reinforcement learning (RL) is one of the most promising approaches in machine learning. RL agents can learn to play a game just by interacting with the state observation, action space and reward feedback, without the need for any b</w:t>
      </w:r>
      <w:r w:rsidR="694CFC56" w:rsidRPr="00DE551E">
        <w:rPr>
          <w:sz w:val="22"/>
          <w:szCs w:val="22"/>
        </w:rPr>
        <w:t>ackground knowledge</w:t>
      </w:r>
      <w:r w:rsidRPr="00DE551E">
        <w:rPr>
          <w:sz w:val="22"/>
          <w:szCs w:val="22"/>
        </w:rPr>
        <w:t xml:space="preserve"> of the game</w:t>
      </w:r>
      <w:r w:rsidR="694CFC56" w:rsidRPr="00DE551E">
        <w:rPr>
          <w:sz w:val="22"/>
          <w:szCs w:val="22"/>
        </w:rPr>
        <w:t xml:space="preserve">. </w:t>
      </w:r>
      <w:r w:rsidRPr="00DE551E">
        <w:rPr>
          <w:sz w:val="22"/>
          <w:szCs w:val="22"/>
        </w:rPr>
        <w:t>A</w:t>
      </w:r>
      <w:r w:rsidR="694CFC56" w:rsidRPr="00DE551E">
        <w:rPr>
          <w:sz w:val="22"/>
          <w:szCs w:val="22"/>
        </w:rPr>
        <w:t>nd</w:t>
      </w:r>
      <w:r w:rsidR="00364E4F">
        <w:rPr>
          <w:sz w:val="22"/>
          <w:szCs w:val="22"/>
        </w:rPr>
        <w:t xml:space="preserve"> with enough trial and error, they</w:t>
      </w:r>
      <w:r w:rsidR="694CFC56" w:rsidRPr="00DE551E">
        <w:rPr>
          <w:sz w:val="22"/>
          <w:szCs w:val="22"/>
        </w:rPr>
        <w:t xml:space="preserve"> </w:t>
      </w:r>
      <w:r w:rsidRPr="00DE551E">
        <w:rPr>
          <w:sz w:val="22"/>
          <w:szCs w:val="22"/>
        </w:rPr>
        <w:t>can learn important f</w:t>
      </w:r>
      <w:r w:rsidR="00364E4F">
        <w:rPr>
          <w:sz w:val="22"/>
          <w:szCs w:val="22"/>
        </w:rPr>
        <w:t xml:space="preserve">eatures </w:t>
      </w:r>
      <w:r w:rsidRPr="00DE551E">
        <w:rPr>
          <w:sz w:val="22"/>
          <w:szCs w:val="22"/>
        </w:rPr>
        <w:t>f</w:t>
      </w:r>
      <w:r w:rsidR="00364E4F">
        <w:rPr>
          <w:sz w:val="22"/>
          <w:szCs w:val="22"/>
        </w:rPr>
        <w:t>rom</w:t>
      </w:r>
      <w:r w:rsidRPr="00DE551E">
        <w:rPr>
          <w:sz w:val="22"/>
          <w:szCs w:val="22"/>
        </w:rPr>
        <w:t xml:space="preserve"> </w:t>
      </w:r>
      <w:r w:rsidR="00364E4F">
        <w:rPr>
          <w:sz w:val="22"/>
          <w:szCs w:val="22"/>
        </w:rPr>
        <w:t>game</w:t>
      </w:r>
      <w:r w:rsidRPr="00DE551E">
        <w:rPr>
          <w:sz w:val="22"/>
          <w:szCs w:val="22"/>
        </w:rPr>
        <w:t xml:space="preserve"> observation and figure</w:t>
      </w:r>
      <w:r w:rsidR="694CFC56" w:rsidRPr="00DE551E">
        <w:rPr>
          <w:sz w:val="22"/>
          <w:szCs w:val="22"/>
        </w:rPr>
        <w:t xml:space="preserve"> out good </w:t>
      </w:r>
      <w:r w:rsidRPr="00DE551E">
        <w:rPr>
          <w:sz w:val="22"/>
          <w:szCs w:val="22"/>
        </w:rPr>
        <w:t xml:space="preserve">action </w:t>
      </w:r>
      <w:r w:rsidR="694CFC56" w:rsidRPr="00DE551E">
        <w:rPr>
          <w:sz w:val="22"/>
          <w:szCs w:val="22"/>
        </w:rPr>
        <w:t>policies</w:t>
      </w:r>
      <w:r w:rsidRPr="00DE551E">
        <w:rPr>
          <w:sz w:val="22"/>
          <w:szCs w:val="22"/>
        </w:rPr>
        <w:t xml:space="preserve"> that maximizes reward</w:t>
      </w:r>
      <w:r w:rsidR="694CFC56" w:rsidRPr="00DE551E">
        <w:rPr>
          <w:sz w:val="22"/>
          <w:szCs w:val="22"/>
        </w:rPr>
        <w:t xml:space="preserve">. </w:t>
      </w:r>
      <w:r w:rsidRPr="00DE551E">
        <w:rPr>
          <w:sz w:val="22"/>
          <w:szCs w:val="22"/>
        </w:rPr>
        <w:t>I</w:t>
      </w:r>
      <w:r w:rsidR="694CFC56" w:rsidRPr="00DE551E">
        <w:rPr>
          <w:sz w:val="22"/>
          <w:szCs w:val="22"/>
        </w:rPr>
        <w:t xml:space="preserve">t </w:t>
      </w:r>
      <w:r w:rsidRPr="00DE551E">
        <w:rPr>
          <w:sz w:val="22"/>
          <w:szCs w:val="22"/>
        </w:rPr>
        <w:t xml:space="preserve">can </w:t>
      </w:r>
      <w:r w:rsidR="694CFC56" w:rsidRPr="00DE551E">
        <w:rPr>
          <w:sz w:val="22"/>
          <w:szCs w:val="22"/>
        </w:rPr>
        <w:t>even surpass human capabilities</w:t>
      </w:r>
      <w:r w:rsidRPr="00DE551E">
        <w:rPr>
          <w:sz w:val="22"/>
          <w:szCs w:val="22"/>
        </w:rPr>
        <w:t xml:space="preserve"> with new approaches to traditional games</w:t>
      </w:r>
      <w:r w:rsidR="694CFC56" w:rsidRPr="00DE551E">
        <w:rPr>
          <w:sz w:val="22"/>
          <w:szCs w:val="22"/>
        </w:rPr>
        <w:t xml:space="preserve">. </w:t>
      </w:r>
      <w:r w:rsidRPr="00DE551E">
        <w:rPr>
          <w:sz w:val="22"/>
          <w:szCs w:val="22"/>
        </w:rPr>
        <w:t xml:space="preserve">However, this unsupervised nature also makes transfer learning challenging for </w:t>
      </w:r>
      <w:r w:rsidR="00364E4F">
        <w:rPr>
          <w:sz w:val="22"/>
          <w:szCs w:val="22"/>
        </w:rPr>
        <w:t>RL. Some exciting work on</w:t>
      </w:r>
      <w:r w:rsidRPr="00DE551E">
        <w:rPr>
          <w:sz w:val="22"/>
          <w:szCs w:val="22"/>
        </w:rPr>
        <w:t xml:space="preserve"> general RL agent includes Importance Weighted Actor</w:t>
      </w:r>
      <w:r w:rsidR="0080376A">
        <w:rPr>
          <w:sz w:val="22"/>
          <w:szCs w:val="22"/>
        </w:rPr>
        <w:t xml:space="preserve">-Learner Architectures – </w:t>
      </w:r>
      <w:r w:rsidRPr="00DE551E">
        <w:rPr>
          <w:sz w:val="22"/>
          <w:szCs w:val="22"/>
        </w:rPr>
        <w:t xml:space="preserve">IMPALA </w:t>
      </w:r>
      <w:r w:rsidR="0080376A" w:rsidRPr="45F9BE60">
        <w:fldChar w:fldCharType="begin" w:fldLock="1"/>
      </w:r>
      <w:r w:rsidR="0080376A">
        <w:rPr>
          <w:sz w:val="22"/>
          <w:szCs w:val="22"/>
        </w:rPr>
        <w:instrText>ADDIN CSL_CITATION {"citationItems":[{"id":"ITEM-1","itemData":{"abstract":"In this work we aim to solve a large collection of tasks using a single reinforcement learning agent with a single set of parameters. A key challenge is to handle the increased amount of data and extended training time. We have developed a new distributed agent IMPALA (Importance Weighted Actor-Learner Architecture) that not only uses resources more efficiently in single-machine training but also scales to thousands of machines without sacrificing data efficiency or resource utilisation. We achieve stable learning at high throughput by combining decoupled acting and learning with a novel off-policy correction method called V-trace. We demonstrate the effectiveness of IMPALA for multi-task reinforcement learning on DMLab-30 (a set of 30 tasks from the DeepMind Lab environment (Beattie et al., 2016)) and Atari-57 (all available Atari games in Arcade Learning Environment (Bellemare et al., 2013a)). Our results show that IMPALA is able to achieve better performance than previous agents with less data, and crucially exhibits positive transfer between tasks as a result of its multi-task approach.","author":[{"dropping-particle":"","family":"Espeholt","given":"Lasse","non-dropping-particle":"","parse-names":false,"suffix":""},{"dropping-particle":"","family":"Soyer","given":"Hubert","non-dropping-particle":"","parse-names":false,"suffix":""},{"dropping-particle":"","family":"Munos","given":"Remi","non-dropping-particle":"","parse-names":false,"suffix":""},{"dropping-particle":"","family":"Simonyan","given":"Karen","non-dropping-particle":"","parse-names":false,"suffix":""},{"dropping-particle":"","family":"Mnih","given":"Volodymir","non-dropping-particle":"","parse-names":false,"suffix":""},{"dropping-particle":"","family":"Ward","given":"Tom","non-dropping-particle":"","parse-names":false,"suffix":""},{"dropping-particle":"","family":"Doron","given":"Yotam","non-dropping-particle":"","parse-names":false,"suffix":""},{"dropping-particle":"","family":"Firoiu","given":"Vlad","non-dropping-particle":"","parse-names":false,"suffix":""},{"dropping-particle":"","family":"Harley","given":"Tim","non-dropping-particle":"","parse-names":false,"suffix":""},{"dropping-particle":"","family":"Dunning","given":"Iain","non-dropping-particle":"","parse-names":false,"suffix":""},{"dropping-particle":"","family":"Legg","given":"Shane","non-dropping-particle":"","parse-names":false,"suffix":""},{"dropping-particle":"","family":"Kavukcuoglu","given":"Koray","non-dropping-particle":"","parse-names":false,"suffix":""}],"id":"ITEM-1","issued":{"date-parts":[["2018"]]},"title":"IMPALA: Scalable Distributed Deep-RL with Importance Weighted Actor-Learner Architectures","type":"article-journal"},"uris":["http://www.mendeley.com/documents/?uuid=a3bb06e4-92cc-4327-915f-25de766f9db9"]}],"mendeley":{"formattedCitation":"(Espeholt et al., 2018)","plainTextFormattedCitation":"(Espeholt et al., 2018)","previouslyFormattedCitation":"(Espeholt et al., 2018)"},"properties":{"noteIndex":0},"schema":"https://github.com/citation-style-language/schema/raw/master/csl-citation.json"}</w:instrText>
      </w:r>
      <w:r w:rsidR="0080376A" w:rsidRPr="45F9BE60">
        <w:rPr>
          <w:sz w:val="22"/>
          <w:szCs w:val="22"/>
        </w:rPr>
        <w:fldChar w:fldCharType="separate"/>
      </w:r>
      <w:r w:rsidR="0080376A" w:rsidRPr="0080376A">
        <w:rPr>
          <w:noProof/>
          <w:sz w:val="22"/>
          <w:szCs w:val="22"/>
        </w:rPr>
        <w:t>(Espeholt et al., 2018)</w:t>
      </w:r>
      <w:r w:rsidR="0080376A" w:rsidRPr="45F9BE60">
        <w:fldChar w:fldCharType="end"/>
      </w:r>
      <w:r w:rsidR="000D1EA6" w:rsidRPr="00DE551E">
        <w:rPr>
          <w:sz w:val="22"/>
          <w:szCs w:val="22"/>
        </w:rPr>
        <w:t>, which can simultaneously solve</w:t>
      </w:r>
      <w:r w:rsidR="00F54079">
        <w:rPr>
          <w:sz w:val="22"/>
          <w:szCs w:val="22"/>
        </w:rPr>
        <w:t xml:space="preserve"> 30 different tasks of DMLab-30</w:t>
      </w:r>
      <w:r w:rsidR="000D1EA6" w:rsidRPr="00DE551E">
        <w:rPr>
          <w:sz w:val="22"/>
          <w:szCs w:val="22"/>
        </w:rPr>
        <w:t xml:space="preserve">. Meta learning approach like </w:t>
      </w:r>
      <w:r w:rsidR="0080376A">
        <w:rPr>
          <w:sz w:val="22"/>
          <w:szCs w:val="22"/>
        </w:rPr>
        <w:t xml:space="preserve">Meta Learning Shared Hierarchies </w:t>
      </w:r>
      <w:r w:rsidR="0080376A" w:rsidRPr="45F9BE60">
        <w:fldChar w:fldCharType="begin" w:fldLock="1"/>
      </w:r>
      <w:r w:rsidR="0080376A">
        <w:rPr>
          <w:sz w:val="22"/>
          <w:szCs w:val="22"/>
        </w:rPr>
        <w:instrText>ADDIN CSL_CITATION {"citationItems":[{"id":"ITEM-1","itemData":{"abstract":"We develop a metalearning approach for learning hierarchically structured policies, improving sample efficiency on unseen tasks through the use of shared primitives---policies that are executed for large numbers of timesteps. Specifically, a set of primitives are shared within a distribution of tasks, and are switched between by task-specific policies. We provide a concrete metric for measuring the strength of such hierarchies, leading to an optimization problem for quickly reaching high reward on unseen tasks. We then present an algorithm to solve this problem end-to-end through the use of any off-the-shelf reinforcement learning method, by repeatedly sampling new tasks and resetting task-specific policies. We successfully discover meaningful motor primitives for the directional movement of four-legged robots, solely by interacting with distributions of mazes. We also demonstrate the transferability of primitives to solve long-timescale sparse-reward obstacle courses, and we enable 3D humanoid robots to robustly walk and crawl with the same policy.","author":[{"dropping-particle":"","family":"Frans","given":"Kevin","non-dropping-particle":"","parse-names":false,"suffix":""},{"dropping-particle":"","family":"Ho","given":"Jonathan","non-dropping-particle":"","parse-names":false,"suffix":""},{"dropping-particle":"","family":"Chen","given":"Xi","non-dropping-particle":"","parse-names":false,"suffix":""},{"dropping-particle":"","family":"Abbeel","given":"Pieter","non-dropping-particle":"","parse-names":false,"suffix":""},{"dropping-particle":"","family":"Schulman","given":"John","non-dropping-particle":"","parse-names":false,"suffix":""}],"id":"ITEM-1","issued":{"date-parts":[["2017"]]},"page":"1-11","title":"Meta Learning Shared Hierarchies","type":"article-journal"},"uris":["http://www.mendeley.com/documents/?uuid=e77425a1-483a-4dbd-999a-50bcb9a2409c"]}],"mendeley":{"formattedCitation":"(Frans, Ho, Chen, Abbeel, &amp; Schulman, 2017)","plainTextFormattedCitation":"(Frans, Ho, Chen, Abbeel, &amp; Schulman, 2017)","previouslyFormattedCitation":"(Frans, Ho, Chen, Abbeel, &amp; Schulman, 2017)"},"properties":{"noteIndex":0},"schema":"https://github.com/citation-style-language/schema/raw/master/csl-citation.json"}</w:instrText>
      </w:r>
      <w:r w:rsidR="0080376A" w:rsidRPr="45F9BE60">
        <w:rPr>
          <w:sz w:val="22"/>
          <w:szCs w:val="22"/>
        </w:rPr>
        <w:fldChar w:fldCharType="separate"/>
      </w:r>
      <w:r w:rsidR="0080376A" w:rsidRPr="0080376A">
        <w:rPr>
          <w:noProof/>
          <w:sz w:val="22"/>
          <w:szCs w:val="22"/>
        </w:rPr>
        <w:t>(Frans, Ho, Chen, Abbeel, &amp; Schulman, 2017)</w:t>
      </w:r>
      <w:r w:rsidR="0080376A" w:rsidRPr="45F9BE60">
        <w:fldChar w:fldCharType="end"/>
      </w:r>
      <w:r w:rsidR="0080376A">
        <w:rPr>
          <w:sz w:val="22"/>
          <w:szCs w:val="22"/>
        </w:rPr>
        <w:t xml:space="preserve"> </w:t>
      </w:r>
      <w:r w:rsidR="000D1EA6" w:rsidRPr="00DE551E">
        <w:rPr>
          <w:sz w:val="22"/>
          <w:szCs w:val="22"/>
        </w:rPr>
        <w:t xml:space="preserve">aims to learn not just a particular task, but a range of related task by learning a high-level policy that generalizes to the common features. However, these approaches fail to transfer learning to a similar challenge, if the observation style, action space and reward structure is changed. </w:t>
      </w:r>
    </w:p>
    <w:p w14:paraId="01290E32" w14:textId="77777777" w:rsidR="003D59D4" w:rsidRPr="00B13832" w:rsidRDefault="003D59D4" w:rsidP="00D40C53">
      <w:pPr>
        <w:spacing w:after="0" w:line="240" w:lineRule="auto"/>
        <w:jc w:val="center"/>
        <w:rPr>
          <w:rFonts w:ascii="Calibri" w:eastAsia="Times New Roman" w:hAnsi="Calibri" w:cs="Calibri"/>
        </w:rPr>
      </w:pPr>
      <w:r w:rsidRPr="00B13832">
        <w:rPr>
          <w:rFonts w:ascii="Calibri" w:eastAsia="Times New Roman" w:hAnsi="Calibri" w:cs="Calibri"/>
          <w:noProof/>
        </w:rPr>
        <w:drawing>
          <wp:inline distT="0" distB="0" distL="0" distR="0" wp14:anchorId="1F1246E5" wp14:editId="4D6EEB96">
            <wp:extent cx="2068699" cy="1167609"/>
            <wp:effectExtent l="0" t="0" r="8255" b="0"/>
            <wp:docPr id="6" name="Picture 6" descr="Image result for old racing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ld racing ga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513" cy="1177099"/>
                    </a:xfrm>
                    <a:prstGeom prst="rect">
                      <a:avLst/>
                    </a:prstGeom>
                    <a:noFill/>
                    <a:ln>
                      <a:noFill/>
                    </a:ln>
                  </pic:spPr>
                </pic:pic>
              </a:graphicData>
            </a:graphic>
          </wp:inline>
        </w:drawing>
      </w:r>
      <w:r w:rsidRPr="00B13832">
        <w:rPr>
          <w:rFonts w:ascii="Calibri" w:eastAsia="Times New Roman" w:hAnsi="Calibri" w:cs="Calibri"/>
          <w:noProof/>
        </w:rPr>
        <w:drawing>
          <wp:inline distT="0" distB="0" distL="0" distR="0" wp14:anchorId="12AEC93D" wp14:editId="2E243423">
            <wp:extent cx="2085662" cy="1171575"/>
            <wp:effectExtent l="0" t="0" r="0" b="0"/>
            <wp:docPr id="7" name="Picture 7" descr="THE cops &#10;0.97 &#10;1,349 YARDS &#10;Il?ll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ps &#10;0.97 &#10;1,349 YARDS &#10;Il?ll &#10;10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052" cy="1172918"/>
                    </a:xfrm>
                    <a:prstGeom prst="rect">
                      <a:avLst/>
                    </a:prstGeom>
                    <a:noFill/>
                    <a:ln>
                      <a:noFill/>
                    </a:ln>
                  </pic:spPr>
                </pic:pic>
              </a:graphicData>
            </a:graphic>
          </wp:inline>
        </w:drawing>
      </w:r>
    </w:p>
    <w:p w14:paraId="7A562EB5" w14:textId="77777777" w:rsidR="00CD085E" w:rsidRDefault="003D59D4" w:rsidP="00CD085E">
      <w:pPr>
        <w:pStyle w:val="NormalWeb"/>
        <w:keepNext/>
        <w:spacing w:before="0" w:beforeAutospacing="0" w:after="0" w:afterAutospacing="0"/>
        <w:jc w:val="center"/>
      </w:pPr>
      <w:r>
        <w:rPr>
          <w:noProof/>
          <w:sz w:val="22"/>
          <w:szCs w:val="22"/>
        </w:rPr>
        <w:drawing>
          <wp:inline distT="0" distB="0" distL="0" distR="0" wp14:anchorId="5007D379" wp14:editId="7E75A847">
            <wp:extent cx="3924689" cy="1533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487" cy="1560407"/>
                    </a:xfrm>
                    <a:prstGeom prst="rect">
                      <a:avLst/>
                    </a:prstGeom>
                    <a:noFill/>
                  </pic:spPr>
                </pic:pic>
              </a:graphicData>
            </a:graphic>
          </wp:inline>
        </w:drawing>
      </w:r>
    </w:p>
    <w:p w14:paraId="352431F3" w14:textId="3DF2B7B0" w:rsidR="694CFC56" w:rsidRDefault="00CD085E" w:rsidP="00CD085E">
      <w:pPr>
        <w:pStyle w:val="Caption"/>
        <w:jc w:val="center"/>
        <w:rPr>
          <w:sz w:val="22"/>
          <w:szCs w:val="22"/>
        </w:rPr>
      </w:pPr>
      <w:r>
        <w:t xml:space="preserve">Figure </w:t>
      </w:r>
      <w:r w:rsidR="00671E92">
        <w:rPr>
          <w:noProof/>
        </w:rPr>
        <w:fldChar w:fldCharType="begin"/>
      </w:r>
      <w:r w:rsidR="00671E92">
        <w:rPr>
          <w:noProof/>
        </w:rPr>
        <w:instrText xml:space="preserve"> SEQ Figure \*</w:instrText>
      </w:r>
      <w:r w:rsidR="00671E92">
        <w:rPr>
          <w:noProof/>
        </w:rPr>
        <w:instrText xml:space="preserve"> ARABIC </w:instrText>
      </w:r>
      <w:r w:rsidR="00671E92">
        <w:rPr>
          <w:noProof/>
        </w:rPr>
        <w:fldChar w:fldCharType="separate"/>
      </w:r>
      <w:r w:rsidR="00FE1365">
        <w:rPr>
          <w:noProof/>
        </w:rPr>
        <w:t>1</w:t>
      </w:r>
      <w:r w:rsidR="00671E92">
        <w:rPr>
          <w:noProof/>
        </w:rPr>
        <w:fldChar w:fldCharType="end"/>
      </w:r>
      <w:r>
        <w:t>: Reinforcement learning models struggles to transfer learnings between game with similar challenge but different observation style, action space and reward structure.</w:t>
      </w:r>
    </w:p>
    <w:p w14:paraId="151A756B" w14:textId="77777777" w:rsidR="003D59D4" w:rsidRPr="00DE551E" w:rsidRDefault="003D59D4" w:rsidP="006D681E">
      <w:pPr>
        <w:pStyle w:val="NormalWeb"/>
        <w:spacing w:before="0" w:beforeAutospacing="0" w:after="0" w:afterAutospacing="0"/>
        <w:jc w:val="both"/>
        <w:rPr>
          <w:sz w:val="22"/>
          <w:szCs w:val="22"/>
        </w:rPr>
      </w:pPr>
    </w:p>
    <w:p w14:paraId="36DADAE7" w14:textId="690429F6" w:rsidR="7942B462" w:rsidRPr="00DE551E" w:rsidRDefault="694CFC56" w:rsidP="006D681E">
      <w:pPr>
        <w:pStyle w:val="NormalWeb"/>
        <w:spacing w:before="0" w:beforeAutospacing="0" w:after="0" w:afterAutospacing="0"/>
        <w:jc w:val="both"/>
        <w:rPr>
          <w:sz w:val="22"/>
          <w:szCs w:val="22"/>
        </w:rPr>
      </w:pPr>
      <w:r w:rsidRPr="00DE551E">
        <w:rPr>
          <w:sz w:val="22"/>
          <w:szCs w:val="22"/>
        </w:rPr>
        <w:t xml:space="preserve">For </w:t>
      </w:r>
      <w:r w:rsidR="000D1EA6" w:rsidRPr="00DE551E">
        <w:rPr>
          <w:sz w:val="22"/>
          <w:szCs w:val="22"/>
        </w:rPr>
        <w:t>learning features and features and action policies that are more transferable, an approach that learns to represent observation and action space</w:t>
      </w:r>
      <w:r w:rsidRPr="00DE551E">
        <w:rPr>
          <w:sz w:val="22"/>
          <w:szCs w:val="22"/>
        </w:rPr>
        <w:t xml:space="preserve"> </w:t>
      </w:r>
      <w:r w:rsidR="000D1EA6" w:rsidRPr="00DE551E">
        <w:rPr>
          <w:sz w:val="22"/>
          <w:szCs w:val="22"/>
        </w:rPr>
        <w:t xml:space="preserve">of similar challenges coherently to the RL </w:t>
      </w:r>
      <w:r w:rsidRPr="00DE551E">
        <w:rPr>
          <w:sz w:val="22"/>
          <w:szCs w:val="22"/>
        </w:rPr>
        <w:t xml:space="preserve">agent </w:t>
      </w:r>
      <w:r w:rsidR="000D1EA6" w:rsidRPr="00DE551E">
        <w:rPr>
          <w:sz w:val="22"/>
          <w:szCs w:val="22"/>
        </w:rPr>
        <w:t>is required.</w:t>
      </w:r>
    </w:p>
    <w:p w14:paraId="31A745DF" w14:textId="77777777" w:rsidR="00CD085E" w:rsidRDefault="00CD085E" w:rsidP="006D681E">
      <w:pPr>
        <w:pStyle w:val="NormalWeb"/>
        <w:spacing w:before="0" w:beforeAutospacing="0" w:after="0" w:afterAutospacing="0"/>
        <w:jc w:val="both"/>
        <w:rPr>
          <w:b/>
          <w:bCs/>
          <w:sz w:val="22"/>
          <w:szCs w:val="22"/>
        </w:rPr>
      </w:pPr>
    </w:p>
    <w:p w14:paraId="20EAF50D" w14:textId="48128E98" w:rsidR="00233779" w:rsidRDefault="0074194E" w:rsidP="006D681E">
      <w:pPr>
        <w:pStyle w:val="NormalWeb"/>
        <w:spacing w:before="0" w:beforeAutospacing="0" w:after="0" w:afterAutospacing="0"/>
        <w:jc w:val="both"/>
        <w:rPr>
          <w:b/>
          <w:bCs/>
          <w:sz w:val="22"/>
          <w:szCs w:val="22"/>
        </w:rPr>
      </w:pPr>
      <w:r>
        <w:rPr>
          <w:b/>
          <w:bCs/>
          <w:sz w:val="22"/>
          <w:szCs w:val="22"/>
        </w:rPr>
        <w:lastRenderedPageBreak/>
        <w:t>How humans learn and express similar concepts coherently</w:t>
      </w:r>
    </w:p>
    <w:p w14:paraId="31C75B9E" w14:textId="77777777" w:rsidR="00BF420B" w:rsidRPr="00DE551E" w:rsidRDefault="00BF420B" w:rsidP="006D681E">
      <w:pPr>
        <w:pStyle w:val="NormalWeb"/>
        <w:spacing w:before="0" w:beforeAutospacing="0" w:after="0" w:afterAutospacing="0"/>
        <w:jc w:val="both"/>
        <w:rPr>
          <w:sz w:val="22"/>
          <w:szCs w:val="22"/>
        </w:rPr>
      </w:pPr>
    </w:p>
    <w:p w14:paraId="077796BD" w14:textId="31E02C66" w:rsidR="00233779" w:rsidRPr="00DE551E" w:rsidRDefault="694CFC56" w:rsidP="45F9BE60">
      <w:pPr>
        <w:pStyle w:val="NormalWeb"/>
        <w:spacing w:before="0" w:beforeAutospacing="0" w:after="0" w:afterAutospacing="0"/>
        <w:jc w:val="both"/>
        <w:rPr>
          <w:rFonts w:eastAsia="Calibri"/>
          <w:sz w:val="22"/>
          <w:szCs w:val="22"/>
        </w:rPr>
      </w:pPr>
      <w:r w:rsidRPr="00DE551E">
        <w:rPr>
          <w:sz w:val="22"/>
          <w:szCs w:val="22"/>
        </w:rPr>
        <w:t xml:space="preserve">Humans are really good at understanding </w:t>
      </w:r>
      <w:r w:rsidR="002112F3" w:rsidRPr="00DE551E">
        <w:rPr>
          <w:sz w:val="22"/>
          <w:szCs w:val="22"/>
        </w:rPr>
        <w:t>similarities of concepts</w:t>
      </w:r>
      <w:r w:rsidR="00673182">
        <w:rPr>
          <w:sz w:val="22"/>
          <w:szCs w:val="22"/>
        </w:rPr>
        <w:t xml:space="preserve"> of games</w:t>
      </w:r>
      <w:r w:rsidR="002112F3" w:rsidRPr="00DE551E">
        <w:rPr>
          <w:sz w:val="22"/>
          <w:szCs w:val="22"/>
        </w:rPr>
        <w:t xml:space="preserve">, even if the concepts have visually different representation. </w:t>
      </w:r>
      <w:r w:rsidR="00D35539">
        <w:rPr>
          <w:sz w:val="22"/>
          <w:szCs w:val="22"/>
        </w:rPr>
        <w:t>We</w:t>
      </w:r>
      <w:r w:rsidRPr="00DE551E">
        <w:rPr>
          <w:sz w:val="22"/>
          <w:szCs w:val="22"/>
        </w:rPr>
        <w:t xml:space="preserve"> can </w:t>
      </w:r>
      <w:r w:rsidR="002112F3" w:rsidRPr="00DE551E">
        <w:rPr>
          <w:sz w:val="22"/>
          <w:szCs w:val="22"/>
        </w:rPr>
        <w:t>understand</w:t>
      </w:r>
      <w:r w:rsidRPr="00DE551E">
        <w:rPr>
          <w:sz w:val="22"/>
          <w:szCs w:val="22"/>
        </w:rPr>
        <w:t xml:space="preserve"> and express</w:t>
      </w:r>
      <w:r w:rsidRPr="00DE551E">
        <w:rPr>
          <w:rFonts w:eastAsia="Calibri"/>
          <w:sz w:val="22"/>
          <w:szCs w:val="22"/>
        </w:rPr>
        <w:t xml:space="preserve"> contin</w:t>
      </w:r>
      <w:r w:rsidR="002112F3" w:rsidRPr="00DE551E">
        <w:rPr>
          <w:rFonts w:eastAsia="Calibri"/>
          <w:sz w:val="22"/>
          <w:szCs w:val="22"/>
        </w:rPr>
        <w:t xml:space="preserve">uously varying concepts </w:t>
      </w:r>
      <w:r w:rsidR="00CD085E">
        <w:rPr>
          <w:rFonts w:eastAsia="Calibri"/>
          <w:sz w:val="22"/>
          <w:szCs w:val="22"/>
        </w:rPr>
        <w:t xml:space="preserve">of games </w:t>
      </w:r>
      <w:r w:rsidR="002112F3" w:rsidRPr="00DE551E">
        <w:rPr>
          <w:rFonts w:eastAsia="Calibri"/>
          <w:sz w:val="22"/>
          <w:szCs w:val="22"/>
        </w:rPr>
        <w:t>with</w:t>
      </w:r>
      <w:r w:rsidRPr="00DE551E">
        <w:rPr>
          <w:rFonts w:eastAsia="Calibri"/>
          <w:sz w:val="22"/>
          <w:szCs w:val="22"/>
        </w:rPr>
        <w:t xml:space="preserve"> varying relation among </w:t>
      </w:r>
      <w:r w:rsidR="002112F3" w:rsidRPr="00DE551E">
        <w:rPr>
          <w:rFonts w:eastAsia="Calibri"/>
          <w:sz w:val="22"/>
          <w:szCs w:val="22"/>
        </w:rPr>
        <w:t>a general</w:t>
      </w:r>
      <w:r w:rsidRPr="00DE551E">
        <w:rPr>
          <w:rFonts w:eastAsia="Calibri"/>
          <w:sz w:val="22"/>
          <w:szCs w:val="22"/>
        </w:rPr>
        <w:t xml:space="preserve"> source of discreet inter-related </w:t>
      </w:r>
      <w:r w:rsidR="00D35539">
        <w:rPr>
          <w:rFonts w:eastAsia="Calibri"/>
          <w:sz w:val="22"/>
          <w:szCs w:val="22"/>
        </w:rPr>
        <w:t xml:space="preserve">ideas represented by </w:t>
      </w:r>
      <w:r w:rsidR="00673182">
        <w:rPr>
          <w:rFonts w:eastAsia="Calibri"/>
          <w:sz w:val="22"/>
          <w:szCs w:val="22"/>
        </w:rPr>
        <w:t>words</w:t>
      </w:r>
      <w:r w:rsidRPr="00DE551E">
        <w:rPr>
          <w:rFonts w:eastAsia="Calibri"/>
          <w:sz w:val="22"/>
          <w:szCs w:val="22"/>
        </w:rPr>
        <w:t>.</w:t>
      </w:r>
      <w:r w:rsidR="002112F3" w:rsidRPr="00DE551E">
        <w:rPr>
          <w:rFonts w:eastAsia="Calibri"/>
          <w:sz w:val="22"/>
          <w:szCs w:val="22"/>
        </w:rPr>
        <w:t xml:space="preserve"> We learn words from our childhood, and we learn to express our complex and va</w:t>
      </w:r>
      <w:r w:rsidR="00CD085E">
        <w:rPr>
          <w:rFonts w:eastAsia="Calibri"/>
          <w:sz w:val="22"/>
          <w:szCs w:val="22"/>
        </w:rPr>
        <w:t>rying environment with varying</w:t>
      </w:r>
      <w:r w:rsidR="002112F3" w:rsidRPr="00DE551E">
        <w:rPr>
          <w:rFonts w:eastAsia="Calibri"/>
          <w:sz w:val="22"/>
          <w:szCs w:val="22"/>
        </w:rPr>
        <w:t xml:space="preserve"> inter-relation of words.</w:t>
      </w:r>
      <w:r w:rsidR="0080376A">
        <w:rPr>
          <w:rFonts w:eastAsia="Calibri"/>
          <w:sz w:val="22"/>
          <w:szCs w:val="22"/>
        </w:rPr>
        <w:t xml:space="preserve"> Location of </w:t>
      </w:r>
      <w:r w:rsidR="00CD085E">
        <w:rPr>
          <w:rFonts w:eastAsia="Calibri"/>
          <w:sz w:val="22"/>
          <w:szCs w:val="22"/>
        </w:rPr>
        <w:t>these</w:t>
      </w:r>
      <w:r w:rsidR="0080376A">
        <w:rPr>
          <w:rFonts w:eastAsia="Calibri"/>
          <w:sz w:val="22"/>
          <w:szCs w:val="22"/>
        </w:rPr>
        <w:t xml:space="preserve"> ideas </w:t>
      </w:r>
      <w:r w:rsidR="00673182">
        <w:rPr>
          <w:rFonts w:eastAsia="Calibri"/>
          <w:sz w:val="22"/>
          <w:szCs w:val="22"/>
        </w:rPr>
        <w:t xml:space="preserve">that words represents </w:t>
      </w:r>
      <w:r w:rsidR="0080376A">
        <w:rPr>
          <w:rFonts w:eastAsia="Calibri"/>
          <w:sz w:val="22"/>
          <w:szCs w:val="22"/>
        </w:rPr>
        <w:t xml:space="preserve">can be traced </w:t>
      </w:r>
      <w:r w:rsidR="00CD085E">
        <w:rPr>
          <w:rFonts w:eastAsia="Calibri"/>
          <w:sz w:val="22"/>
          <w:szCs w:val="22"/>
        </w:rPr>
        <w:t xml:space="preserve">in our brain </w:t>
      </w:r>
      <w:r w:rsidR="0080376A" w:rsidRPr="45F9BE60">
        <w:fldChar w:fldCharType="begin" w:fldLock="1"/>
      </w:r>
      <w:r w:rsidR="00DC0654">
        <w:rPr>
          <w:rFonts w:eastAsia="Calibri"/>
          <w:sz w:val="22"/>
          <w:szCs w:val="22"/>
        </w:rPr>
        <w:instrText>ADDIN CSL_CITATION {"citationItems":[{"id":"ITEM-1","itemData":{"DOI":"10.1038/nature17637","ISSN":"14764687","abstract":"The meaning of language is represented in regions of the cerebral cortex collectively known as the ‘semantic system’. However, little of the semantic system has been mapped comprehensively, and the semantic selectivity of most regions is unknown. Here we systematically map semantic selectivity across the cortex using voxel-wise modelling of functional MRI (fMRI) data collected while subjects listened to hours of narrative stories. We show that the semantic system is organized into intricate patterns that seem to be consistent across individuals. We then use a novel generative model to create a detailed semantic atlas. Our results suggest that most areas within the semantic system represent information about specific semantic domains, or groups of related concepts, and our atlas shows which domains are represented in each area. This study demonstrates that data-driven methods—commonplace in studies of human neuroanatomy and functional connectivity—provide a powerful and efficient means for mapping functional representations in the brain.","author":[{"dropping-particle":"","family":"Huth","given":"Alexander G.","non-dropping-particle":"","parse-names":false,"suffix":""},{"dropping-particle":"","family":"Heer","given":"Wendy A.","non-dropping-particle":"De","parse-names":false,"suffix":""},{"dropping-particle":"","family":"Griffiths","given":"Thomas L.","non-dropping-particle":"","parse-names":false,"suffix":""},{"dropping-particle":"","family":"Theunissen","given":"Frédéric E.","non-dropping-particle":"","parse-names":false,"suffix":""},{"dropping-particle":"","family":"Gallant","given":"Jack L.","non-dropping-particle":"","parse-names":false,"suffix":""}],"container-title":"Nature","id":"ITEM-1","issue":"7600","issued":{"date-parts":[["2016"]]},"page":"453-458","publisher":"Nature Publishing Group","title":"Natural speech reveals the semantic maps that tile human cerebral cortex","type":"article-journal","volume":"532"},"uris":["http://www.mendeley.com/documents/?uuid=941e44df-79af-47b2-a750-5521235741e3"]}],"mendeley":{"formattedCitation":"(Huth, De Heer, Griffiths, Theunissen, &amp; Gallant, 2016)","plainTextFormattedCitation":"(Huth, De Heer, Griffiths, Theunissen, &amp; Gallant, 2016)","previouslyFormattedCitation":"(Huth, De Heer, Griffiths, Theunissen, &amp; Gallant, 2016)"},"properties":{"noteIndex":0},"schema":"https://github.com/citation-style-language/schema/raw/master/csl-citation.json"}</w:instrText>
      </w:r>
      <w:r w:rsidR="0080376A" w:rsidRPr="45F9BE60">
        <w:rPr>
          <w:rFonts w:eastAsia="Calibri"/>
          <w:sz w:val="22"/>
          <w:szCs w:val="22"/>
        </w:rPr>
        <w:fldChar w:fldCharType="separate"/>
      </w:r>
      <w:r w:rsidR="0080376A" w:rsidRPr="0080376A">
        <w:rPr>
          <w:rFonts w:eastAsia="Calibri"/>
          <w:noProof/>
          <w:sz w:val="22"/>
          <w:szCs w:val="22"/>
        </w:rPr>
        <w:t>(Huth, De Heer, Griffiths, Theunissen, &amp; Gallant, 2016)</w:t>
      </w:r>
      <w:r w:rsidR="0080376A" w:rsidRPr="45F9BE60">
        <w:fldChar w:fldCharType="end"/>
      </w:r>
      <w:r w:rsidR="0080376A">
        <w:rPr>
          <w:rFonts w:eastAsia="Calibri"/>
          <w:sz w:val="22"/>
          <w:szCs w:val="22"/>
        </w:rPr>
        <w:t>.</w:t>
      </w:r>
    </w:p>
    <w:p w14:paraId="3940405A" w14:textId="59DB661A" w:rsidR="00233779" w:rsidRPr="00DE551E" w:rsidRDefault="00233779" w:rsidP="006D681E">
      <w:pPr>
        <w:pStyle w:val="NormalWeb"/>
        <w:spacing w:before="0" w:beforeAutospacing="0" w:after="0" w:afterAutospacing="0"/>
        <w:jc w:val="both"/>
        <w:rPr>
          <w:sz w:val="22"/>
          <w:szCs w:val="22"/>
        </w:rPr>
      </w:pPr>
    </w:p>
    <w:p w14:paraId="5B22F316" w14:textId="37428355" w:rsidR="00233779" w:rsidRPr="00DE551E" w:rsidRDefault="694CFC56" w:rsidP="006D681E">
      <w:pPr>
        <w:pStyle w:val="NormalWeb"/>
        <w:spacing w:before="0" w:beforeAutospacing="0" w:after="0" w:afterAutospacing="0"/>
        <w:jc w:val="both"/>
        <w:rPr>
          <w:sz w:val="22"/>
          <w:szCs w:val="22"/>
        </w:rPr>
      </w:pPr>
      <w:r w:rsidRPr="00DE551E">
        <w:rPr>
          <w:sz w:val="22"/>
          <w:szCs w:val="22"/>
        </w:rPr>
        <w:t xml:space="preserve">For example, if </w:t>
      </w:r>
      <w:r w:rsidR="00673182">
        <w:rPr>
          <w:sz w:val="22"/>
          <w:szCs w:val="22"/>
        </w:rPr>
        <w:t>we</w:t>
      </w:r>
      <w:r w:rsidRPr="00DE551E">
        <w:rPr>
          <w:sz w:val="22"/>
          <w:szCs w:val="22"/>
        </w:rPr>
        <w:t xml:space="preserve"> want to express the concept of a specific piece of paper, </w:t>
      </w:r>
      <w:r w:rsidR="00673182">
        <w:rPr>
          <w:sz w:val="22"/>
          <w:szCs w:val="22"/>
        </w:rPr>
        <w:t xml:space="preserve">we </w:t>
      </w:r>
      <w:r w:rsidRPr="00DE551E">
        <w:rPr>
          <w:sz w:val="22"/>
          <w:szCs w:val="22"/>
        </w:rPr>
        <w:t xml:space="preserve">might use inter-relationship of </w:t>
      </w:r>
      <w:r w:rsidR="002112F3" w:rsidRPr="00DE551E">
        <w:rPr>
          <w:sz w:val="22"/>
          <w:szCs w:val="22"/>
        </w:rPr>
        <w:t xml:space="preserve">few </w:t>
      </w:r>
      <w:r w:rsidRPr="00DE551E">
        <w:rPr>
          <w:sz w:val="22"/>
          <w:szCs w:val="22"/>
        </w:rPr>
        <w:t xml:space="preserve">discrete tangible ideas to express the paper </w:t>
      </w:r>
      <w:r w:rsidR="002112F3" w:rsidRPr="00DE551E">
        <w:rPr>
          <w:sz w:val="22"/>
          <w:szCs w:val="22"/>
        </w:rPr>
        <w:t>–</w:t>
      </w:r>
      <w:r w:rsidRPr="00DE551E">
        <w:rPr>
          <w:sz w:val="22"/>
          <w:szCs w:val="22"/>
        </w:rPr>
        <w:t xml:space="preserve"> </w:t>
      </w:r>
      <w:r w:rsidR="00CD085E">
        <w:rPr>
          <w:sz w:val="22"/>
          <w:szCs w:val="22"/>
        </w:rPr>
        <w:t xml:space="preserve">e.g. </w:t>
      </w:r>
      <w:r w:rsidRPr="00DE551E">
        <w:rPr>
          <w:sz w:val="22"/>
          <w:szCs w:val="22"/>
        </w:rPr>
        <w:t xml:space="preserve">one A4 size cartridge paper; </w:t>
      </w:r>
      <w:r w:rsidR="002112F3" w:rsidRPr="00DE551E">
        <w:rPr>
          <w:sz w:val="22"/>
          <w:szCs w:val="22"/>
        </w:rPr>
        <w:t xml:space="preserve">the concept might incorporate </w:t>
      </w:r>
      <w:r w:rsidRPr="00DE551E">
        <w:rPr>
          <w:sz w:val="22"/>
          <w:szCs w:val="22"/>
        </w:rPr>
        <w:t>intangible</w:t>
      </w:r>
      <w:r w:rsidR="002112F3" w:rsidRPr="00DE551E">
        <w:rPr>
          <w:sz w:val="22"/>
          <w:szCs w:val="22"/>
        </w:rPr>
        <w:t xml:space="preserve"> idea</w:t>
      </w:r>
      <w:r w:rsidR="00CD085E">
        <w:rPr>
          <w:sz w:val="22"/>
          <w:szCs w:val="22"/>
        </w:rPr>
        <w:t>s</w:t>
      </w:r>
      <w:r w:rsidR="002112F3" w:rsidRPr="00DE551E">
        <w:rPr>
          <w:sz w:val="22"/>
          <w:szCs w:val="22"/>
        </w:rPr>
        <w:t xml:space="preserve"> – </w:t>
      </w:r>
      <w:r w:rsidR="00CD085E">
        <w:rPr>
          <w:sz w:val="22"/>
          <w:szCs w:val="22"/>
        </w:rPr>
        <w:t xml:space="preserve">e.g. </w:t>
      </w:r>
      <w:r w:rsidRPr="00DE551E">
        <w:rPr>
          <w:sz w:val="22"/>
          <w:szCs w:val="22"/>
        </w:rPr>
        <w:t>‘important’ information</w:t>
      </w:r>
      <w:r w:rsidR="002112F3" w:rsidRPr="00DE551E">
        <w:rPr>
          <w:sz w:val="22"/>
          <w:szCs w:val="22"/>
        </w:rPr>
        <w:t xml:space="preserve"> in the paper</w:t>
      </w:r>
      <w:r w:rsidRPr="00DE551E">
        <w:rPr>
          <w:sz w:val="22"/>
          <w:szCs w:val="22"/>
        </w:rPr>
        <w:t xml:space="preserve">; the </w:t>
      </w:r>
      <w:r w:rsidR="002112F3" w:rsidRPr="00DE551E">
        <w:rPr>
          <w:sz w:val="22"/>
          <w:szCs w:val="22"/>
        </w:rPr>
        <w:t>concept</w:t>
      </w:r>
      <w:r w:rsidRPr="00DE551E">
        <w:rPr>
          <w:sz w:val="22"/>
          <w:szCs w:val="22"/>
        </w:rPr>
        <w:t xml:space="preserve"> can even represent fictional idea</w:t>
      </w:r>
      <w:r w:rsidR="002112F3" w:rsidRPr="00DE551E">
        <w:rPr>
          <w:sz w:val="22"/>
          <w:szCs w:val="22"/>
        </w:rPr>
        <w:t xml:space="preserve"> –</w:t>
      </w:r>
      <w:r w:rsidR="00CD085E">
        <w:rPr>
          <w:sz w:val="22"/>
          <w:szCs w:val="22"/>
        </w:rPr>
        <w:t xml:space="preserve"> e.g.</w:t>
      </w:r>
      <w:r w:rsidR="002112F3" w:rsidRPr="00DE551E">
        <w:rPr>
          <w:sz w:val="22"/>
          <w:szCs w:val="22"/>
        </w:rPr>
        <w:t xml:space="preserve"> </w:t>
      </w:r>
      <w:r w:rsidRPr="00DE551E">
        <w:rPr>
          <w:sz w:val="22"/>
          <w:szCs w:val="22"/>
        </w:rPr>
        <w:t xml:space="preserve">money </w:t>
      </w:r>
      <w:r w:rsidR="00CD085E">
        <w:rPr>
          <w:sz w:val="22"/>
          <w:szCs w:val="22"/>
        </w:rPr>
        <w:t>(</w:t>
      </w:r>
      <w:r w:rsidRPr="00DE551E">
        <w:rPr>
          <w:sz w:val="22"/>
          <w:szCs w:val="22"/>
        </w:rPr>
        <w:t>paper with fictitious value</w:t>
      </w:r>
      <w:r w:rsidR="00CD085E">
        <w:rPr>
          <w:sz w:val="22"/>
          <w:szCs w:val="22"/>
        </w:rPr>
        <w:t>)</w:t>
      </w:r>
      <w:r w:rsidRPr="00DE551E">
        <w:rPr>
          <w:sz w:val="22"/>
          <w:szCs w:val="22"/>
        </w:rPr>
        <w:t xml:space="preserve">. </w:t>
      </w:r>
      <w:r w:rsidR="002112F3" w:rsidRPr="00DE551E">
        <w:rPr>
          <w:sz w:val="22"/>
          <w:szCs w:val="22"/>
        </w:rPr>
        <w:t xml:space="preserve">Among thousands of different concepts, </w:t>
      </w:r>
      <w:r w:rsidR="00D35539">
        <w:rPr>
          <w:sz w:val="22"/>
          <w:szCs w:val="22"/>
        </w:rPr>
        <w:t>we</w:t>
      </w:r>
      <w:r w:rsidRPr="00DE551E">
        <w:rPr>
          <w:sz w:val="22"/>
          <w:szCs w:val="22"/>
        </w:rPr>
        <w:t xml:space="preserve"> can</w:t>
      </w:r>
      <w:r w:rsidR="002112F3" w:rsidRPr="00DE551E">
        <w:rPr>
          <w:sz w:val="22"/>
          <w:szCs w:val="22"/>
        </w:rPr>
        <w:t xml:space="preserve"> easily</w:t>
      </w:r>
      <w:r w:rsidRPr="00DE551E">
        <w:rPr>
          <w:sz w:val="22"/>
          <w:szCs w:val="22"/>
        </w:rPr>
        <w:t xml:space="preserve"> think</w:t>
      </w:r>
      <w:r w:rsidR="002112F3" w:rsidRPr="00DE551E">
        <w:rPr>
          <w:sz w:val="22"/>
          <w:szCs w:val="22"/>
        </w:rPr>
        <w:t xml:space="preserve"> of</w:t>
      </w:r>
      <w:r w:rsidRPr="00DE551E">
        <w:rPr>
          <w:sz w:val="22"/>
          <w:szCs w:val="22"/>
        </w:rPr>
        <w:t xml:space="preserve"> </w:t>
      </w:r>
      <w:r w:rsidR="002112F3" w:rsidRPr="00DE551E">
        <w:rPr>
          <w:sz w:val="22"/>
          <w:szCs w:val="22"/>
        </w:rPr>
        <w:t>concepts that are closely related to paper and their degree of relatedness</w:t>
      </w:r>
      <w:r w:rsidR="00CD085E">
        <w:rPr>
          <w:sz w:val="22"/>
          <w:szCs w:val="22"/>
        </w:rPr>
        <w:t xml:space="preserve"> – e.g.</w:t>
      </w:r>
      <w:r w:rsidRPr="00DE551E">
        <w:rPr>
          <w:sz w:val="22"/>
          <w:szCs w:val="22"/>
        </w:rPr>
        <w:t xml:space="preserve"> pen, book etc</w:t>
      </w:r>
      <w:r w:rsidR="002112F3" w:rsidRPr="00DE551E">
        <w:rPr>
          <w:sz w:val="22"/>
          <w:szCs w:val="22"/>
        </w:rPr>
        <w:t>.</w:t>
      </w:r>
      <w:r w:rsidRPr="00DE551E">
        <w:rPr>
          <w:sz w:val="22"/>
          <w:szCs w:val="22"/>
        </w:rPr>
        <w:t xml:space="preserve"> </w:t>
      </w:r>
      <w:r w:rsidR="00CD085E">
        <w:rPr>
          <w:sz w:val="22"/>
          <w:szCs w:val="22"/>
        </w:rPr>
        <w:t>We</w:t>
      </w:r>
      <w:r w:rsidR="002112F3" w:rsidRPr="00DE551E">
        <w:rPr>
          <w:sz w:val="22"/>
          <w:szCs w:val="22"/>
        </w:rPr>
        <w:t xml:space="preserve"> can use these ideas to explain the nature of the specific</w:t>
      </w:r>
      <w:r w:rsidRPr="00DE551E">
        <w:rPr>
          <w:sz w:val="22"/>
          <w:szCs w:val="22"/>
        </w:rPr>
        <w:t xml:space="preserve"> paper to others, so that they get a general i</w:t>
      </w:r>
      <w:r w:rsidR="002112F3" w:rsidRPr="00DE551E">
        <w:rPr>
          <w:sz w:val="22"/>
          <w:szCs w:val="22"/>
        </w:rPr>
        <w:t>dea about the paper in question</w:t>
      </w:r>
      <w:r w:rsidR="00CD085E">
        <w:rPr>
          <w:sz w:val="22"/>
          <w:szCs w:val="22"/>
        </w:rPr>
        <w:t>.</w:t>
      </w:r>
      <w:r w:rsidR="002112F3" w:rsidRPr="00DE551E">
        <w:rPr>
          <w:sz w:val="22"/>
          <w:szCs w:val="22"/>
        </w:rPr>
        <w:t xml:space="preserve"> </w:t>
      </w:r>
      <w:r w:rsidR="00CD085E">
        <w:rPr>
          <w:sz w:val="22"/>
          <w:szCs w:val="22"/>
        </w:rPr>
        <w:t xml:space="preserve">Learning and expressing </w:t>
      </w:r>
      <w:r w:rsidR="002112F3" w:rsidRPr="00DE551E">
        <w:rPr>
          <w:sz w:val="22"/>
          <w:szCs w:val="22"/>
        </w:rPr>
        <w:t>concept</w:t>
      </w:r>
      <w:r w:rsidR="00CD085E">
        <w:rPr>
          <w:sz w:val="22"/>
          <w:szCs w:val="22"/>
        </w:rPr>
        <w:t>s</w:t>
      </w:r>
      <w:r w:rsidR="002112F3" w:rsidRPr="00DE551E">
        <w:rPr>
          <w:sz w:val="22"/>
          <w:szCs w:val="22"/>
        </w:rPr>
        <w:t xml:space="preserve"> in terms of general ideas that are shared among humans who speak </w:t>
      </w:r>
      <w:r w:rsidR="00CD085E">
        <w:rPr>
          <w:sz w:val="22"/>
          <w:szCs w:val="22"/>
        </w:rPr>
        <w:t xml:space="preserve">the </w:t>
      </w:r>
      <w:r w:rsidR="002112F3" w:rsidRPr="00DE551E">
        <w:rPr>
          <w:sz w:val="22"/>
          <w:szCs w:val="22"/>
        </w:rPr>
        <w:t>same language makes the learning and expression general and transferable.</w:t>
      </w:r>
    </w:p>
    <w:p w14:paraId="4C1600C6" w14:textId="27C8621E" w:rsidR="7942B462" w:rsidRPr="00DE551E" w:rsidRDefault="7942B462" w:rsidP="006D681E">
      <w:pPr>
        <w:pStyle w:val="NormalWeb"/>
        <w:spacing w:before="0" w:beforeAutospacing="0" w:after="0" w:afterAutospacing="0"/>
        <w:jc w:val="both"/>
        <w:rPr>
          <w:sz w:val="22"/>
          <w:szCs w:val="22"/>
        </w:rPr>
      </w:pPr>
    </w:p>
    <w:p w14:paraId="5A6ED27A" w14:textId="796C5B3B" w:rsidR="00BD3321" w:rsidRPr="00DE551E" w:rsidRDefault="00CD085E" w:rsidP="006D681E">
      <w:pPr>
        <w:pStyle w:val="NormalWeb"/>
        <w:spacing w:before="0" w:beforeAutospacing="0" w:after="0" w:afterAutospacing="0"/>
        <w:jc w:val="both"/>
        <w:rPr>
          <w:sz w:val="22"/>
          <w:szCs w:val="22"/>
        </w:rPr>
      </w:pPr>
      <w:r>
        <w:rPr>
          <w:sz w:val="22"/>
          <w:szCs w:val="22"/>
        </w:rPr>
        <w:t>Similarly, we understand games</w:t>
      </w:r>
      <w:r w:rsidR="694CFC56" w:rsidRPr="00DE551E">
        <w:rPr>
          <w:sz w:val="22"/>
          <w:szCs w:val="22"/>
        </w:rPr>
        <w:t xml:space="preserve"> by understanding </w:t>
      </w:r>
      <w:r w:rsidR="00BD3321" w:rsidRPr="00DE551E">
        <w:rPr>
          <w:sz w:val="22"/>
          <w:szCs w:val="22"/>
        </w:rPr>
        <w:t>relationship of different</w:t>
      </w:r>
      <w:r w:rsidR="694CFC56" w:rsidRPr="00DE551E">
        <w:rPr>
          <w:sz w:val="22"/>
          <w:szCs w:val="22"/>
        </w:rPr>
        <w:t xml:space="preserve"> ideas </w:t>
      </w:r>
      <w:r w:rsidR="00BD3321" w:rsidRPr="00DE551E">
        <w:rPr>
          <w:sz w:val="22"/>
          <w:szCs w:val="22"/>
        </w:rPr>
        <w:t xml:space="preserve">that </w:t>
      </w:r>
      <w:r w:rsidR="694CFC56" w:rsidRPr="00DE551E">
        <w:rPr>
          <w:sz w:val="22"/>
          <w:szCs w:val="22"/>
        </w:rPr>
        <w:t xml:space="preserve">the game objects represent. </w:t>
      </w:r>
      <w:r w:rsidR="00BD3321" w:rsidRPr="00DE551E">
        <w:rPr>
          <w:sz w:val="22"/>
          <w:szCs w:val="22"/>
        </w:rPr>
        <w:t xml:space="preserve">Even if the visual style, action space and reward structure is different in two games </w:t>
      </w:r>
      <w:r w:rsidR="0074194E">
        <w:rPr>
          <w:sz w:val="22"/>
          <w:szCs w:val="22"/>
        </w:rPr>
        <w:t>with</w:t>
      </w:r>
      <w:r w:rsidR="00BD3321" w:rsidRPr="00DE551E">
        <w:rPr>
          <w:sz w:val="22"/>
          <w:szCs w:val="22"/>
        </w:rPr>
        <w:t xml:space="preserve"> similar challenge concept</w:t>
      </w:r>
      <w:r w:rsidR="0074194E">
        <w:rPr>
          <w:sz w:val="22"/>
          <w:szCs w:val="22"/>
        </w:rPr>
        <w:t>s, w</w:t>
      </w:r>
      <w:r w:rsidR="00BD3321" w:rsidRPr="00DE551E">
        <w:rPr>
          <w:sz w:val="22"/>
          <w:szCs w:val="22"/>
        </w:rPr>
        <w:t xml:space="preserve">e can </w:t>
      </w:r>
      <w:r w:rsidR="0074194E">
        <w:rPr>
          <w:sz w:val="22"/>
          <w:szCs w:val="22"/>
        </w:rPr>
        <w:t>associate similar ideas with each of the games and transfer skills learned in one game to the other and vice versa</w:t>
      </w:r>
      <w:r w:rsidR="00BD3321" w:rsidRPr="00DE551E">
        <w:rPr>
          <w:sz w:val="22"/>
          <w:szCs w:val="22"/>
        </w:rPr>
        <w:t>.</w:t>
      </w:r>
    </w:p>
    <w:p w14:paraId="181E88AB" w14:textId="77777777" w:rsidR="00BD3321" w:rsidRPr="00DE551E" w:rsidRDefault="00BD3321" w:rsidP="006D681E">
      <w:pPr>
        <w:pStyle w:val="NormalWeb"/>
        <w:spacing w:before="0" w:beforeAutospacing="0" w:after="0" w:afterAutospacing="0"/>
        <w:jc w:val="both"/>
        <w:rPr>
          <w:sz w:val="22"/>
          <w:szCs w:val="22"/>
        </w:rPr>
      </w:pPr>
    </w:p>
    <w:p w14:paraId="6133035B" w14:textId="77777777" w:rsidR="0074194E" w:rsidRDefault="00DE551E" w:rsidP="0074194E">
      <w:pPr>
        <w:pStyle w:val="NormalWeb"/>
        <w:keepNext/>
        <w:spacing w:before="0" w:beforeAutospacing="0" w:after="0" w:afterAutospacing="0"/>
        <w:jc w:val="center"/>
      </w:pPr>
      <w:r w:rsidRPr="00DE551E">
        <w:rPr>
          <w:noProof/>
          <w:sz w:val="22"/>
          <w:szCs w:val="22"/>
        </w:rPr>
        <w:drawing>
          <wp:inline distT="0" distB="0" distL="0" distR="0" wp14:anchorId="09FB46F6" wp14:editId="79DFA135">
            <wp:extent cx="2931459" cy="1495859"/>
            <wp:effectExtent l="0" t="0" r="2540" b="9525"/>
            <wp:docPr id="3" name="Picture 3" descr="Image result for openai montez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ai montezu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62" cy="1497340"/>
                    </a:xfrm>
                    <a:prstGeom prst="rect">
                      <a:avLst/>
                    </a:prstGeom>
                    <a:noFill/>
                    <a:ln>
                      <a:noFill/>
                    </a:ln>
                  </pic:spPr>
                </pic:pic>
              </a:graphicData>
            </a:graphic>
          </wp:inline>
        </w:drawing>
      </w:r>
    </w:p>
    <w:p w14:paraId="4A7B1256" w14:textId="7676F26F" w:rsidR="00DE551E" w:rsidRPr="00DE551E" w:rsidRDefault="0074194E" w:rsidP="0074194E">
      <w:pPr>
        <w:pStyle w:val="Caption"/>
        <w:jc w:val="center"/>
        <w:rPr>
          <w:sz w:val="22"/>
          <w:szCs w:val="22"/>
        </w:rPr>
      </w:pPr>
      <w:r>
        <w:t xml:space="preserve">Figure </w:t>
      </w:r>
      <w:r w:rsidR="00671E92">
        <w:rPr>
          <w:noProof/>
        </w:rPr>
        <w:fldChar w:fldCharType="begin"/>
      </w:r>
      <w:r w:rsidR="00671E92">
        <w:rPr>
          <w:noProof/>
        </w:rPr>
        <w:instrText xml:space="preserve"> S</w:instrText>
      </w:r>
      <w:r w:rsidR="00671E92">
        <w:rPr>
          <w:noProof/>
        </w:rPr>
        <w:instrText xml:space="preserve">EQ Figure \* ARABIC </w:instrText>
      </w:r>
      <w:r w:rsidR="00671E92">
        <w:rPr>
          <w:noProof/>
        </w:rPr>
        <w:fldChar w:fldCharType="separate"/>
      </w:r>
      <w:r w:rsidR="00FE1365">
        <w:rPr>
          <w:noProof/>
        </w:rPr>
        <w:t>2</w:t>
      </w:r>
      <w:r w:rsidR="00671E92">
        <w:rPr>
          <w:noProof/>
        </w:rPr>
        <w:fldChar w:fldCharType="end"/>
      </w:r>
      <w:r>
        <w:t xml:space="preserve">: </w:t>
      </w:r>
      <w:r w:rsidRPr="00441CBD">
        <w:t>Montezuma's Revenge</w:t>
      </w:r>
      <w:r>
        <w:t>.</w:t>
      </w:r>
    </w:p>
    <w:p w14:paraId="03B2466B" w14:textId="5A8C8686" w:rsidR="694CFC56" w:rsidRPr="00DE551E" w:rsidRDefault="694CFC56" w:rsidP="006D681E">
      <w:pPr>
        <w:pStyle w:val="NormalWeb"/>
        <w:spacing w:before="0" w:beforeAutospacing="0" w:after="0" w:afterAutospacing="0"/>
        <w:jc w:val="both"/>
        <w:rPr>
          <w:sz w:val="22"/>
          <w:szCs w:val="22"/>
        </w:rPr>
      </w:pPr>
      <w:r w:rsidRPr="00DE551E">
        <w:rPr>
          <w:sz w:val="22"/>
          <w:szCs w:val="22"/>
        </w:rPr>
        <w:t xml:space="preserve">For example, if we consider the game Montezuma's Revenge, upon seeing an animated object, </w:t>
      </w:r>
      <w:r w:rsidR="00BD3321" w:rsidRPr="00DE551E">
        <w:rPr>
          <w:sz w:val="22"/>
          <w:szCs w:val="22"/>
        </w:rPr>
        <w:t>we</w:t>
      </w:r>
      <w:r w:rsidRPr="00DE551E">
        <w:rPr>
          <w:sz w:val="22"/>
          <w:szCs w:val="22"/>
        </w:rPr>
        <w:t xml:space="preserve"> might understand that the object fits inside variance of the tangible idea 'Key'</w:t>
      </w:r>
      <w:r w:rsidR="00BD3321" w:rsidRPr="00DE551E">
        <w:rPr>
          <w:sz w:val="22"/>
          <w:szCs w:val="22"/>
        </w:rPr>
        <w:t xml:space="preserve">, which is associated with concepts like </w:t>
      </w:r>
      <w:r w:rsidRPr="00DE551E">
        <w:rPr>
          <w:sz w:val="22"/>
          <w:szCs w:val="22"/>
        </w:rPr>
        <w:t xml:space="preserve">lock, door etc. And upon seeing a door in that game, </w:t>
      </w:r>
      <w:r w:rsidR="00BD3321" w:rsidRPr="00DE551E">
        <w:rPr>
          <w:sz w:val="22"/>
          <w:szCs w:val="22"/>
        </w:rPr>
        <w:t>we might</w:t>
      </w:r>
      <w:r w:rsidRPr="00DE551E">
        <w:rPr>
          <w:sz w:val="22"/>
          <w:szCs w:val="22"/>
        </w:rPr>
        <w:t xml:space="preserve"> get an intuitive feeling that the solution to this </w:t>
      </w:r>
      <w:r w:rsidR="00BD3321" w:rsidRPr="00DE551E">
        <w:rPr>
          <w:sz w:val="22"/>
          <w:szCs w:val="22"/>
        </w:rPr>
        <w:t>task</w:t>
      </w:r>
      <w:r w:rsidR="0074194E">
        <w:rPr>
          <w:sz w:val="22"/>
          <w:szCs w:val="22"/>
        </w:rPr>
        <w:t xml:space="preserve"> is probably</w:t>
      </w:r>
      <w:r w:rsidRPr="00DE551E">
        <w:rPr>
          <w:sz w:val="22"/>
          <w:szCs w:val="22"/>
        </w:rPr>
        <w:t xml:space="preserve"> to take the key to the door. After interaction with the game, </w:t>
      </w:r>
      <w:r w:rsidR="00BD3321" w:rsidRPr="00DE551E">
        <w:rPr>
          <w:sz w:val="22"/>
          <w:szCs w:val="22"/>
        </w:rPr>
        <w:t>we will</w:t>
      </w:r>
      <w:r w:rsidRPr="00DE551E">
        <w:rPr>
          <w:sz w:val="22"/>
          <w:szCs w:val="22"/>
        </w:rPr>
        <w:t xml:space="preserve"> associate fictitious idea of </w:t>
      </w:r>
      <w:r w:rsidR="00BD3321" w:rsidRPr="00DE551E">
        <w:rPr>
          <w:sz w:val="22"/>
          <w:szCs w:val="22"/>
        </w:rPr>
        <w:t>death</w:t>
      </w:r>
      <w:r w:rsidRPr="00DE551E">
        <w:rPr>
          <w:sz w:val="22"/>
          <w:szCs w:val="22"/>
        </w:rPr>
        <w:t xml:space="preserve"> with 'skull</w:t>
      </w:r>
      <w:r w:rsidR="0074194E">
        <w:rPr>
          <w:sz w:val="22"/>
          <w:szCs w:val="22"/>
        </w:rPr>
        <w:t>-like</w:t>
      </w:r>
      <w:r w:rsidRPr="00DE551E">
        <w:rPr>
          <w:sz w:val="22"/>
          <w:szCs w:val="22"/>
        </w:rPr>
        <w:t>'</w:t>
      </w:r>
      <w:r w:rsidR="00BD3321" w:rsidRPr="00DE551E">
        <w:rPr>
          <w:sz w:val="22"/>
          <w:szCs w:val="22"/>
        </w:rPr>
        <w:t xml:space="preserve"> object</w:t>
      </w:r>
      <w:r w:rsidRPr="00DE551E">
        <w:rPr>
          <w:sz w:val="22"/>
          <w:szCs w:val="22"/>
        </w:rPr>
        <w:t xml:space="preserve">, even though we know </w:t>
      </w:r>
      <w:r w:rsidR="00BD3321" w:rsidRPr="00DE551E">
        <w:rPr>
          <w:sz w:val="22"/>
          <w:szCs w:val="22"/>
        </w:rPr>
        <w:t>we don’t</w:t>
      </w:r>
      <w:r w:rsidRPr="00DE551E">
        <w:rPr>
          <w:sz w:val="22"/>
          <w:szCs w:val="22"/>
        </w:rPr>
        <w:t xml:space="preserve"> </w:t>
      </w:r>
      <w:r w:rsidR="00BD3321" w:rsidRPr="00DE551E">
        <w:rPr>
          <w:sz w:val="22"/>
          <w:szCs w:val="22"/>
        </w:rPr>
        <w:t xml:space="preserve">usually </w:t>
      </w:r>
      <w:r w:rsidRPr="00DE551E">
        <w:rPr>
          <w:sz w:val="22"/>
          <w:szCs w:val="22"/>
        </w:rPr>
        <w:t>die</w:t>
      </w:r>
      <w:r w:rsidR="00BD3321" w:rsidRPr="00DE551E">
        <w:rPr>
          <w:sz w:val="22"/>
          <w:szCs w:val="22"/>
        </w:rPr>
        <w:t xml:space="preserve"> in real life if we</w:t>
      </w:r>
      <w:r w:rsidRPr="00DE551E">
        <w:rPr>
          <w:sz w:val="22"/>
          <w:szCs w:val="22"/>
        </w:rPr>
        <w:t xml:space="preserve"> touch a skull</w:t>
      </w:r>
      <w:r w:rsidR="00BD3321" w:rsidRPr="00DE551E">
        <w:rPr>
          <w:sz w:val="22"/>
          <w:szCs w:val="22"/>
        </w:rPr>
        <w:t>. While playing, we learn skills like moving, solving puzzle etc.</w:t>
      </w:r>
      <w:r w:rsidRPr="00DE551E">
        <w:rPr>
          <w:sz w:val="22"/>
          <w:szCs w:val="22"/>
        </w:rPr>
        <w:t>, and these skills can be transferred in another game with similar challenge, even if the action space, visual style and reward structure is different in that game.</w:t>
      </w:r>
      <w:r w:rsidR="00BD3321" w:rsidRPr="00DE551E">
        <w:rPr>
          <w:sz w:val="22"/>
          <w:szCs w:val="22"/>
        </w:rPr>
        <w:t xml:space="preserve"> And we can even transfer the learning by telling others that the solution to this game is to take the key to the door while avoiding the skull, as the ideas of key, door and skull is general among those who speak English.</w:t>
      </w:r>
    </w:p>
    <w:p w14:paraId="68E9557E" w14:textId="66A81066" w:rsidR="00233779" w:rsidRDefault="00233779" w:rsidP="006D681E">
      <w:pPr>
        <w:pStyle w:val="NormalWeb"/>
        <w:spacing w:before="0" w:beforeAutospacing="0" w:after="0" w:afterAutospacing="0"/>
        <w:jc w:val="both"/>
        <w:rPr>
          <w:sz w:val="22"/>
          <w:szCs w:val="22"/>
        </w:rPr>
      </w:pPr>
    </w:p>
    <w:p w14:paraId="220F77EF" w14:textId="48AEC3E4" w:rsidR="003D59D4" w:rsidRDefault="0074194E" w:rsidP="006D681E">
      <w:pPr>
        <w:pStyle w:val="NormalWeb"/>
        <w:spacing w:before="0" w:beforeAutospacing="0" w:after="0" w:afterAutospacing="0"/>
        <w:jc w:val="both"/>
        <w:rPr>
          <w:b/>
          <w:sz w:val="22"/>
          <w:szCs w:val="22"/>
        </w:rPr>
      </w:pPr>
      <w:r>
        <w:rPr>
          <w:b/>
          <w:sz w:val="22"/>
          <w:szCs w:val="22"/>
        </w:rPr>
        <w:t>Abstract learning: m</w:t>
      </w:r>
      <w:r w:rsidR="003D59D4" w:rsidRPr="003D59D4">
        <w:rPr>
          <w:b/>
          <w:sz w:val="22"/>
          <w:szCs w:val="22"/>
        </w:rPr>
        <w:t>od</w:t>
      </w:r>
      <w:r>
        <w:rPr>
          <w:b/>
          <w:sz w:val="22"/>
          <w:szCs w:val="22"/>
        </w:rPr>
        <w:t>el for coherent learning and representation of similar game objects</w:t>
      </w:r>
    </w:p>
    <w:p w14:paraId="010F72AB" w14:textId="77777777" w:rsidR="00BF420B" w:rsidRPr="003D59D4" w:rsidRDefault="00BF420B" w:rsidP="006D681E">
      <w:pPr>
        <w:pStyle w:val="NormalWeb"/>
        <w:spacing w:before="0" w:beforeAutospacing="0" w:after="0" w:afterAutospacing="0"/>
        <w:jc w:val="both"/>
        <w:rPr>
          <w:b/>
          <w:sz w:val="22"/>
          <w:szCs w:val="22"/>
        </w:rPr>
      </w:pPr>
    </w:p>
    <w:p w14:paraId="50684B37" w14:textId="7BA5BB48" w:rsidR="009106D1" w:rsidRDefault="00DE551E" w:rsidP="009106D1">
      <w:pPr>
        <w:pStyle w:val="NormalWeb"/>
        <w:spacing w:before="0" w:beforeAutospacing="0" w:after="0" w:afterAutospacing="0"/>
        <w:jc w:val="both"/>
        <w:rPr>
          <w:b/>
          <w:bCs/>
        </w:rPr>
      </w:pPr>
      <w:r>
        <w:rPr>
          <w:sz w:val="22"/>
          <w:szCs w:val="22"/>
        </w:rPr>
        <w:t>This paper discusses ‘Abs</w:t>
      </w:r>
      <w:r w:rsidR="009106D1">
        <w:rPr>
          <w:sz w:val="22"/>
          <w:szCs w:val="22"/>
        </w:rPr>
        <w:t>tract Learner’ (AL) that following</w:t>
      </w:r>
      <w:r>
        <w:rPr>
          <w:sz w:val="22"/>
          <w:szCs w:val="22"/>
        </w:rPr>
        <w:t xml:space="preserve"> a</w:t>
      </w:r>
      <w:r w:rsidRPr="00DE551E">
        <w:rPr>
          <w:sz w:val="22"/>
          <w:szCs w:val="22"/>
        </w:rPr>
        <w:t xml:space="preserve"> similar approach as humans</w:t>
      </w:r>
      <w:r w:rsidR="0074194E">
        <w:rPr>
          <w:sz w:val="22"/>
          <w:szCs w:val="22"/>
        </w:rPr>
        <w:t>. It</w:t>
      </w:r>
      <w:r w:rsidR="009106D1">
        <w:rPr>
          <w:sz w:val="22"/>
          <w:szCs w:val="22"/>
        </w:rPr>
        <w:t xml:space="preserve"> learns to </w:t>
      </w:r>
      <w:r w:rsidRPr="00DE551E">
        <w:rPr>
          <w:sz w:val="22"/>
          <w:szCs w:val="22"/>
        </w:rPr>
        <w:t xml:space="preserve">coherently </w:t>
      </w:r>
      <w:r w:rsidR="0074194E">
        <w:rPr>
          <w:sz w:val="22"/>
          <w:szCs w:val="22"/>
        </w:rPr>
        <w:t>represent different</w:t>
      </w:r>
      <w:r w:rsidRPr="00DE551E">
        <w:rPr>
          <w:sz w:val="22"/>
          <w:szCs w:val="22"/>
        </w:rPr>
        <w:t xml:space="preserve"> </w:t>
      </w:r>
      <w:r w:rsidR="0074194E">
        <w:rPr>
          <w:sz w:val="22"/>
          <w:szCs w:val="22"/>
        </w:rPr>
        <w:t>game objects</w:t>
      </w:r>
      <w:r w:rsidRPr="00DE551E">
        <w:rPr>
          <w:sz w:val="22"/>
          <w:szCs w:val="22"/>
        </w:rPr>
        <w:t xml:space="preserve"> and action</w:t>
      </w:r>
      <w:r w:rsidR="0074194E">
        <w:rPr>
          <w:sz w:val="22"/>
          <w:szCs w:val="22"/>
        </w:rPr>
        <w:t>s</w:t>
      </w:r>
      <w:r w:rsidRPr="00DE551E">
        <w:rPr>
          <w:sz w:val="22"/>
          <w:szCs w:val="22"/>
        </w:rPr>
        <w:t xml:space="preserve"> </w:t>
      </w:r>
      <w:r>
        <w:rPr>
          <w:sz w:val="22"/>
          <w:szCs w:val="22"/>
        </w:rPr>
        <w:t xml:space="preserve">that </w:t>
      </w:r>
      <w:r w:rsidR="0074194E">
        <w:rPr>
          <w:sz w:val="22"/>
          <w:szCs w:val="22"/>
        </w:rPr>
        <w:t>with</w:t>
      </w:r>
      <w:r>
        <w:rPr>
          <w:sz w:val="22"/>
          <w:szCs w:val="22"/>
        </w:rPr>
        <w:t xml:space="preserve"> similar</w:t>
      </w:r>
      <w:r w:rsidRPr="00DE551E">
        <w:rPr>
          <w:sz w:val="22"/>
          <w:szCs w:val="22"/>
        </w:rPr>
        <w:t xml:space="preserve"> </w:t>
      </w:r>
      <w:r w:rsidR="0074194E">
        <w:rPr>
          <w:sz w:val="22"/>
          <w:szCs w:val="22"/>
        </w:rPr>
        <w:t>nature</w:t>
      </w:r>
      <w:r w:rsidRPr="00DE551E">
        <w:rPr>
          <w:sz w:val="22"/>
          <w:szCs w:val="22"/>
        </w:rPr>
        <w:t xml:space="preserve"> </w:t>
      </w:r>
      <w:r w:rsidR="0074194E">
        <w:rPr>
          <w:sz w:val="22"/>
          <w:szCs w:val="22"/>
        </w:rPr>
        <w:t>with relationships of d</w:t>
      </w:r>
      <w:r w:rsidRPr="00DE551E">
        <w:rPr>
          <w:sz w:val="22"/>
          <w:szCs w:val="22"/>
        </w:rPr>
        <w:t>iscreet</w:t>
      </w:r>
      <w:r w:rsidR="0074194E">
        <w:rPr>
          <w:sz w:val="22"/>
          <w:szCs w:val="22"/>
        </w:rPr>
        <w:t xml:space="preserve"> general</w:t>
      </w:r>
      <w:r w:rsidRPr="00DE551E">
        <w:rPr>
          <w:sz w:val="22"/>
          <w:szCs w:val="22"/>
        </w:rPr>
        <w:t xml:space="preserve"> ideas</w:t>
      </w:r>
      <w:r>
        <w:rPr>
          <w:sz w:val="22"/>
          <w:szCs w:val="22"/>
        </w:rPr>
        <w:t xml:space="preserve">. AL can be applied on top of RL, so that RL can learn more general features and policies that can be transferred among those </w:t>
      </w:r>
      <w:r w:rsidR="0074194E">
        <w:rPr>
          <w:sz w:val="22"/>
          <w:szCs w:val="22"/>
        </w:rPr>
        <w:t>similar</w:t>
      </w:r>
      <w:r w:rsidR="009106D1">
        <w:rPr>
          <w:sz w:val="22"/>
          <w:szCs w:val="22"/>
        </w:rPr>
        <w:t xml:space="preserve"> </w:t>
      </w:r>
      <w:r>
        <w:rPr>
          <w:sz w:val="22"/>
          <w:szCs w:val="22"/>
        </w:rPr>
        <w:t>challenges.</w:t>
      </w:r>
    </w:p>
    <w:p w14:paraId="0D1BE935" w14:textId="77777777" w:rsidR="009106D1" w:rsidRDefault="009106D1" w:rsidP="009106D1">
      <w:pPr>
        <w:pStyle w:val="NormalWeb"/>
        <w:spacing w:before="0" w:beforeAutospacing="0" w:after="0" w:afterAutospacing="0"/>
        <w:jc w:val="both"/>
        <w:rPr>
          <w:b/>
          <w:bCs/>
        </w:rPr>
      </w:pPr>
    </w:p>
    <w:p w14:paraId="52689FBA" w14:textId="7C44098C" w:rsidR="00DE551E" w:rsidRPr="00DE551E" w:rsidRDefault="009106D1" w:rsidP="00DE551E">
      <w:pPr>
        <w:pStyle w:val="NormalWeb"/>
        <w:spacing w:before="0" w:beforeAutospacing="0" w:after="0" w:afterAutospacing="0"/>
        <w:jc w:val="both"/>
        <w:rPr>
          <w:sz w:val="22"/>
          <w:szCs w:val="22"/>
        </w:rPr>
      </w:pPr>
      <w:r w:rsidRPr="009106D1">
        <w:rPr>
          <w:rFonts w:eastAsia="Calibri"/>
          <w:sz w:val="22"/>
          <w:szCs w:val="22"/>
        </w:rPr>
        <w:t>Game environment</w:t>
      </w:r>
      <w:r w:rsidR="0074194E">
        <w:rPr>
          <w:rFonts w:eastAsia="Calibri"/>
          <w:sz w:val="22"/>
          <w:szCs w:val="22"/>
        </w:rPr>
        <w:t>s</w:t>
      </w:r>
      <w:r w:rsidRPr="009106D1">
        <w:rPr>
          <w:rFonts w:eastAsia="Calibri"/>
          <w:sz w:val="22"/>
          <w:szCs w:val="22"/>
        </w:rPr>
        <w:t xml:space="preserve"> often depicts objects with fictitious nature, </w:t>
      </w:r>
      <w:r w:rsidR="0074194E">
        <w:rPr>
          <w:rFonts w:eastAsia="Calibri"/>
          <w:sz w:val="22"/>
          <w:szCs w:val="22"/>
        </w:rPr>
        <w:t>thus</w:t>
      </w:r>
      <w:r w:rsidRPr="009106D1">
        <w:rPr>
          <w:rFonts w:eastAsia="Calibri"/>
          <w:sz w:val="22"/>
          <w:szCs w:val="22"/>
        </w:rPr>
        <w:t xml:space="preserve"> </w:t>
      </w:r>
      <w:r w:rsidR="0074194E">
        <w:rPr>
          <w:rFonts w:eastAsia="Calibri"/>
          <w:sz w:val="22"/>
          <w:szCs w:val="22"/>
        </w:rPr>
        <w:t>only</w:t>
      </w:r>
      <w:r w:rsidRPr="009106D1">
        <w:rPr>
          <w:rFonts w:eastAsia="Calibri"/>
          <w:sz w:val="22"/>
          <w:szCs w:val="22"/>
        </w:rPr>
        <w:t xml:space="preserve"> visual information won’t be enough to explain those objects. For example, the turtle like creature in Mario represents fictitious </w:t>
      </w:r>
      <w:r w:rsidR="0074194E">
        <w:rPr>
          <w:rFonts w:eastAsia="Calibri"/>
          <w:sz w:val="22"/>
          <w:szCs w:val="22"/>
        </w:rPr>
        <w:lastRenderedPageBreak/>
        <w:t xml:space="preserve">negative </w:t>
      </w:r>
      <w:r w:rsidRPr="009106D1">
        <w:rPr>
          <w:rFonts w:eastAsia="Calibri"/>
          <w:sz w:val="22"/>
          <w:szCs w:val="22"/>
        </w:rPr>
        <w:t xml:space="preserve">reward, </w:t>
      </w:r>
      <w:r>
        <w:rPr>
          <w:rFonts w:eastAsia="Calibri"/>
          <w:sz w:val="22"/>
          <w:szCs w:val="22"/>
        </w:rPr>
        <w:t xml:space="preserve">which is not a general characteristic </w:t>
      </w:r>
      <w:r w:rsidR="0074194E">
        <w:rPr>
          <w:rFonts w:eastAsia="Calibri"/>
          <w:sz w:val="22"/>
          <w:szCs w:val="22"/>
        </w:rPr>
        <w:t xml:space="preserve">that </w:t>
      </w:r>
      <w:r>
        <w:rPr>
          <w:rFonts w:eastAsia="Calibri"/>
          <w:sz w:val="22"/>
          <w:szCs w:val="22"/>
        </w:rPr>
        <w:t>we associate with turtles. Thus, in addition to visual sensing,</w:t>
      </w:r>
      <w:r w:rsidRPr="009106D1">
        <w:rPr>
          <w:rFonts w:eastAsia="Calibri"/>
          <w:sz w:val="22"/>
          <w:szCs w:val="22"/>
        </w:rPr>
        <w:t xml:space="preserve"> abstract learning agent needs to interact with </w:t>
      </w:r>
      <w:r>
        <w:rPr>
          <w:rFonts w:eastAsia="Calibri"/>
          <w:sz w:val="22"/>
          <w:szCs w:val="22"/>
        </w:rPr>
        <w:t>game</w:t>
      </w:r>
      <w:r w:rsidRPr="009106D1">
        <w:rPr>
          <w:rFonts w:eastAsia="Calibri"/>
          <w:sz w:val="22"/>
          <w:szCs w:val="22"/>
        </w:rPr>
        <w:t xml:space="preserve"> object to learn </w:t>
      </w:r>
      <w:r>
        <w:rPr>
          <w:rFonts w:eastAsia="Calibri"/>
          <w:sz w:val="22"/>
          <w:szCs w:val="22"/>
        </w:rPr>
        <w:t xml:space="preserve">their </w:t>
      </w:r>
      <w:r w:rsidRPr="009106D1">
        <w:rPr>
          <w:rFonts w:eastAsia="Calibri"/>
          <w:sz w:val="22"/>
          <w:szCs w:val="22"/>
        </w:rPr>
        <w:t>nature.</w:t>
      </w:r>
    </w:p>
    <w:p w14:paraId="12C48FE5" w14:textId="77777777" w:rsidR="00DE551E" w:rsidRDefault="00DE551E" w:rsidP="00DE551E">
      <w:pPr>
        <w:pStyle w:val="NormalWeb"/>
        <w:spacing w:before="0" w:beforeAutospacing="0" w:after="0" w:afterAutospacing="0"/>
        <w:jc w:val="both"/>
        <w:rPr>
          <w:sz w:val="22"/>
          <w:szCs w:val="22"/>
        </w:rPr>
      </w:pPr>
    </w:p>
    <w:p w14:paraId="592F3A4A" w14:textId="289A3437" w:rsidR="0074194E" w:rsidRPr="0074194E" w:rsidRDefault="007E347F" w:rsidP="00DE551E">
      <w:pPr>
        <w:pStyle w:val="NormalWeb"/>
        <w:spacing w:before="0" w:beforeAutospacing="0" w:after="0" w:afterAutospacing="0"/>
        <w:jc w:val="both"/>
        <w:rPr>
          <w:b/>
          <w:sz w:val="22"/>
          <w:szCs w:val="22"/>
        </w:rPr>
      </w:pPr>
      <w:r>
        <w:rPr>
          <w:b/>
          <w:sz w:val="22"/>
          <w:szCs w:val="22"/>
        </w:rPr>
        <w:t>Unsupervised</w:t>
      </w:r>
      <w:r w:rsidR="00BF420B">
        <w:rPr>
          <w:b/>
          <w:sz w:val="22"/>
          <w:szCs w:val="22"/>
        </w:rPr>
        <w:t xml:space="preserve"> </w:t>
      </w:r>
      <w:r>
        <w:rPr>
          <w:b/>
          <w:sz w:val="22"/>
          <w:szCs w:val="22"/>
        </w:rPr>
        <w:t>abstract learner</w:t>
      </w:r>
    </w:p>
    <w:p w14:paraId="69EEB014" w14:textId="77777777" w:rsidR="0074194E" w:rsidRPr="00DE551E" w:rsidRDefault="0074194E" w:rsidP="00DE551E">
      <w:pPr>
        <w:pStyle w:val="NormalWeb"/>
        <w:spacing w:before="0" w:beforeAutospacing="0" w:after="0" w:afterAutospacing="0"/>
        <w:jc w:val="both"/>
        <w:rPr>
          <w:sz w:val="22"/>
          <w:szCs w:val="22"/>
        </w:rPr>
      </w:pPr>
    </w:p>
    <w:p w14:paraId="19D0F832" w14:textId="18A96A21" w:rsidR="00DE551E" w:rsidRDefault="45F9BE60" w:rsidP="45F9BE60">
      <w:pPr>
        <w:pStyle w:val="NormalWeb"/>
        <w:spacing w:before="0" w:beforeAutospacing="0" w:after="0" w:afterAutospacing="0"/>
        <w:jc w:val="both"/>
        <w:rPr>
          <w:sz w:val="22"/>
          <w:szCs w:val="22"/>
        </w:rPr>
      </w:pPr>
      <w:r w:rsidRPr="45F9BE60">
        <w:rPr>
          <w:sz w:val="22"/>
          <w:szCs w:val="22"/>
        </w:rPr>
        <w:t>Here we consider a simple unsupervised model for abstract learning of two simple games. In one game, the agent has to move past an obstacle to a rewarding object while avoiding a negative rewarding object. And in the other game</w:t>
      </w:r>
      <w:r w:rsidR="00BF420B">
        <w:rPr>
          <w:sz w:val="22"/>
          <w:szCs w:val="22"/>
        </w:rPr>
        <w:t>, the agent has to drive a car.</w:t>
      </w:r>
    </w:p>
    <w:p w14:paraId="3450BE83" w14:textId="77777777" w:rsidR="007E347F" w:rsidRPr="00DE551E" w:rsidRDefault="007E347F" w:rsidP="45F9BE60">
      <w:pPr>
        <w:pStyle w:val="NormalWeb"/>
        <w:spacing w:before="0" w:beforeAutospacing="0" w:after="0" w:afterAutospacing="0"/>
        <w:jc w:val="both"/>
        <w:rPr>
          <w:sz w:val="22"/>
          <w:szCs w:val="22"/>
        </w:rPr>
      </w:pPr>
    </w:p>
    <w:p w14:paraId="6DF06F88" w14:textId="77777777" w:rsidR="007E347F" w:rsidRDefault="007E347F" w:rsidP="007E347F">
      <w:pPr>
        <w:pStyle w:val="NormalWeb"/>
        <w:keepNext/>
        <w:spacing w:before="0" w:beforeAutospacing="0" w:after="0" w:afterAutospacing="0"/>
        <w:jc w:val="center"/>
      </w:pPr>
      <w:r>
        <w:rPr>
          <w:noProof/>
          <w:sz w:val="22"/>
          <w:szCs w:val="22"/>
        </w:rPr>
        <w:drawing>
          <wp:inline distT="0" distB="0" distL="0" distR="0" wp14:anchorId="39A83F31" wp14:editId="068D0416">
            <wp:extent cx="3202008" cy="25634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2828" cy="2572108"/>
                    </a:xfrm>
                    <a:prstGeom prst="rect">
                      <a:avLst/>
                    </a:prstGeom>
                    <a:noFill/>
                  </pic:spPr>
                </pic:pic>
              </a:graphicData>
            </a:graphic>
          </wp:inline>
        </w:drawing>
      </w:r>
    </w:p>
    <w:p w14:paraId="1D2497BF" w14:textId="17F74365" w:rsidR="007E347F" w:rsidRDefault="007E347F" w:rsidP="007E347F">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FE1365">
        <w:rPr>
          <w:noProof/>
        </w:rPr>
        <w:t>3</w:t>
      </w:r>
      <w:r w:rsidR="00671E92">
        <w:rPr>
          <w:noProof/>
        </w:rPr>
        <w:fldChar w:fldCharType="end"/>
      </w:r>
      <w:r>
        <w:t>: Simple abstract learner.</w:t>
      </w:r>
    </w:p>
    <w:p w14:paraId="5A35E376" w14:textId="32C57820" w:rsidR="00A27242" w:rsidRPr="00DE551E" w:rsidRDefault="00DE551E" w:rsidP="007E347F">
      <w:pPr>
        <w:pStyle w:val="NormalWeb"/>
        <w:spacing w:before="0" w:beforeAutospacing="0" w:after="0" w:afterAutospacing="0"/>
        <w:jc w:val="both"/>
        <w:rPr>
          <w:sz w:val="22"/>
          <w:szCs w:val="22"/>
        </w:rPr>
      </w:pPr>
      <w:r w:rsidRPr="00DE551E">
        <w:rPr>
          <w:sz w:val="22"/>
          <w:szCs w:val="22"/>
        </w:rPr>
        <w:t>The model will have two parts, an abstract learner, and a core reinforcement learner. First, an unsupervised object disentanglement learner</w:t>
      </w:r>
      <w:r w:rsidR="00DC0654">
        <w:rPr>
          <w:sz w:val="22"/>
          <w:szCs w:val="22"/>
        </w:rPr>
        <w:t xml:space="preserve"> – </w:t>
      </w:r>
      <w:r w:rsidR="00CD085E">
        <w:rPr>
          <w:sz w:val="22"/>
          <w:szCs w:val="22"/>
        </w:rPr>
        <w:t>e.g.</w:t>
      </w:r>
      <w:r w:rsidR="00DC0654">
        <w:rPr>
          <w:sz w:val="22"/>
          <w:szCs w:val="22"/>
        </w:rPr>
        <w:t xml:space="preserve"> MoNet </w:t>
      </w:r>
      <w:r w:rsidR="00DC0654">
        <w:rPr>
          <w:sz w:val="22"/>
          <w:szCs w:val="22"/>
        </w:rPr>
        <w:fldChar w:fldCharType="begin" w:fldLock="1"/>
      </w:r>
      <w:r w:rsidR="00AB0A94">
        <w:rPr>
          <w:sz w:val="22"/>
          <w:szCs w:val="22"/>
        </w:rPr>
        <w:instrText>ADDIN CSL_CITATION {"citationItems":[{"id":"ITEM-1","itemData":{"abstract":"The ability to decompose scenes in terms of abstract building blocks is crucial for general intelligence. Where those basic building blocks share meaningful properties, interactions and other regularities across scenes, such decompositions can simplify reasoning and facilitate imagination of novel scenarios. In particular, representing perceptual observations in terms of entities should improve data efficiency and transfer performance on a wide range of tasks. Thus we need models capable of discovering useful decompositions of scenes by identifying units with such regularities and representing them in a common format. To address this problem, we have developed the Multi-Object Network (MONet). In this model, a VAE is trained end-to-end together with a recurrent attention network -- in a purely unsupervised manner -- to provide attention masks around, and reconstructions of, regions of images. We show that this model is capable of learning to decompose and represent challenging 3D scenes into semantically meaningful components, such as objects and background elements.","author":[{"dropping-particle":"","family":"Burgess","given":"Christopher P.","non-dropping-particle":"","parse-names":false,"suffix":""},{"dropping-particle":"","family":"Matthey","given":"Loic","non-dropping-particle":"","parse-names":false,"suffix":""},{"dropping-particle":"","family":"Watters","given":"Nicholas","non-dropping-particle":"","parse-names":false,"suffix":""},{"dropping-particle":"","family":"Kabra","given":"Rishabh","non-dropping-particle":"","parse-names":false,"suffix":""},{"dropping-particle":"","family":"Higgins","given":"Irina","non-dropping-particle":"","parse-names":false,"suffix":""},{"dropping-particle":"","family":"Botvinick","given":"Matt","non-dropping-particle":"","parse-names":false,"suffix":""},{"dropping-particle":"","family":"Lerchner","given":"Alexander","non-dropping-particle":"","parse-names":false,"suffix":""}],"id":"ITEM-1","issued":{"date-parts":[["2019"]]},"page":"1-22","title":"MONet: Unsupervised Scene Decomposition and Representation","type":"article-journal"},"uris":["http://www.mendeley.com/documents/?uuid=085f21af-8255-4970-a96a-d6147850414b"]}],"mendeley":{"formattedCitation":"(Burgess et al., 2019)","plainTextFormattedCitation":"(Burgess et al., 2019)","previouslyFormattedCitation":"(Burgess et al., 2019)"},"properties":{"noteIndex":0},"schema":"https://github.com/citation-style-language/schema/raw/master/csl-citation.json"}</w:instrText>
      </w:r>
      <w:r w:rsidR="00DC0654">
        <w:rPr>
          <w:sz w:val="22"/>
          <w:szCs w:val="22"/>
        </w:rPr>
        <w:fldChar w:fldCharType="separate"/>
      </w:r>
      <w:r w:rsidR="00DC0654" w:rsidRPr="00DC0654">
        <w:rPr>
          <w:noProof/>
          <w:sz w:val="22"/>
          <w:szCs w:val="22"/>
        </w:rPr>
        <w:t>(Burgess et al., 2019)</w:t>
      </w:r>
      <w:r w:rsidR="00DC0654">
        <w:rPr>
          <w:sz w:val="22"/>
          <w:szCs w:val="22"/>
        </w:rPr>
        <w:fldChar w:fldCharType="end"/>
      </w:r>
      <w:r w:rsidR="00DC0654">
        <w:rPr>
          <w:sz w:val="22"/>
          <w:szCs w:val="22"/>
        </w:rPr>
        <w:t>,</w:t>
      </w:r>
      <w:r w:rsidRPr="00DE551E">
        <w:rPr>
          <w:sz w:val="22"/>
          <w:szCs w:val="22"/>
        </w:rPr>
        <w:t xml:space="preserve"> will segment the objects in th</w:t>
      </w:r>
      <w:r w:rsidR="00D35539">
        <w:rPr>
          <w:sz w:val="22"/>
          <w:szCs w:val="22"/>
        </w:rPr>
        <w:t>e state</w:t>
      </w:r>
      <w:r w:rsidR="00BF420B">
        <w:rPr>
          <w:sz w:val="22"/>
          <w:szCs w:val="22"/>
        </w:rPr>
        <w:t xml:space="preserve">. </w:t>
      </w:r>
      <w:r w:rsidR="00BF420B" w:rsidRPr="45F9BE60">
        <w:rPr>
          <w:sz w:val="22"/>
          <w:szCs w:val="22"/>
        </w:rPr>
        <w:t>The abstract learner will use just one abstract idea to</w:t>
      </w:r>
      <w:r w:rsidR="003232C8">
        <w:rPr>
          <w:sz w:val="22"/>
          <w:szCs w:val="22"/>
        </w:rPr>
        <w:t xml:space="preserve"> express all the objects in the environment</w:t>
      </w:r>
      <w:r w:rsidR="00BF420B" w:rsidRPr="45F9BE60">
        <w:rPr>
          <w:sz w:val="22"/>
          <w:szCs w:val="22"/>
        </w:rPr>
        <w:t xml:space="preserve"> – reward nature of</w:t>
      </w:r>
      <w:r w:rsidR="00BF420B">
        <w:rPr>
          <w:sz w:val="22"/>
          <w:szCs w:val="22"/>
        </w:rPr>
        <w:t xml:space="preserve"> the</w:t>
      </w:r>
      <w:r w:rsidR="00BF420B" w:rsidRPr="45F9BE60">
        <w:rPr>
          <w:sz w:val="22"/>
          <w:szCs w:val="22"/>
        </w:rPr>
        <w:t xml:space="preserve"> objects of the environment. The model will also learn two general action sub policies for horizontal and vertical movemen</w:t>
      </w:r>
      <w:r w:rsidR="00BF420B">
        <w:rPr>
          <w:sz w:val="22"/>
          <w:szCs w:val="22"/>
        </w:rPr>
        <w:t>t using actual game actions</w:t>
      </w:r>
      <w:r w:rsidR="00BF420B" w:rsidRPr="45F9BE60">
        <w:rPr>
          <w:sz w:val="22"/>
          <w:szCs w:val="22"/>
        </w:rPr>
        <w:t>, as these two sub policies are sufficient for playing these two games.</w:t>
      </w:r>
      <w:r w:rsidR="00BF420B">
        <w:rPr>
          <w:sz w:val="22"/>
          <w:szCs w:val="22"/>
        </w:rPr>
        <w:t xml:space="preserve"> </w:t>
      </w:r>
      <w:r w:rsidRPr="00DE551E">
        <w:rPr>
          <w:sz w:val="22"/>
          <w:szCs w:val="22"/>
        </w:rPr>
        <w:t xml:space="preserve">It'll </w:t>
      </w:r>
      <w:r w:rsidR="003232C8">
        <w:rPr>
          <w:sz w:val="22"/>
          <w:szCs w:val="22"/>
        </w:rPr>
        <w:t>interact with the objects and</w:t>
      </w:r>
      <w:r w:rsidRPr="00DE551E">
        <w:rPr>
          <w:sz w:val="22"/>
          <w:szCs w:val="22"/>
        </w:rPr>
        <w:t xml:space="preserve"> append the normalized reward value</w:t>
      </w:r>
      <w:r w:rsidR="007E347F">
        <w:rPr>
          <w:sz w:val="22"/>
          <w:szCs w:val="22"/>
        </w:rPr>
        <w:t xml:space="preserve"> of each objects</w:t>
      </w:r>
      <w:r w:rsidRPr="00DE551E">
        <w:rPr>
          <w:sz w:val="22"/>
          <w:szCs w:val="22"/>
        </w:rPr>
        <w:t xml:space="preserve"> with</w:t>
      </w:r>
      <w:r w:rsidR="007E347F">
        <w:rPr>
          <w:sz w:val="22"/>
          <w:szCs w:val="22"/>
        </w:rPr>
        <w:t xml:space="preserve"> the</w:t>
      </w:r>
      <w:r w:rsidRPr="00DE551E">
        <w:rPr>
          <w:sz w:val="22"/>
          <w:szCs w:val="22"/>
        </w:rPr>
        <w:t xml:space="preserve"> grayscale pixel values</w:t>
      </w:r>
      <w:r w:rsidR="007E347F">
        <w:rPr>
          <w:sz w:val="22"/>
          <w:szCs w:val="22"/>
        </w:rPr>
        <w:t xml:space="preserve"> of those objects</w:t>
      </w:r>
      <w:r w:rsidRPr="00DE551E">
        <w:rPr>
          <w:sz w:val="22"/>
          <w:szCs w:val="22"/>
        </w:rPr>
        <w:t xml:space="preserve"> to create </w:t>
      </w:r>
      <w:r w:rsidR="00DC0654">
        <w:rPr>
          <w:sz w:val="22"/>
          <w:szCs w:val="22"/>
        </w:rPr>
        <w:t xml:space="preserve">a </w:t>
      </w:r>
      <w:r w:rsidRPr="00DE551E">
        <w:rPr>
          <w:sz w:val="22"/>
          <w:szCs w:val="22"/>
        </w:rPr>
        <w:t>new representation of the game</w:t>
      </w:r>
      <w:r w:rsidR="007E347F">
        <w:rPr>
          <w:sz w:val="22"/>
          <w:szCs w:val="22"/>
        </w:rPr>
        <w:t>. T</w:t>
      </w:r>
      <w:r w:rsidR="00DC0654" w:rsidRPr="00DE551E">
        <w:rPr>
          <w:sz w:val="22"/>
          <w:szCs w:val="22"/>
        </w:rPr>
        <w:t xml:space="preserve">he original grayscale pixels of the games will be </w:t>
      </w:r>
      <w:r w:rsidR="00DC0654">
        <w:rPr>
          <w:sz w:val="22"/>
          <w:szCs w:val="22"/>
        </w:rPr>
        <w:t>kept to reduce information loss</w:t>
      </w:r>
      <w:r w:rsidRPr="00DE551E">
        <w:rPr>
          <w:sz w:val="22"/>
          <w:szCs w:val="22"/>
        </w:rPr>
        <w:t xml:space="preserve">. The core reinforcement learner will take in the new representation and action sub policies, and use that with reward feedback from the game to learn policies to </w:t>
      </w:r>
      <w:r w:rsidR="00DC0654">
        <w:rPr>
          <w:sz w:val="22"/>
          <w:szCs w:val="22"/>
        </w:rPr>
        <w:t>play</w:t>
      </w:r>
      <w:r w:rsidRPr="00DE551E">
        <w:rPr>
          <w:sz w:val="22"/>
          <w:szCs w:val="22"/>
        </w:rPr>
        <w:t xml:space="preserve"> the game.</w:t>
      </w:r>
    </w:p>
    <w:p w14:paraId="362A5632" w14:textId="77777777" w:rsidR="00465D3D" w:rsidRDefault="00465D3D" w:rsidP="00DE551E">
      <w:pPr>
        <w:pStyle w:val="NormalWeb"/>
        <w:spacing w:before="0" w:beforeAutospacing="0" w:after="0" w:afterAutospacing="0"/>
        <w:jc w:val="both"/>
        <w:rPr>
          <w:sz w:val="22"/>
          <w:szCs w:val="22"/>
        </w:rPr>
      </w:pPr>
    </w:p>
    <w:p w14:paraId="60336695" w14:textId="77777777" w:rsidR="00DE551E" w:rsidRDefault="00DE551E" w:rsidP="00DE551E">
      <w:pPr>
        <w:pStyle w:val="NormalWeb"/>
        <w:spacing w:before="0" w:beforeAutospacing="0" w:after="0" w:afterAutospacing="0"/>
        <w:jc w:val="both"/>
        <w:rPr>
          <w:sz w:val="22"/>
          <w:szCs w:val="22"/>
        </w:rPr>
      </w:pPr>
      <w:r w:rsidRPr="00DE551E">
        <w:rPr>
          <w:sz w:val="22"/>
          <w:szCs w:val="22"/>
        </w:rPr>
        <w:t>Second game</w:t>
      </w:r>
    </w:p>
    <w:p w14:paraId="001417A1" w14:textId="77777777" w:rsidR="00D35539" w:rsidRPr="00DE551E" w:rsidRDefault="00D35539" w:rsidP="00DE551E">
      <w:pPr>
        <w:pStyle w:val="NormalWeb"/>
        <w:spacing w:before="0" w:beforeAutospacing="0" w:after="0" w:afterAutospacing="0"/>
        <w:jc w:val="both"/>
        <w:rPr>
          <w:sz w:val="22"/>
          <w:szCs w:val="22"/>
        </w:rPr>
      </w:pPr>
    </w:p>
    <w:p w14:paraId="2EF35140" w14:textId="1FBDDE4D" w:rsidR="00DE551E" w:rsidRPr="00DE551E" w:rsidRDefault="45F9BE60" w:rsidP="45F9BE60">
      <w:pPr>
        <w:pStyle w:val="NormalWeb"/>
        <w:spacing w:before="0" w:beforeAutospacing="0" w:after="0" w:afterAutospacing="0"/>
        <w:jc w:val="both"/>
        <w:rPr>
          <w:sz w:val="22"/>
          <w:szCs w:val="22"/>
        </w:rPr>
      </w:pPr>
      <w:r w:rsidRPr="45F9BE60">
        <w:rPr>
          <w:sz w:val="22"/>
          <w:szCs w:val="22"/>
        </w:rPr>
        <w:t xml:space="preserve">In the second game, the agent has to drive a car through road blocks to get reward. Getting out of the road will result in negative reward. In this case, the abstract learner will learn the same two master action sub policies that results in horizontal and vertical change in position, and reward nature of objects by interaction. The state object learner will append positive reward with road </w:t>
      </w:r>
      <w:r w:rsidR="007E347F">
        <w:rPr>
          <w:sz w:val="22"/>
          <w:szCs w:val="22"/>
        </w:rPr>
        <w:t>blocks</w:t>
      </w:r>
      <w:r w:rsidRPr="45F9BE60">
        <w:rPr>
          <w:sz w:val="22"/>
          <w:szCs w:val="22"/>
        </w:rPr>
        <w:t xml:space="preserve"> and negative reward with outside field, and pass the new representation and action sub policies to the core reinforcement learner.</w:t>
      </w:r>
    </w:p>
    <w:p w14:paraId="3539CD5F" w14:textId="1B646322" w:rsidR="007E347F" w:rsidRDefault="007E347F" w:rsidP="003D59D4">
      <w:pPr>
        <w:pStyle w:val="NormalWeb"/>
        <w:spacing w:before="0" w:beforeAutospacing="0" w:after="0" w:afterAutospacing="0"/>
        <w:rPr>
          <w:sz w:val="22"/>
          <w:szCs w:val="22"/>
        </w:rPr>
      </w:pPr>
    </w:p>
    <w:p w14:paraId="75D67DA3" w14:textId="5CE4EDED" w:rsidR="007E347F" w:rsidRDefault="00364E4F" w:rsidP="007E347F">
      <w:pPr>
        <w:pStyle w:val="NormalWeb"/>
        <w:keepNext/>
        <w:spacing w:before="0" w:beforeAutospacing="0" w:after="0" w:afterAutospacing="0"/>
        <w:jc w:val="center"/>
      </w:pPr>
      <w:r>
        <w:rPr>
          <w:sz w:val="22"/>
          <w:szCs w:val="22"/>
        </w:rPr>
        <w:lastRenderedPageBreak/>
        <w:pict w14:anchorId="17BE2B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45pt;height:605.3pt">
            <v:imagedata r:id="rId13" o:title="SimpleAL"/>
          </v:shape>
        </w:pict>
      </w:r>
    </w:p>
    <w:p w14:paraId="61FB2230" w14:textId="594E321C" w:rsidR="007E347F" w:rsidRDefault="007E347F" w:rsidP="007E347F">
      <w:pPr>
        <w:pStyle w:val="Caption"/>
        <w:jc w:val="cente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sidR="00FE1365">
        <w:rPr>
          <w:noProof/>
        </w:rPr>
        <w:t>4</w:t>
      </w:r>
      <w:r w:rsidR="00671E92">
        <w:rPr>
          <w:noProof/>
        </w:rPr>
        <w:fldChar w:fldCharType="end"/>
      </w:r>
      <w:r>
        <w:t>: Intuitive illustration of simple abstract learner model.</w:t>
      </w:r>
    </w:p>
    <w:p w14:paraId="323A338B" w14:textId="2B6ABA8F" w:rsidR="00DE551E" w:rsidRPr="00DE551E" w:rsidRDefault="00DE551E" w:rsidP="00DE551E">
      <w:pPr>
        <w:pStyle w:val="NormalWeb"/>
        <w:spacing w:before="0" w:beforeAutospacing="0" w:after="0" w:afterAutospacing="0"/>
        <w:jc w:val="both"/>
        <w:rPr>
          <w:sz w:val="22"/>
          <w:szCs w:val="22"/>
        </w:rPr>
      </w:pPr>
      <w:r w:rsidRPr="00DE551E">
        <w:rPr>
          <w:sz w:val="22"/>
          <w:szCs w:val="22"/>
        </w:rPr>
        <w:t xml:space="preserve">The supposition here is that, if the reinforcement learner uses similar action sub policies to learn from observation that represents similar rewarding objects coherently across games, then the agent will be able to learn features that are transferable among the coherently represented games, even if the initial </w:t>
      </w:r>
      <w:r w:rsidR="00DC0654">
        <w:rPr>
          <w:sz w:val="22"/>
          <w:szCs w:val="22"/>
        </w:rPr>
        <w:t>observation,</w:t>
      </w:r>
      <w:r w:rsidRPr="00DE551E">
        <w:rPr>
          <w:sz w:val="22"/>
          <w:szCs w:val="22"/>
        </w:rPr>
        <w:t xml:space="preserve"> reward structure and action space w</w:t>
      </w:r>
      <w:r w:rsidR="00DC0654">
        <w:rPr>
          <w:sz w:val="22"/>
          <w:szCs w:val="22"/>
        </w:rPr>
        <w:t>as different among those games.</w:t>
      </w:r>
    </w:p>
    <w:p w14:paraId="7DD82107" w14:textId="77777777" w:rsidR="00DE551E" w:rsidRPr="00DE551E" w:rsidRDefault="00DE551E" w:rsidP="00DE551E">
      <w:pPr>
        <w:pStyle w:val="NormalWeb"/>
        <w:spacing w:before="0" w:beforeAutospacing="0" w:after="0" w:afterAutospacing="0"/>
        <w:jc w:val="both"/>
        <w:rPr>
          <w:sz w:val="22"/>
          <w:szCs w:val="22"/>
        </w:rPr>
      </w:pPr>
    </w:p>
    <w:p w14:paraId="43994D00" w14:textId="02732CA8" w:rsidR="00DE551E" w:rsidRDefault="6969658A" w:rsidP="6969658A">
      <w:pPr>
        <w:spacing w:line="270" w:lineRule="exact"/>
        <w:jc w:val="both"/>
        <w:rPr>
          <w:rFonts w:ascii="Times New Roman" w:hAnsi="Times New Roman" w:cs="Times New Roman"/>
        </w:rPr>
      </w:pPr>
      <w:r w:rsidRPr="6969658A">
        <w:rPr>
          <w:rFonts w:ascii="Times New Roman" w:hAnsi="Times New Roman" w:cs="Times New Roman"/>
        </w:rPr>
        <w:lastRenderedPageBreak/>
        <w:t xml:space="preserve">However, in complex games with sparse reward, the intermediate objects have no reward feedback. Expressing them in terms of just rewards won’t preserve the contextual information of these objects, and thus the benefit of explaining state objects in terms of just normalized reward nature will become more and more trivial. In such case, supervised learner in addition to interaction learner will be necessary to learn and represent similar game objects. </w:t>
      </w:r>
    </w:p>
    <w:p w14:paraId="40B4C2C5" w14:textId="4E1F717E" w:rsidR="007E347F" w:rsidRPr="007E347F" w:rsidRDefault="007E347F" w:rsidP="006D681E">
      <w:pPr>
        <w:pStyle w:val="NormalWeb"/>
        <w:spacing w:before="0" w:beforeAutospacing="0" w:after="0" w:afterAutospacing="0"/>
        <w:jc w:val="both"/>
        <w:rPr>
          <w:b/>
          <w:sz w:val="22"/>
          <w:szCs w:val="22"/>
        </w:rPr>
      </w:pPr>
      <w:r w:rsidRPr="007E347F">
        <w:rPr>
          <w:b/>
          <w:sz w:val="22"/>
          <w:szCs w:val="22"/>
        </w:rPr>
        <w:t>Supervised Abstract learner</w:t>
      </w:r>
    </w:p>
    <w:p w14:paraId="2204A14E" w14:textId="0654648D" w:rsidR="007E347F" w:rsidRDefault="007E347F" w:rsidP="006D681E">
      <w:pPr>
        <w:pStyle w:val="NormalWeb"/>
        <w:spacing w:before="0" w:beforeAutospacing="0" w:after="0" w:afterAutospacing="0"/>
        <w:jc w:val="both"/>
        <w:rPr>
          <w:sz w:val="22"/>
          <w:szCs w:val="22"/>
        </w:rPr>
      </w:pPr>
    </w:p>
    <w:p w14:paraId="63719B96" w14:textId="5CC95517" w:rsidR="00233779" w:rsidRPr="00DE551E" w:rsidRDefault="694CFC56" w:rsidP="006D681E">
      <w:pPr>
        <w:pStyle w:val="NormalWeb"/>
        <w:spacing w:before="0" w:beforeAutospacing="0" w:after="0" w:afterAutospacing="0"/>
        <w:jc w:val="both"/>
        <w:rPr>
          <w:sz w:val="22"/>
          <w:szCs w:val="22"/>
        </w:rPr>
      </w:pPr>
      <w:r w:rsidRPr="00DE551E">
        <w:rPr>
          <w:sz w:val="22"/>
          <w:szCs w:val="22"/>
        </w:rPr>
        <w:t>For a theoretical model for general learning, the main goal of the agent will be to maximize chance of its survival, and it will be able to do so by enriching its system of interrelated skills by solving more and more challenges.</w:t>
      </w:r>
    </w:p>
    <w:p w14:paraId="186AAF53" w14:textId="43C600B2" w:rsidR="00233779" w:rsidRPr="00DE551E" w:rsidRDefault="00233779" w:rsidP="006D681E">
      <w:pPr>
        <w:pStyle w:val="NormalWeb"/>
        <w:spacing w:before="0" w:beforeAutospacing="0" w:after="0" w:afterAutospacing="0"/>
        <w:jc w:val="both"/>
        <w:rPr>
          <w:sz w:val="22"/>
          <w:szCs w:val="22"/>
        </w:rPr>
      </w:pPr>
    </w:p>
    <w:p w14:paraId="2D91BA1F" w14:textId="299BF3D1" w:rsidR="00233779" w:rsidRPr="00DE551E" w:rsidRDefault="6969658A" w:rsidP="6969658A">
      <w:pPr>
        <w:pStyle w:val="NormalWeb"/>
        <w:spacing w:before="0" w:beforeAutospacing="0" w:after="0" w:afterAutospacing="0"/>
        <w:jc w:val="both"/>
        <w:rPr>
          <w:sz w:val="22"/>
          <w:szCs w:val="22"/>
        </w:rPr>
      </w:pPr>
      <w:r w:rsidRPr="6969658A">
        <w:rPr>
          <w:sz w:val="22"/>
          <w:szCs w:val="22"/>
        </w:rPr>
        <w:t>The agent will have a memory system that contains interrelated continuous space of general ideas. In practice, we can use semantic embedding of inter-related tangible ideas expressed with mean a</w:t>
      </w:r>
      <w:r w:rsidR="003232C8">
        <w:rPr>
          <w:sz w:val="22"/>
          <w:szCs w:val="22"/>
        </w:rPr>
        <w:t>nd standard deviation</w:t>
      </w:r>
      <w:r w:rsidRPr="6969658A">
        <w:rPr>
          <w:sz w:val="22"/>
          <w:szCs w:val="22"/>
        </w:rPr>
        <w:t>. We'll call this portion the 'noun'. The agent will have visual sensing (</w:t>
      </w:r>
      <w:r w:rsidR="00CD085E">
        <w:rPr>
          <w:sz w:val="22"/>
          <w:szCs w:val="22"/>
        </w:rPr>
        <w:t>e.g.</w:t>
      </w:r>
      <w:r w:rsidRPr="6969658A">
        <w:rPr>
          <w:sz w:val="22"/>
          <w:szCs w:val="22"/>
        </w:rPr>
        <w:t xml:space="preserve"> using semantic segmentation) and interacting capacity for learning associated ideas about the environment it'll operate in. Upon sensing </w:t>
      </w:r>
      <w:r w:rsidR="003232C8">
        <w:rPr>
          <w:sz w:val="22"/>
          <w:szCs w:val="22"/>
        </w:rPr>
        <w:t>associated idea</w:t>
      </w:r>
      <w:r w:rsidR="00C02FF2">
        <w:rPr>
          <w:sz w:val="22"/>
          <w:szCs w:val="22"/>
        </w:rPr>
        <w:t xml:space="preserve"> of an</w:t>
      </w:r>
      <w:r w:rsidR="003232C8">
        <w:rPr>
          <w:sz w:val="22"/>
          <w:szCs w:val="22"/>
        </w:rPr>
        <w:t xml:space="preserve"> object from the environment</w:t>
      </w:r>
      <w:r w:rsidRPr="6969658A">
        <w:rPr>
          <w:sz w:val="22"/>
          <w:szCs w:val="22"/>
        </w:rPr>
        <w:t xml:space="preserve">, the agent will </w:t>
      </w:r>
      <w:r w:rsidR="00C02FF2">
        <w:rPr>
          <w:sz w:val="22"/>
          <w:szCs w:val="22"/>
        </w:rPr>
        <w:t>use those inter-related ideas</w:t>
      </w:r>
      <w:r w:rsidRPr="6969658A">
        <w:rPr>
          <w:sz w:val="22"/>
          <w:szCs w:val="22"/>
        </w:rPr>
        <w:t xml:space="preserve"> to represent the object</w:t>
      </w:r>
      <w:r w:rsidR="00C02FF2">
        <w:rPr>
          <w:sz w:val="22"/>
          <w:szCs w:val="22"/>
        </w:rPr>
        <w:t>. The association</w:t>
      </w:r>
      <w:r w:rsidRPr="6969658A">
        <w:rPr>
          <w:sz w:val="22"/>
          <w:szCs w:val="22"/>
        </w:rPr>
        <w:t xml:space="preserve"> of different object ideas (</w:t>
      </w:r>
      <w:r w:rsidR="00CD085E">
        <w:rPr>
          <w:sz w:val="22"/>
          <w:szCs w:val="22"/>
        </w:rPr>
        <w:t>e.g.</w:t>
      </w:r>
      <w:r w:rsidRPr="6969658A">
        <w:rPr>
          <w:sz w:val="22"/>
          <w:szCs w:val="22"/>
        </w:rPr>
        <w:t xml:space="preserve"> related concepts like lock and door in a frame) will help the agent </w:t>
      </w:r>
      <w:r w:rsidR="00C02FF2">
        <w:rPr>
          <w:sz w:val="22"/>
          <w:szCs w:val="22"/>
        </w:rPr>
        <w:t xml:space="preserve">define </w:t>
      </w:r>
      <w:r w:rsidRPr="6969658A">
        <w:rPr>
          <w:sz w:val="22"/>
          <w:szCs w:val="22"/>
        </w:rPr>
        <w:t>the challenge that the state</w:t>
      </w:r>
      <w:r w:rsidR="00C02FF2">
        <w:rPr>
          <w:sz w:val="22"/>
          <w:szCs w:val="22"/>
        </w:rPr>
        <w:t xml:space="preserve"> is</w:t>
      </w:r>
      <w:r w:rsidRPr="6969658A">
        <w:rPr>
          <w:sz w:val="22"/>
          <w:szCs w:val="22"/>
        </w:rPr>
        <w:t xml:space="preserve"> represent</w:t>
      </w:r>
      <w:r w:rsidR="00C02FF2">
        <w:rPr>
          <w:sz w:val="22"/>
          <w:szCs w:val="22"/>
        </w:rPr>
        <w:t>ing</w:t>
      </w:r>
      <w:r w:rsidRPr="6969658A">
        <w:rPr>
          <w:sz w:val="22"/>
          <w:szCs w:val="22"/>
        </w:rPr>
        <w:t>.</w:t>
      </w:r>
    </w:p>
    <w:p w14:paraId="4A9DF4B4" w14:textId="3EC58809" w:rsidR="00233779" w:rsidRPr="00DE551E" w:rsidRDefault="00233779" w:rsidP="006D681E">
      <w:pPr>
        <w:pStyle w:val="NormalWeb"/>
        <w:spacing w:before="0" w:beforeAutospacing="0" w:after="0" w:afterAutospacing="0"/>
        <w:jc w:val="both"/>
        <w:rPr>
          <w:sz w:val="22"/>
          <w:szCs w:val="22"/>
        </w:rPr>
      </w:pPr>
    </w:p>
    <w:p w14:paraId="20B767BB" w14:textId="0CC7F603" w:rsidR="00233779" w:rsidRDefault="6969658A" w:rsidP="6969658A">
      <w:pPr>
        <w:pStyle w:val="NormalWeb"/>
        <w:spacing w:before="0" w:beforeAutospacing="0" w:after="0" w:afterAutospacing="0"/>
        <w:jc w:val="both"/>
        <w:rPr>
          <w:sz w:val="22"/>
          <w:szCs w:val="22"/>
        </w:rPr>
      </w:pPr>
      <w:r w:rsidRPr="6969658A">
        <w:rPr>
          <w:sz w:val="22"/>
          <w:szCs w:val="22"/>
        </w:rPr>
        <w:t xml:space="preserve">The agent will </w:t>
      </w:r>
      <w:r w:rsidR="00C02FF2">
        <w:rPr>
          <w:sz w:val="22"/>
          <w:szCs w:val="22"/>
        </w:rPr>
        <w:t>learn</w:t>
      </w:r>
      <w:r w:rsidRPr="6969658A">
        <w:rPr>
          <w:sz w:val="22"/>
          <w:szCs w:val="22"/>
        </w:rPr>
        <w:t xml:space="preserve"> which sub policies or combination of the </w:t>
      </w:r>
      <w:r w:rsidR="00C02FF2">
        <w:rPr>
          <w:sz w:val="22"/>
          <w:szCs w:val="22"/>
        </w:rPr>
        <w:t xml:space="preserve">actual game </w:t>
      </w:r>
      <w:r w:rsidRPr="6969658A">
        <w:rPr>
          <w:sz w:val="22"/>
          <w:szCs w:val="22"/>
        </w:rPr>
        <w:t>actions produces results similar to general action results</w:t>
      </w:r>
      <w:r w:rsidR="00C02FF2">
        <w:rPr>
          <w:sz w:val="22"/>
          <w:szCs w:val="22"/>
        </w:rPr>
        <w:t xml:space="preserve"> (e.g. horizontal, vertical position change)</w:t>
      </w:r>
      <w:r w:rsidRPr="6969658A">
        <w:rPr>
          <w:sz w:val="22"/>
          <w:szCs w:val="22"/>
        </w:rPr>
        <w:t>. Using the new representation</w:t>
      </w:r>
      <w:r w:rsidR="00C02FF2">
        <w:rPr>
          <w:sz w:val="22"/>
          <w:szCs w:val="22"/>
        </w:rPr>
        <w:t>s and sub policies</w:t>
      </w:r>
      <w:r w:rsidRPr="6969658A">
        <w:rPr>
          <w:sz w:val="22"/>
          <w:szCs w:val="22"/>
        </w:rPr>
        <w:t xml:space="preserve">, the agent will learn to solve the task with reinforcement learning; we’ll call these learnings the ‘verb’. Instead of initiating </w:t>
      </w:r>
      <w:r w:rsidR="00C02FF2">
        <w:rPr>
          <w:sz w:val="22"/>
          <w:szCs w:val="22"/>
        </w:rPr>
        <w:t xml:space="preserve">reinforcement learning </w:t>
      </w:r>
      <w:r w:rsidRPr="6969658A">
        <w:rPr>
          <w:sz w:val="22"/>
          <w:szCs w:val="22"/>
        </w:rPr>
        <w:t xml:space="preserve">with random actions, the agent will </w:t>
      </w:r>
      <w:r w:rsidR="003232C8">
        <w:rPr>
          <w:sz w:val="22"/>
          <w:szCs w:val="22"/>
        </w:rPr>
        <w:t xml:space="preserve">use idea reasoning – e.g. </w:t>
      </w:r>
      <w:r w:rsidR="003232C8" w:rsidRPr="6969658A">
        <w:rPr>
          <w:sz w:val="22"/>
          <w:szCs w:val="22"/>
        </w:rPr>
        <w:t xml:space="preserve">proximity of the </w:t>
      </w:r>
      <w:r w:rsidR="003232C8">
        <w:rPr>
          <w:sz w:val="22"/>
          <w:szCs w:val="22"/>
        </w:rPr>
        <w:t>idea</w:t>
      </w:r>
      <w:r w:rsidR="003232C8" w:rsidRPr="6969658A">
        <w:rPr>
          <w:sz w:val="22"/>
          <w:szCs w:val="22"/>
        </w:rPr>
        <w:t xml:space="preserve"> to </w:t>
      </w:r>
      <w:r w:rsidR="003232C8">
        <w:rPr>
          <w:sz w:val="22"/>
          <w:szCs w:val="22"/>
        </w:rPr>
        <w:t>the concepts of opportunity or threat</w:t>
      </w:r>
      <w:r w:rsidR="003232C8" w:rsidRPr="6969658A">
        <w:rPr>
          <w:sz w:val="22"/>
          <w:szCs w:val="22"/>
        </w:rPr>
        <w:t xml:space="preserve"> etc</w:t>
      </w:r>
      <w:r w:rsidR="003232C8">
        <w:rPr>
          <w:sz w:val="22"/>
          <w:szCs w:val="22"/>
        </w:rPr>
        <w:t xml:space="preserve">., and </w:t>
      </w:r>
      <w:r w:rsidRPr="6969658A">
        <w:rPr>
          <w:sz w:val="22"/>
          <w:szCs w:val="22"/>
        </w:rPr>
        <w:t xml:space="preserve">search which master action </w:t>
      </w:r>
      <w:r w:rsidR="00C02FF2">
        <w:rPr>
          <w:sz w:val="22"/>
          <w:szCs w:val="22"/>
        </w:rPr>
        <w:t>sub policies</w:t>
      </w:r>
      <w:r w:rsidRPr="6969658A">
        <w:rPr>
          <w:sz w:val="22"/>
          <w:szCs w:val="22"/>
        </w:rPr>
        <w:t xml:space="preserve"> correlates with the state objects most (vertical change correlates with ladder etc.).</w:t>
      </w:r>
      <w:r w:rsidR="00671E92">
        <w:rPr>
          <w:sz w:val="22"/>
          <w:szCs w:val="22"/>
        </w:rPr>
        <w:t xml:space="preserve"> Since the learnings is done against object system, learning to interact with related objects should help the agent learn interacting with a new object with less data.</w:t>
      </w:r>
      <w:bookmarkStart w:id="0" w:name="_GoBack"/>
      <w:bookmarkEnd w:id="0"/>
    </w:p>
    <w:p w14:paraId="0DEA89F5" w14:textId="77777777" w:rsidR="00465D3D" w:rsidRDefault="00465D3D" w:rsidP="6969658A">
      <w:pPr>
        <w:pStyle w:val="NormalWeb"/>
        <w:spacing w:before="0" w:beforeAutospacing="0" w:after="0" w:afterAutospacing="0"/>
        <w:jc w:val="both"/>
        <w:rPr>
          <w:sz w:val="22"/>
          <w:szCs w:val="22"/>
        </w:rPr>
      </w:pPr>
    </w:p>
    <w:p w14:paraId="7667BF55" w14:textId="3B864428" w:rsidR="003232C8" w:rsidRDefault="003232C8" w:rsidP="6969658A">
      <w:pPr>
        <w:pStyle w:val="NormalWeb"/>
        <w:spacing w:before="0" w:beforeAutospacing="0" w:after="0" w:afterAutospacing="0"/>
        <w:jc w:val="both"/>
        <w:rPr>
          <w:sz w:val="22"/>
          <w:szCs w:val="22"/>
        </w:rPr>
      </w:pPr>
      <w:r w:rsidRPr="6969658A">
        <w:rPr>
          <w:sz w:val="22"/>
          <w:szCs w:val="22"/>
        </w:rPr>
        <w:t>The learnings will be saved in the memory in relation to the general state system</w:t>
      </w:r>
      <w:r>
        <w:rPr>
          <w:sz w:val="22"/>
          <w:szCs w:val="22"/>
        </w:rPr>
        <w:t xml:space="preserve"> of the game</w:t>
      </w:r>
      <w:r w:rsidRPr="6969658A">
        <w:rPr>
          <w:sz w:val="22"/>
          <w:szCs w:val="22"/>
        </w:rPr>
        <w:t xml:space="preserve">, so that the agent can reuse the learnings in case of a new </w:t>
      </w:r>
      <w:r>
        <w:rPr>
          <w:sz w:val="22"/>
          <w:szCs w:val="22"/>
        </w:rPr>
        <w:t>game</w:t>
      </w:r>
      <w:r w:rsidRPr="6969658A">
        <w:rPr>
          <w:sz w:val="22"/>
          <w:szCs w:val="22"/>
        </w:rPr>
        <w:t xml:space="preserve"> with a s</w:t>
      </w:r>
      <w:r>
        <w:rPr>
          <w:sz w:val="22"/>
          <w:szCs w:val="22"/>
        </w:rPr>
        <w:t>imilar system of state objects.</w:t>
      </w:r>
      <w:r w:rsidR="0068799B">
        <w:rPr>
          <w:sz w:val="22"/>
          <w:szCs w:val="22"/>
        </w:rPr>
        <w:t xml:space="preserve"> Since the learned policies are continuous in nature, the more game the agent plays, the more comprehensive its learnings will be, and the capacity to transfer learnings in new games will increase.</w:t>
      </w:r>
    </w:p>
    <w:p w14:paraId="421F0817" w14:textId="77777777" w:rsidR="0068799B" w:rsidRDefault="0068799B" w:rsidP="6969658A">
      <w:pPr>
        <w:pStyle w:val="NormalWeb"/>
        <w:spacing w:before="0" w:beforeAutospacing="0" w:after="0" w:afterAutospacing="0"/>
        <w:jc w:val="both"/>
        <w:rPr>
          <w:sz w:val="22"/>
          <w:szCs w:val="22"/>
        </w:rPr>
      </w:pPr>
    </w:p>
    <w:p w14:paraId="3518C447" w14:textId="439F9149" w:rsidR="0068799B" w:rsidRPr="0068799B" w:rsidRDefault="0068799B" w:rsidP="6969658A">
      <w:pPr>
        <w:pStyle w:val="NormalWeb"/>
        <w:spacing w:before="0" w:beforeAutospacing="0" w:after="0" w:afterAutospacing="0"/>
        <w:jc w:val="both"/>
        <w:rPr>
          <w:b/>
          <w:sz w:val="22"/>
          <w:szCs w:val="22"/>
        </w:rPr>
      </w:pPr>
      <w:r w:rsidRPr="0068799B">
        <w:rPr>
          <w:b/>
          <w:sz w:val="22"/>
          <w:szCs w:val="22"/>
        </w:rPr>
        <w:t>Application of</w:t>
      </w:r>
      <w:r w:rsidR="00671E92">
        <w:rPr>
          <w:b/>
          <w:sz w:val="22"/>
          <w:szCs w:val="22"/>
        </w:rPr>
        <w:t xml:space="preserve"> the</w:t>
      </w:r>
      <w:r w:rsidRPr="0068799B">
        <w:rPr>
          <w:b/>
          <w:sz w:val="22"/>
          <w:szCs w:val="22"/>
        </w:rPr>
        <w:t xml:space="preserve"> model</w:t>
      </w:r>
    </w:p>
    <w:p w14:paraId="19A0DBFA" w14:textId="77777777" w:rsidR="003232C8" w:rsidRDefault="003232C8" w:rsidP="6969658A">
      <w:pPr>
        <w:pStyle w:val="NormalWeb"/>
        <w:spacing w:before="0" w:beforeAutospacing="0" w:after="0" w:afterAutospacing="0"/>
        <w:jc w:val="both"/>
        <w:rPr>
          <w:sz w:val="22"/>
          <w:szCs w:val="22"/>
        </w:rPr>
      </w:pPr>
    </w:p>
    <w:p w14:paraId="4026F529" w14:textId="77777777" w:rsidR="0068799B" w:rsidRDefault="0068799B" w:rsidP="0068799B">
      <w:pPr>
        <w:pStyle w:val="NormalWeb"/>
        <w:spacing w:before="0" w:beforeAutospacing="0" w:after="0" w:afterAutospacing="0"/>
        <w:jc w:val="both"/>
        <w:rPr>
          <w:sz w:val="22"/>
          <w:szCs w:val="22"/>
        </w:rPr>
      </w:pPr>
      <w:r>
        <w:rPr>
          <w:sz w:val="22"/>
          <w:szCs w:val="22"/>
        </w:rPr>
        <w:t>This paper has not discussed practical application and results of this method, and such experiment is yet to be executed. Rather is introduces intuitive discussion about possible approach.</w:t>
      </w:r>
    </w:p>
    <w:p w14:paraId="2E9B60B3" w14:textId="77777777" w:rsidR="0068799B" w:rsidRDefault="0068799B" w:rsidP="6969658A">
      <w:pPr>
        <w:pStyle w:val="NormalWeb"/>
        <w:spacing w:before="0" w:beforeAutospacing="0" w:after="0" w:afterAutospacing="0"/>
        <w:jc w:val="both"/>
        <w:rPr>
          <w:sz w:val="22"/>
          <w:szCs w:val="22"/>
        </w:rPr>
      </w:pPr>
    </w:p>
    <w:p w14:paraId="1E43C2CE" w14:textId="7049B48D" w:rsidR="003232C8" w:rsidRDefault="0068799B" w:rsidP="6969658A">
      <w:pPr>
        <w:pStyle w:val="NormalWeb"/>
        <w:spacing w:before="0" w:beforeAutospacing="0" w:after="0" w:afterAutospacing="0"/>
        <w:jc w:val="both"/>
        <w:rPr>
          <w:sz w:val="22"/>
          <w:szCs w:val="22"/>
        </w:rPr>
      </w:pPr>
      <w:r>
        <w:rPr>
          <w:sz w:val="22"/>
          <w:szCs w:val="22"/>
        </w:rPr>
        <w:t xml:space="preserve">There are some limitations that the outlined model fails to address, like </w:t>
      </w:r>
      <w:r w:rsidR="003232C8">
        <w:rPr>
          <w:sz w:val="22"/>
          <w:szCs w:val="22"/>
        </w:rPr>
        <w:t>representing intangible ideas</w:t>
      </w:r>
      <w:r>
        <w:rPr>
          <w:sz w:val="22"/>
          <w:szCs w:val="22"/>
        </w:rPr>
        <w:t xml:space="preserve"> of any object in a game</w:t>
      </w:r>
      <w:r w:rsidR="003232C8">
        <w:rPr>
          <w:sz w:val="22"/>
          <w:szCs w:val="22"/>
        </w:rPr>
        <w:t>.</w:t>
      </w:r>
    </w:p>
    <w:p w14:paraId="5ADDA3DA" w14:textId="77777777" w:rsidR="0068799B" w:rsidRDefault="0068799B" w:rsidP="6969658A">
      <w:pPr>
        <w:pStyle w:val="NormalWeb"/>
        <w:spacing w:before="0" w:beforeAutospacing="0" w:after="0" w:afterAutospacing="0"/>
        <w:jc w:val="both"/>
        <w:rPr>
          <w:sz w:val="22"/>
          <w:szCs w:val="22"/>
        </w:rPr>
      </w:pPr>
    </w:p>
    <w:p w14:paraId="76BDF415" w14:textId="14B7AD57" w:rsidR="0068799B" w:rsidRPr="00DE551E" w:rsidRDefault="0068799B" w:rsidP="6969658A">
      <w:pPr>
        <w:pStyle w:val="NormalWeb"/>
        <w:spacing w:before="0" w:beforeAutospacing="0" w:after="0" w:afterAutospacing="0"/>
        <w:jc w:val="both"/>
        <w:rPr>
          <w:sz w:val="22"/>
          <w:szCs w:val="22"/>
        </w:rPr>
      </w:pPr>
      <w:r>
        <w:rPr>
          <w:sz w:val="22"/>
          <w:szCs w:val="22"/>
        </w:rPr>
        <w:t>In addition</w:t>
      </w:r>
      <w:r>
        <w:rPr>
          <w:sz w:val="22"/>
          <w:szCs w:val="22"/>
        </w:rPr>
        <w:t xml:space="preserve"> to promise of transfer learning</w:t>
      </w:r>
      <w:r>
        <w:rPr>
          <w:sz w:val="22"/>
          <w:szCs w:val="22"/>
        </w:rPr>
        <w:t>, l</w:t>
      </w:r>
      <w:r w:rsidRPr="6969658A">
        <w:rPr>
          <w:sz w:val="22"/>
          <w:szCs w:val="22"/>
        </w:rPr>
        <w:t xml:space="preserve">earning game features based on general source of explainable ideas can </w:t>
      </w:r>
      <w:r>
        <w:rPr>
          <w:sz w:val="22"/>
          <w:szCs w:val="22"/>
        </w:rPr>
        <w:t>also</w:t>
      </w:r>
      <w:r w:rsidRPr="6969658A">
        <w:rPr>
          <w:sz w:val="22"/>
          <w:szCs w:val="22"/>
        </w:rPr>
        <w:t xml:space="preserve"> help transfer learning among</w:t>
      </w:r>
      <w:r>
        <w:rPr>
          <w:sz w:val="22"/>
          <w:szCs w:val="22"/>
        </w:rPr>
        <w:t xml:space="preserve"> different</w:t>
      </w:r>
      <w:r w:rsidRPr="6969658A">
        <w:rPr>
          <w:sz w:val="22"/>
          <w:szCs w:val="22"/>
        </w:rPr>
        <w:t xml:space="preserve"> agents that uses the same learning structure</w:t>
      </w:r>
      <w:r>
        <w:rPr>
          <w:sz w:val="22"/>
          <w:szCs w:val="22"/>
        </w:rPr>
        <w:t>.</w:t>
      </w:r>
      <w:r w:rsidRPr="6969658A">
        <w:rPr>
          <w:sz w:val="22"/>
          <w:szCs w:val="22"/>
        </w:rPr>
        <w:t xml:space="preserve"> </w:t>
      </w:r>
      <w:r>
        <w:rPr>
          <w:sz w:val="22"/>
          <w:szCs w:val="22"/>
        </w:rPr>
        <w:t>T</w:t>
      </w:r>
      <w:r w:rsidRPr="6969658A">
        <w:rPr>
          <w:sz w:val="22"/>
          <w:szCs w:val="22"/>
        </w:rPr>
        <w:t xml:space="preserve">he process of decision making by the agent </w:t>
      </w:r>
      <w:r>
        <w:rPr>
          <w:sz w:val="22"/>
          <w:szCs w:val="22"/>
        </w:rPr>
        <w:t>may</w:t>
      </w:r>
      <w:r w:rsidRPr="6969658A">
        <w:rPr>
          <w:sz w:val="22"/>
          <w:szCs w:val="22"/>
        </w:rPr>
        <w:t xml:space="preserve"> also be</w:t>
      </w:r>
      <w:r>
        <w:rPr>
          <w:sz w:val="22"/>
          <w:szCs w:val="22"/>
        </w:rPr>
        <w:t xml:space="preserve"> more conveniently</w:t>
      </w:r>
      <w:r w:rsidRPr="6969658A">
        <w:rPr>
          <w:sz w:val="22"/>
          <w:szCs w:val="22"/>
        </w:rPr>
        <w:t xml:space="preserve"> underst</w:t>
      </w:r>
      <w:r>
        <w:rPr>
          <w:sz w:val="22"/>
          <w:szCs w:val="22"/>
        </w:rPr>
        <w:t>ood</w:t>
      </w:r>
      <w:r w:rsidRPr="6969658A">
        <w:rPr>
          <w:sz w:val="22"/>
          <w:szCs w:val="22"/>
        </w:rPr>
        <w:t xml:space="preserve"> by humans.</w:t>
      </w:r>
    </w:p>
    <w:p w14:paraId="0426AE0E" w14:textId="77777777" w:rsidR="00FE1365" w:rsidRDefault="00233779" w:rsidP="00FE1365">
      <w:pPr>
        <w:pStyle w:val="NormalWeb"/>
        <w:keepNext/>
        <w:spacing w:before="0" w:beforeAutospacing="0" w:after="0" w:afterAutospacing="0"/>
        <w:jc w:val="center"/>
        <w:rPr>
          <w:noProof/>
          <w:sz w:val="22"/>
          <w:szCs w:val="22"/>
        </w:rPr>
      </w:pPr>
      <w:r w:rsidRPr="00DE551E">
        <w:rPr>
          <w:sz w:val="22"/>
          <w:szCs w:val="22"/>
        </w:rPr>
        <w:lastRenderedPageBreak/>
        <w:t> </w:t>
      </w:r>
    </w:p>
    <w:p w14:paraId="1E18CB8E" w14:textId="5AF00B7A" w:rsidR="00FE1365" w:rsidRDefault="00465D3D" w:rsidP="00FE1365">
      <w:pPr>
        <w:pStyle w:val="NormalWeb"/>
        <w:keepNext/>
        <w:spacing w:before="0" w:beforeAutospacing="0" w:after="0" w:afterAutospacing="0"/>
        <w:jc w:val="center"/>
      </w:pPr>
      <w:r>
        <w:rPr>
          <w:noProof/>
          <w:sz w:val="22"/>
          <w:szCs w:val="22"/>
        </w:rPr>
        <w:drawing>
          <wp:inline distT="0" distB="0" distL="0" distR="0" wp14:anchorId="05541D85" wp14:editId="473BF62E">
            <wp:extent cx="3746311" cy="4765769"/>
            <wp:effectExtent l="0" t="0" r="6985" b="0"/>
            <wp:docPr id="2" name="Picture 2" descr="C:\Users\sunzi\AppData\Local\Microsoft\Windows\INetCache\Content.Word\Complex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zi\AppData\Local\Microsoft\Windows\INetCache\Content.Word\Complex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3519" cy="4787660"/>
                    </a:xfrm>
                    <a:prstGeom prst="rect">
                      <a:avLst/>
                    </a:prstGeom>
                    <a:noFill/>
                    <a:ln>
                      <a:noFill/>
                    </a:ln>
                  </pic:spPr>
                </pic:pic>
              </a:graphicData>
            </a:graphic>
          </wp:inline>
        </w:drawing>
      </w:r>
    </w:p>
    <w:p w14:paraId="742D82F5" w14:textId="7897A332" w:rsidR="00465D3D" w:rsidRDefault="00FE1365" w:rsidP="00FE1365">
      <w:pPr>
        <w:pStyle w:val="Caption"/>
        <w:jc w:val="center"/>
        <w:rPr>
          <w:sz w:val="22"/>
          <w:szCs w:val="22"/>
        </w:rPr>
      </w:pPr>
      <w:r>
        <w:t xml:space="preserve">Figure </w:t>
      </w:r>
      <w:r w:rsidR="00671E92">
        <w:rPr>
          <w:noProof/>
        </w:rPr>
        <w:fldChar w:fldCharType="begin"/>
      </w:r>
      <w:r w:rsidR="00671E92">
        <w:rPr>
          <w:noProof/>
        </w:rPr>
        <w:instrText xml:space="preserve"> SEQ Figure \* ARABIC </w:instrText>
      </w:r>
      <w:r w:rsidR="00671E92">
        <w:rPr>
          <w:noProof/>
        </w:rPr>
        <w:fldChar w:fldCharType="separate"/>
      </w:r>
      <w:r>
        <w:rPr>
          <w:noProof/>
        </w:rPr>
        <w:t>5</w:t>
      </w:r>
      <w:r w:rsidR="00671E92">
        <w:rPr>
          <w:noProof/>
        </w:rPr>
        <w:fldChar w:fldCharType="end"/>
      </w:r>
      <w:r>
        <w:t>: Supervised abstract learning model.</w:t>
      </w:r>
    </w:p>
    <w:p w14:paraId="6581A73D" w14:textId="77777777" w:rsidR="0068799B" w:rsidRDefault="0068799B" w:rsidP="6969658A">
      <w:pPr>
        <w:pStyle w:val="NormalWeb"/>
        <w:spacing w:before="0" w:beforeAutospacing="0" w:after="0" w:afterAutospacing="0"/>
        <w:jc w:val="both"/>
        <w:rPr>
          <w:b/>
          <w:sz w:val="22"/>
          <w:szCs w:val="22"/>
        </w:rPr>
      </w:pPr>
    </w:p>
    <w:p w14:paraId="79214C85" w14:textId="657BAFC3" w:rsidR="00AB0A94" w:rsidRPr="00AB0A94" w:rsidRDefault="00AB0A94" w:rsidP="6969658A">
      <w:pPr>
        <w:pStyle w:val="NormalWeb"/>
        <w:spacing w:before="0" w:beforeAutospacing="0" w:after="0" w:afterAutospacing="0"/>
        <w:jc w:val="both"/>
        <w:rPr>
          <w:b/>
          <w:sz w:val="22"/>
          <w:szCs w:val="22"/>
        </w:rPr>
      </w:pPr>
      <w:r w:rsidRPr="00AB0A94">
        <w:rPr>
          <w:b/>
          <w:sz w:val="22"/>
          <w:szCs w:val="22"/>
        </w:rPr>
        <w:t>References</w:t>
      </w:r>
    </w:p>
    <w:p w14:paraId="7A9FD8F7" w14:textId="4F3BF7D3" w:rsidR="00AB0A94" w:rsidRDefault="00AB0A94" w:rsidP="6969658A">
      <w:pPr>
        <w:pStyle w:val="NormalWeb"/>
        <w:spacing w:before="0" w:beforeAutospacing="0" w:after="0" w:afterAutospacing="0"/>
        <w:jc w:val="both"/>
        <w:rPr>
          <w:sz w:val="22"/>
          <w:szCs w:val="22"/>
        </w:rPr>
      </w:pPr>
    </w:p>
    <w:p w14:paraId="00A21E43" w14:textId="5328CC7C"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fldChar w:fldCharType="begin" w:fldLock="1"/>
      </w:r>
      <w:r>
        <w:instrText xml:space="preserve">ADDIN Mendeley Bibliography CSL_BIBLIOGRAPHY </w:instrText>
      </w:r>
      <w:r>
        <w:fldChar w:fldCharType="separate"/>
      </w:r>
      <w:r w:rsidRPr="00AB0A94">
        <w:rPr>
          <w:rFonts w:ascii="Times New Roman" w:hAnsi="Times New Roman" w:cs="Times New Roman"/>
          <w:noProof/>
          <w:szCs w:val="24"/>
        </w:rPr>
        <w:t xml:space="preserve">Burgess, C. P., Matthey, L., Watters, N., Kabra, R., Higgins, I., Botvinick, M., &amp; Lerchner, A. (2019). </w:t>
      </w:r>
      <w:r w:rsidRPr="00AB0A94">
        <w:rPr>
          <w:rFonts w:ascii="Times New Roman" w:hAnsi="Times New Roman" w:cs="Times New Roman"/>
          <w:i/>
          <w:iCs/>
          <w:noProof/>
          <w:szCs w:val="24"/>
        </w:rPr>
        <w:t>MONet: Unsupervised Scene Decomposition and Representation</w:t>
      </w:r>
      <w:r w:rsidRPr="00AB0A94">
        <w:rPr>
          <w:rFonts w:ascii="Times New Roman" w:hAnsi="Times New Roman" w:cs="Times New Roman"/>
          <w:noProof/>
          <w:szCs w:val="24"/>
        </w:rPr>
        <w:t>. 1–22. Retrieved from http://arxiv.org/abs/1901.11390</w:t>
      </w:r>
    </w:p>
    <w:p w14:paraId="666FA28A"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rsidRPr="00AB0A94">
        <w:rPr>
          <w:rFonts w:ascii="Times New Roman" w:hAnsi="Times New Roman" w:cs="Times New Roman"/>
          <w:noProof/>
          <w:szCs w:val="24"/>
        </w:rPr>
        <w:t xml:space="preserve">Espeholt, L., Soyer, H., Munos, R., Simonyan, K., Mnih, V., Ward, T., … Kavukcuoglu, K. (2018). </w:t>
      </w:r>
      <w:r w:rsidRPr="00AB0A94">
        <w:rPr>
          <w:rFonts w:ascii="Times New Roman" w:hAnsi="Times New Roman" w:cs="Times New Roman"/>
          <w:i/>
          <w:iCs/>
          <w:noProof/>
          <w:szCs w:val="24"/>
        </w:rPr>
        <w:t>IMPALA: Scalable Distributed Deep-RL with Importance Weighted Actor-Learner Architectures</w:t>
      </w:r>
      <w:r w:rsidRPr="00AB0A94">
        <w:rPr>
          <w:rFonts w:ascii="Times New Roman" w:hAnsi="Times New Roman" w:cs="Times New Roman"/>
          <w:noProof/>
          <w:szCs w:val="24"/>
        </w:rPr>
        <w:t>. Retrieved from http://arxiv.org/abs/1802.01561</w:t>
      </w:r>
    </w:p>
    <w:p w14:paraId="63BB7CCC"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szCs w:val="24"/>
        </w:rPr>
      </w:pPr>
      <w:r w:rsidRPr="00AB0A94">
        <w:rPr>
          <w:rFonts w:ascii="Times New Roman" w:hAnsi="Times New Roman" w:cs="Times New Roman"/>
          <w:noProof/>
          <w:szCs w:val="24"/>
        </w:rPr>
        <w:t xml:space="preserve">Frans, K., Ho, J., Chen, X., Abbeel, P., &amp; Schulman, J. (2017). </w:t>
      </w:r>
      <w:r w:rsidRPr="00AB0A94">
        <w:rPr>
          <w:rFonts w:ascii="Times New Roman" w:hAnsi="Times New Roman" w:cs="Times New Roman"/>
          <w:i/>
          <w:iCs/>
          <w:noProof/>
          <w:szCs w:val="24"/>
        </w:rPr>
        <w:t>Meta Learning Shared Hierarchies</w:t>
      </w:r>
      <w:r w:rsidRPr="00AB0A94">
        <w:rPr>
          <w:rFonts w:ascii="Times New Roman" w:hAnsi="Times New Roman" w:cs="Times New Roman"/>
          <w:noProof/>
          <w:szCs w:val="24"/>
        </w:rPr>
        <w:t>. 1–11. Retrieved from http://arxiv.org/abs/1710.09767</w:t>
      </w:r>
    </w:p>
    <w:p w14:paraId="2AAF7C4C" w14:textId="77777777" w:rsidR="00AB0A94" w:rsidRPr="00AB0A94" w:rsidRDefault="00AB0A94" w:rsidP="00AB0A94">
      <w:pPr>
        <w:widowControl w:val="0"/>
        <w:autoSpaceDE w:val="0"/>
        <w:autoSpaceDN w:val="0"/>
        <w:adjustRightInd w:val="0"/>
        <w:spacing w:after="0" w:line="240" w:lineRule="auto"/>
        <w:ind w:left="480" w:hanging="480"/>
        <w:rPr>
          <w:rFonts w:ascii="Times New Roman" w:hAnsi="Times New Roman" w:cs="Times New Roman"/>
          <w:noProof/>
        </w:rPr>
      </w:pPr>
      <w:r w:rsidRPr="00AB0A94">
        <w:rPr>
          <w:rFonts w:ascii="Times New Roman" w:hAnsi="Times New Roman" w:cs="Times New Roman"/>
          <w:noProof/>
          <w:szCs w:val="24"/>
        </w:rPr>
        <w:t xml:space="preserve">Huth, A. G., De Heer, W. A., Griffiths, T. L., Theunissen, F. E., &amp; Gallant, J. L. (2016). Natural speech reveals the semantic maps that tile human cerebral cortex. </w:t>
      </w:r>
      <w:r w:rsidRPr="00AB0A94">
        <w:rPr>
          <w:rFonts w:ascii="Times New Roman" w:hAnsi="Times New Roman" w:cs="Times New Roman"/>
          <w:i/>
          <w:iCs/>
          <w:noProof/>
          <w:szCs w:val="24"/>
        </w:rPr>
        <w:t>Nature</w:t>
      </w:r>
      <w:r w:rsidRPr="00AB0A94">
        <w:rPr>
          <w:rFonts w:ascii="Times New Roman" w:hAnsi="Times New Roman" w:cs="Times New Roman"/>
          <w:noProof/>
          <w:szCs w:val="24"/>
        </w:rPr>
        <w:t xml:space="preserve">, </w:t>
      </w:r>
      <w:r w:rsidRPr="00AB0A94">
        <w:rPr>
          <w:rFonts w:ascii="Times New Roman" w:hAnsi="Times New Roman" w:cs="Times New Roman"/>
          <w:i/>
          <w:iCs/>
          <w:noProof/>
          <w:szCs w:val="24"/>
        </w:rPr>
        <w:t>532</w:t>
      </w:r>
      <w:r w:rsidRPr="00AB0A94">
        <w:rPr>
          <w:rFonts w:ascii="Times New Roman" w:hAnsi="Times New Roman" w:cs="Times New Roman"/>
          <w:noProof/>
          <w:szCs w:val="24"/>
        </w:rPr>
        <w:t>(7600), 453–458. https://doi.org/10.1038/nature17637</w:t>
      </w:r>
    </w:p>
    <w:p w14:paraId="7B4989E4" w14:textId="41E3971B" w:rsidR="00AB0A94" w:rsidRPr="00DE551E" w:rsidRDefault="00AB0A94" w:rsidP="6969658A">
      <w:pPr>
        <w:pStyle w:val="NormalWeb"/>
        <w:spacing w:before="0" w:beforeAutospacing="0" w:after="0" w:afterAutospacing="0"/>
        <w:jc w:val="both"/>
        <w:rPr>
          <w:sz w:val="22"/>
          <w:szCs w:val="22"/>
        </w:rPr>
      </w:pPr>
      <w:r>
        <w:rPr>
          <w:sz w:val="22"/>
          <w:szCs w:val="22"/>
        </w:rPr>
        <w:fldChar w:fldCharType="end"/>
      </w:r>
    </w:p>
    <w:sectPr w:rsidR="00AB0A94" w:rsidRPr="00DE551E" w:rsidSect="00A33B8A">
      <w:footerReference w:type="default" r:id="rId1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B5EC2" w14:textId="77777777" w:rsidR="00BB52C8" w:rsidRDefault="00BB52C8" w:rsidP="00BB52C8">
      <w:pPr>
        <w:spacing w:after="0" w:line="240" w:lineRule="auto"/>
      </w:pPr>
      <w:r>
        <w:separator/>
      </w:r>
    </w:p>
  </w:endnote>
  <w:endnote w:type="continuationSeparator" w:id="0">
    <w:p w14:paraId="1C2EE850" w14:textId="77777777" w:rsidR="00BB52C8" w:rsidRDefault="00BB52C8" w:rsidP="00BB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7691"/>
      <w:docPartObj>
        <w:docPartGallery w:val="Page Numbers (Bottom of Page)"/>
        <w:docPartUnique/>
      </w:docPartObj>
    </w:sdtPr>
    <w:sdtEndPr>
      <w:rPr>
        <w:noProof/>
      </w:rPr>
    </w:sdtEndPr>
    <w:sdtContent>
      <w:p w14:paraId="0CE641B5" w14:textId="7EAE2439" w:rsidR="00BB52C8" w:rsidRDefault="00BB52C8">
        <w:pPr>
          <w:pStyle w:val="Footer"/>
          <w:jc w:val="center"/>
        </w:pPr>
        <w:r>
          <w:fldChar w:fldCharType="begin"/>
        </w:r>
        <w:r>
          <w:instrText xml:space="preserve"> PAGE   \* MERGEFORMAT </w:instrText>
        </w:r>
        <w:r>
          <w:fldChar w:fldCharType="separate"/>
        </w:r>
        <w:r w:rsidR="00671E92">
          <w:rPr>
            <w:noProof/>
          </w:rPr>
          <w:t>6</w:t>
        </w:r>
        <w:r>
          <w:rPr>
            <w:noProof/>
          </w:rPr>
          <w:fldChar w:fldCharType="end"/>
        </w:r>
      </w:p>
    </w:sdtContent>
  </w:sdt>
  <w:p w14:paraId="38FFB9CE" w14:textId="77777777" w:rsidR="00BB52C8" w:rsidRDefault="00BB52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A90D4" w14:textId="77777777" w:rsidR="00BB52C8" w:rsidRDefault="00BB52C8" w:rsidP="00BB52C8">
      <w:pPr>
        <w:spacing w:after="0" w:line="240" w:lineRule="auto"/>
      </w:pPr>
      <w:r>
        <w:separator/>
      </w:r>
    </w:p>
  </w:footnote>
  <w:footnote w:type="continuationSeparator" w:id="0">
    <w:p w14:paraId="72D3F4E6" w14:textId="77777777" w:rsidR="00BB52C8" w:rsidRDefault="00BB52C8" w:rsidP="00BB5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5F231D"/>
    <w:multiLevelType w:val="hybridMultilevel"/>
    <w:tmpl w:val="6C30CF58"/>
    <w:lvl w:ilvl="0" w:tplc="F6ACC242">
      <w:start w:val="1"/>
      <w:numFmt w:val="bullet"/>
      <w:lvlText w:val=""/>
      <w:lvlJc w:val="left"/>
      <w:pPr>
        <w:ind w:left="720" w:hanging="360"/>
      </w:pPr>
      <w:rPr>
        <w:rFonts w:ascii="Symbol" w:hAnsi="Symbol" w:hint="default"/>
      </w:rPr>
    </w:lvl>
    <w:lvl w:ilvl="1" w:tplc="F468F53A">
      <w:start w:val="1"/>
      <w:numFmt w:val="bullet"/>
      <w:lvlText w:val="o"/>
      <w:lvlJc w:val="left"/>
      <w:pPr>
        <w:ind w:left="1440" w:hanging="360"/>
      </w:pPr>
      <w:rPr>
        <w:rFonts w:ascii="Courier New" w:hAnsi="Courier New" w:hint="default"/>
      </w:rPr>
    </w:lvl>
    <w:lvl w:ilvl="2" w:tplc="75662844">
      <w:start w:val="1"/>
      <w:numFmt w:val="bullet"/>
      <w:lvlText w:val=""/>
      <w:lvlJc w:val="left"/>
      <w:pPr>
        <w:ind w:left="2160" w:hanging="360"/>
      </w:pPr>
      <w:rPr>
        <w:rFonts w:ascii="Symbol" w:hAnsi="Symbol" w:hint="default"/>
      </w:rPr>
    </w:lvl>
    <w:lvl w:ilvl="3" w:tplc="0CFED60E">
      <w:start w:val="1"/>
      <w:numFmt w:val="bullet"/>
      <w:lvlText w:val=""/>
      <w:lvlJc w:val="left"/>
      <w:pPr>
        <w:ind w:left="2880" w:hanging="360"/>
      </w:pPr>
      <w:rPr>
        <w:rFonts w:ascii="Symbol" w:hAnsi="Symbol" w:hint="default"/>
      </w:rPr>
    </w:lvl>
    <w:lvl w:ilvl="4" w:tplc="99861914">
      <w:start w:val="1"/>
      <w:numFmt w:val="bullet"/>
      <w:lvlText w:val="o"/>
      <w:lvlJc w:val="left"/>
      <w:pPr>
        <w:ind w:left="3600" w:hanging="360"/>
      </w:pPr>
      <w:rPr>
        <w:rFonts w:ascii="Courier New" w:hAnsi="Courier New" w:hint="default"/>
      </w:rPr>
    </w:lvl>
    <w:lvl w:ilvl="5" w:tplc="7BDABA7C">
      <w:start w:val="1"/>
      <w:numFmt w:val="bullet"/>
      <w:lvlText w:val=""/>
      <w:lvlJc w:val="left"/>
      <w:pPr>
        <w:ind w:left="4320" w:hanging="360"/>
      </w:pPr>
      <w:rPr>
        <w:rFonts w:ascii="Wingdings" w:hAnsi="Wingdings" w:hint="default"/>
      </w:rPr>
    </w:lvl>
    <w:lvl w:ilvl="6" w:tplc="C3842FFC">
      <w:start w:val="1"/>
      <w:numFmt w:val="bullet"/>
      <w:lvlText w:val=""/>
      <w:lvlJc w:val="left"/>
      <w:pPr>
        <w:ind w:left="5040" w:hanging="360"/>
      </w:pPr>
      <w:rPr>
        <w:rFonts w:ascii="Symbol" w:hAnsi="Symbol" w:hint="default"/>
      </w:rPr>
    </w:lvl>
    <w:lvl w:ilvl="7" w:tplc="44525A52">
      <w:start w:val="1"/>
      <w:numFmt w:val="bullet"/>
      <w:lvlText w:val="o"/>
      <w:lvlJc w:val="left"/>
      <w:pPr>
        <w:ind w:left="5760" w:hanging="360"/>
      </w:pPr>
      <w:rPr>
        <w:rFonts w:ascii="Courier New" w:hAnsi="Courier New" w:hint="default"/>
      </w:rPr>
    </w:lvl>
    <w:lvl w:ilvl="8" w:tplc="794A6EEA">
      <w:start w:val="1"/>
      <w:numFmt w:val="bullet"/>
      <w:lvlText w:val=""/>
      <w:lvlJc w:val="left"/>
      <w:pPr>
        <w:ind w:left="6480" w:hanging="360"/>
      </w:pPr>
      <w:rPr>
        <w:rFonts w:ascii="Wingdings" w:hAnsi="Wingdings" w:hint="default"/>
      </w:rPr>
    </w:lvl>
  </w:abstractNum>
  <w:abstractNum w:abstractNumId="1" w15:restartNumberingAfterBreak="0">
    <w:nsid w:val="48F93A11"/>
    <w:multiLevelType w:val="hybridMultilevel"/>
    <w:tmpl w:val="DF60F156"/>
    <w:lvl w:ilvl="0" w:tplc="2BE66A1C">
      <w:start w:val="1"/>
      <w:numFmt w:val="bullet"/>
      <w:lvlText w:val=""/>
      <w:lvlJc w:val="left"/>
      <w:pPr>
        <w:ind w:left="720" w:hanging="360"/>
      </w:pPr>
      <w:rPr>
        <w:rFonts w:ascii="Symbol" w:hAnsi="Symbol" w:hint="default"/>
      </w:rPr>
    </w:lvl>
    <w:lvl w:ilvl="1" w:tplc="1548D294">
      <w:start w:val="1"/>
      <w:numFmt w:val="bullet"/>
      <w:lvlText w:val=""/>
      <w:lvlJc w:val="left"/>
      <w:pPr>
        <w:ind w:left="1440" w:hanging="360"/>
      </w:pPr>
      <w:rPr>
        <w:rFonts w:ascii="Symbol" w:hAnsi="Symbol" w:hint="default"/>
      </w:rPr>
    </w:lvl>
    <w:lvl w:ilvl="2" w:tplc="22CAFDB0">
      <w:start w:val="1"/>
      <w:numFmt w:val="bullet"/>
      <w:lvlText w:val=""/>
      <w:lvlJc w:val="left"/>
      <w:pPr>
        <w:ind w:left="2160" w:hanging="360"/>
      </w:pPr>
      <w:rPr>
        <w:rFonts w:ascii="Wingdings" w:hAnsi="Wingdings" w:hint="default"/>
      </w:rPr>
    </w:lvl>
    <w:lvl w:ilvl="3" w:tplc="0C00DC82">
      <w:start w:val="1"/>
      <w:numFmt w:val="bullet"/>
      <w:lvlText w:val=""/>
      <w:lvlJc w:val="left"/>
      <w:pPr>
        <w:ind w:left="2880" w:hanging="360"/>
      </w:pPr>
      <w:rPr>
        <w:rFonts w:ascii="Symbol" w:hAnsi="Symbol" w:hint="default"/>
      </w:rPr>
    </w:lvl>
    <w:lvl w:ilvl="4" w:tplc="E4C04CA6">
      <w:start w:val="1"/>
      <w:numFmt w:val="bullet"/>
      <w:lvlText w:val="o"/>
      <w:lvlJc w:val="left"/>
      <w:pPr>
        <w:ind w:left="3600" w:hanging="360"/>
      </w:pPr>
      <w:rPr>
        <w:rFonts w:ascii="Courier New" w:hAnsi="Courier New" w:hint="default"/>
      </w:rPr>
    </w:lvl>
    <w:lvl w:ilvl="5" w:tplc="CFB2818C">
      <w:start w:val="1"/>
      <w:numFmt w:val="bullet"/>
      <w:lvlText w:val=""/>
      <w:lvlJc w:val="left"/>
      <w:pPr>
        <w:ind w:left="4320" w:hanging="360"/>
      </w:pPr>
      <w:rPr>
        <w:rFonts w:ascii="Wingdings" w:hAnsi="Wingdings" w:hint="default"/>
      </w:rPr>
    </w:lvl>
    <w:lvl w:ilvl="6" w:tplc="7BCCBEFC">
      <w:start w:val="1"/>
      <w:numFmt w:val="bullet"/>
      <w:lvlText w:val=""/>
      <w:lvlJc w:val="left"/>
      <w:pPr>
        <w:ind w:left="5040" w:hanging="360"/>
      </w:pPr>
      <w:rPr>
        <w:rFonts w:ascii="Symbol" w:hAnsi="Symbol" w:hint="default"/>
      </w:rPr>
    </w:lvl>
    <w:lvl w:ilvl="7" w:tplc="4AD65624">
      <w:start w:val="1"/>
      <w:numFmt w:val="bullet"/>
      <w:lvlText w:val="o"/>
      <w:lvlJc w:val="left"/>
      <w:pPr>
        <w:ind w:left="5760" w:hanging="360"/>
      </w:pPr>
      <w:rPr>
        <w:rFonts w:ascii="Courier New" w:hAnsi="Courier New" w:hint="default"/>
      </w:rPr>
    </w:lvl>
    <w:lvl w:ilvl="8" w:tplc="30708C0E">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779"/>
    <w:rsid w:val="0006429C"/>
    <w:rsid w:val="000D1EA6"/>
    <w:rsid w:val="00143E7F"/>
    <w:rsid w:val="001A6D7F"/>
    <w:rsid w:val="002112F3"/>
    <w:rsid w:val="00233779"/>
    <w:rsid w:val="002A5C48"/>
    <w:rsid w:val="002E42BF"/>
    <w:rsid w:val="003232C8"/>
    <w:rsid w:val="0034713F"/>
    <w:rsid w:val="00364E4F"/>
    <w:rsid w:val="003D59D4"/>
    <w:rsid w:val="00455D98"/>
    <w:rsid w:val="00465D3D"/>
    <w:rsid w:val="00574C4C"/>
    <w:rsid w:val="005B3006"/>
    <w:rsid w:val="00671E92"/>
    <w:rsid w:val="00673182"/>
    <w:rsid w:val="0068799B"/>
    <w:rsid w:val="006D681E"/>
    <w:rsid w:val="006E322F"/>
    <w:rsid w:val="0074194E"/>
    <w:rsid w:val="00781EBC"/>
    <w:rsid w:val="00783D0A"/>
    <w:rsid w:val="007E347F"/>
    <w:rsid w:val="0080376A"/>
    <w:rsid w:val="008A6D16"/>
    <w:rsid w:val="008D19BD"/>
    <w:rsid w:val="009106D1"/>
    <w:rsid w:val="0095500A"/>
    <w:rsid w:val="00980773"/>
    <w:rsid w:val="00984388"/>
    <w:rsid w:val="00A27242"/>
    <w:rsid w:val="00A33B8A"/>
    <w:rsid w:val="00AB0A94"/>
    <w:rsid w:val="00AD5B2D"/>
    <w:rsid w:val="00AE4464"/>
    <w:rsid w:val="00BB52C8"/>
    <w:rsid w:val="00BD3321"/>
    <w:rsid w:val="00BF420B"/>
    <w:rsid w:val="00C02FF2"/>
    <w:rsid w:val="00CD085E"/>
    <w:rsid w:val="00D22CC6"/>
    <w:rsid w:val="00D35539"/>
    <w:rsid w:val="00D40C53"/>
    <w:rsid w:val="00D6192A"/>
    <w:rsid w:val="00DC0654"/>
    <w:rsid w:val="00DE551E"/>
    <w:rsid w:val="00DF1D83"/>
    <w:rsid w:val="00E243D3"/>
    <w:rsid w:val="00EC60BC"/>
    <w:rsid w:val="00F54079"/>
    <w:rsid w:val="00FE1365"/>
    <w:rsid w:val="3E927E2C"/>
    <w:rsid w:val="45F9BE60"/>
    <w:rsid w:val="694CFC56"/>
    <w:rsid w:val="6969658A"/>
    <w:rsid w:val="7942B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7FA309"/>
  <w15:chartTrackingRefBased/>
  <w15:docId w15:val="{6BCF3DF8-4E93-459B-B9A3-CB975E12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377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CD085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2C8"/>
  </w:style>
  <w:style w:type="paragraph" w:styleId="Footer">
    <w:name w:val="footer"/>
    <w:basedOn w:val="Normal"/>
    <w:link w:val="FooterChar"/>
    <w:uiPriority w:val="99"/>
    <w:unhideWhenUsed/>
    <w:rsid w:val="00BB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467302">
      <w:bodyDiv w:val="1"/>
      <w:marLeft w:val="0"/>
      <w:marRight w:val="0"/>
      <w:marTop w:val="0"/>
      <w:marBottom w:val="0"/>
      <w:divBdr>
        <w:top w:val="none" w:sz="0" w:space="0" w:color="auto"/>
        <w:left w:val="none" w:sz="0" w:space="0" w:color="auto"/>
        <w:bottom w:val="none" w:sz="0" w:space="0" w:color="auto"/>
        <w:right w:val="none" w:sz="0" w:space="0" w:color="auto"/>
      </w:divBdr>
    </w:div>
    <w:div w:id="1088039911">
      <w:bodyDiv w:val="1"/>
      <w:marLeft w:val="0"/>
      <w:marRight w:val="0"/>
      <w:marTop w:val="0"/>
      <w:marBottom w:val="0"/>
      <w:divBdr>
        <w:top w:val="none" w:sz="0" w:space="0" w:color="auto"/>
        <w:left w:val="none" w:sz="0" w:space="0" w:color="auto"/>
        <w:bottom w:val="none" w:sz="0" w:space="0" w:color="auto"/>
        <w:right w:val="none" w:sz="0" w:space="0" w:color="auto"/>
      </w:divBdr>
    </w:div>
    <w:div w:id="1320844807">
      <w:bodyDiv w:val="1"/>
      <w:marLeft w:val="0"/>
      <w:marRight w:val="0"/>
      <w:marTop w:val="0"/>
      <w:marBottom w:val="0"/>
      <w:divBdr>
        <w:top w:val="none" w:sz="0" w:space="0" w:color="auto"/>
        <w:left w:val="none" w:sz="0" w:space="0" w:color="auto"/>
        <w:bottom w:val="none" w:sz="0" w:space="0" w:color="auto"/>
        <w:right w:val="none" w:sz="0" w:space="0" w:color="auto"/>
      </w:divBdr>
    </w:div>
    <w:div w:id="212699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Mis18</b:Tag>
    <b:SourceType>ConferenceProceedings</b:SourceType>
    <b:Guid>{77E4D0FD-4923-45A0-A4E9-F1D1D419A3C6}</b:Guid>
    <b:Title>A Simple Neural Attentive Meta-learner</b:Title>
    <b:Year>2018</b:Year>
    <b:ConferenceName>ICLR 2018</b:ConferenceName>
    <b:Author>
      <b:Author>
        <b:NameList>
          <b:Person>
            <b:Last>Mishra</b:Last>
            <b:First>Nikhil</b:First>
          </b:Person>
          <b:Person>
            <b:Last>Rohaninejad</b:Last>
            <b:First>Mostafa</b:First>
          </b:Person>
          <b:Person>
            <b:Last>Chen</b:Last>
            <b:First>Xi</b:First>
          </b:Person>
          <b:Person>
            <b:Last>Abbeel</b:Last>
            <b:First>Pieter</b:First>
          </b:Person>
        </b:NameList>
      </b:Author>
    </b:Author>
    <b:RefOrder>1</b:RefOrder>
  </b:Source>
</b:Sources>
</file>

<file path=customXml/itemProps1.xml><?xml version="1.0" encoding="utf-8"?>
<ds:datastoreItem xmlns:ds="http://schemas.openxmlformats.org/officeDocument/2006/customXml" ds:itemID="{8281E254-6954-4EFA-ACF2-CF3EE8F1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6</Pages>
  <Words>3552</Words>
  <Characters>20253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2019-07-31T19:50:00Z</dcterms:created>
  <dcterms:modified xsi:type="dcterms:W3CDTF">2019-08-03T18:29:00Z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5a3ca639-f26a-37ff-b355-04c9f985da1e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