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94AEF" w14:textId="50305175" w:rsidR="00E272AA" w:rsidRPr="004D200D" w:rsidRDefault="00E272AA" w:rsidP="00E272AA">
      <w:pPr>
        <w:spacing w:before="120" w:after="120" w:line="240" w:lineRule="auto"/>
        <w:jc w:val="both"/>
        <w:rPr>
          <w:rFonts w:eastAsia="Calibri" w:cstheme="minorHAnsi"/>
          <w:b/>
          <w:bCs/>
        </w:rPr>
      </w:pPr>
      <w:r w:rsidRPr="004D200D">
        <w:rPr>
          <w:rFonts w:eastAsia="Calibri" w:cstheme="minorHAnsi"/>
          <w:b/>
          <w:bCs/>
        </w:rPr>
        <w:t>Responses to Reviewer 2:</w:t>
      </w:r>
    </w:p>
    <w:p w14:paraId="73526BAC" w14:textId="77777777" w:rsidR="0059138A" w:rsidRPr="00527E9D" w:rsidRDefault="0059138A" w:rsidP="0059138A">
      <w:pPr>
        <w:spacing w:before="120" w:after="120" w:line="240" w:lineRule="auto"/>
        <w:jc w:val="both"/>
        <w:rPr>
          <w:rFonts w:cstheme="minorHAnsi"/>
          <w:i/>
          <w:iCs/>
        </w:rPr>
      </w:pPr>
      <w:r w:rsidRPr="00527E9D">
        <w:rPr>
          <w:rFonts w:eastAsia="Calibri" w:cstheme="minorHAnsi"/>
          <w:i/>
          <w:iCs/>
        </w:rPr>
        <w:t xml:space="preserve">Thank you for reviewing our manuscript! Here are our responses </w:t>
      </w:r>
      <w:r>
        <w:rPr>
          <w:rFonts w:eastAsia="Calibri" w:cstheme="minorHAnsi"/>
          <w:i/>
          <w:iCs/>
        </w:rPr>
        <w:t>to</w:t>
      </w:r>
      <w:r w:rsidRPr="00527E9D">
        <w:rPr>
          <w:rFonts w:eastAsia="Calibri" w:cstheme="minorHAnsi"/>
          <w:i/>
          <w:iCs/>
        </w:rPr>
        <w:t xml:space="preserve"> your questions: </w:t>
      </w:r>
    </w:p>
    <w:p w14:paraId="676764B5" w14:textId="6CD5BC25" w:rsidR="00EF3E1A" w:rsidRPr="004D200D" w:rsidRDefault="00A02022" w:rsidP="00E272AA">
      <w:pPr>
        <w:spacing w:before="120" w:after="120" w:line="240" w:lineRule="auto"/>
        <w:jc w:val="both"/>
        <w:rPr>
          <w:rFonts w:cstheme="minorHAnsi"/>
        </w:rPr>
      </w:pPr>
      <w:r w:rsidRPr="004D200D">
        <w:rPr>
          <w:rFonts w:cstheme="minorHAnsi"/>
          <w:b/>
          <w:bCs/>
        </w:rPr>
        <w:t>Question 1</w:t>
      </w:r>
      <w:r w:rsidR="003039FC" w:rsidRPr="004D200D">
        <w:rPr>
          <w:rFonts w:cstheme="minorHAnsi"/>
          <w:b/>
          <w:bCs/>
        </w:rPr>
        <w:t>:</w:t>
      </w:r>
      <w:r w:rsidR="00641EC2" w:rsidRPr="004D200D">
        <w:rPr>
          <w:rFonts w:cstheme="minorHAnsi"/>
          <w:b/>
          <w:bCs/>
        </w:rPr>
        <w:t xml:space="preserve"> </w:t>
      </w:r>
      <w:r w:rsidR="00EF3E1A" w:rsidRPr="004D200D">
        <w:rPr>
          <w:rFonts w:cstheme="minorHAnsi"/>
        </w:rPr>
        <w:t>The paper introduces the use of an LLM model, but the core functionality here relies on a Chain-of-Thought reasoning process. This reasoning process is straightforward and direct. Given this, why not implement the Chain-of-Thought reasoning process with a simpler, more efficient program instead of an LLM model?</w:t>
      </w:r>
    </w:p>
    <w:p w14:paraId="201EE0ED" w14:textId="77777777" w:rsidR="009F6A8B" w:rsidRPr="004D200D" w:rsidRDefault="00A02022" w:rsidP="00E272AA">
      <w:pPr>
        <w:spacing w:before="120" w:after="120" w:line="240" w:lineRule="auto"/>
        <w:jc w:val="both"/>
        <w:rPr>
          <w:rFonts w:cstheme="minorHAnsi"/>
          <w:i/>
          <w:iCs/>
        </w:rPr>
      </w:pPr>
      <w:r w:rsidRPr="004D200D">
        <w:rPr>
          <w:rFonts w:cstheme="minorHAnsi"/>
          <w:b/>
          <w:bCs/>
          <w:i/>
          <w:iCs/>
        </w:rPr>
        <w:t>Author’s response</w:t>
      </w:r>
      <w:r w:rsidRPr="004D200D">
        <w:rPr>
          <w:rFonts w:cstheme="minorHAnsi"/>
          <w:i/>
          <w:iCs/>
        </w:rPr>
        <w:t>:</w:t>
      </w:r>
      <w:r w:rsidRPr="004D200D">
        <w:rPr>
          <w:rFonts w:cstheme="minorHAnsi"/>
        </w:rPr>
        <w:t xml:space="preserve"> </w:t>
      </w:r>
      <w:r w:rsidRPr="004D200D">
        <w:rPr>
          <w:rFonts w:cstheme="minorHAnsi"/>
          <w:i/>
          <w:iCs/>
        </w:rPr>
        <w:t>Thank you for your feedback!</w:t>
      </w:r>
    </w:p>
    <w:p w14:paraId="2FAA984E" w14:textId="66B54A12" w:rsidR="00C06933" w:rsidRPr="004D200D" w:rsidRDefault="00C06933" w:rsidP="00E272AA">
      <w:pPr>
        <w:spacing w:before="120" w:after="120" w:line="240" w:lineRule="auto"/>
        <w:jc w:val="both"/>
        <w:rPr>
          <w:rFonts w:cstheme="minorHAnsi"/>
          <w:i/>
          <w:iCs/>
        </w:rPr>
      </w:pPr>
      <w:r w:rsidRPr="004D200D">
        <w:rPr>
          <w:rFonts w:cstheme="minorHAnsi"/>
          <w:i/>
          <w:iCs/>
        </w:rPr>
        <w:t>We should mention that, c</w:t>
      </w:r>
      <w:r w:rsidR="00B24380" w:rsidRPr="004D200D">
        <w:rPr>
          <w:rFonts w:cstheme="minorHAnsi"/>
          <w:i/>
          <w:iCs/>
        </w:rPr>
        <w:t xml:space="preserve">hain-of-thought reasoning is </w:t>
      </w:r>
      <w:r w:rsidRPr="004D200D">
        <w:rPr>
          <w:rFonts w:cstheme="minorHAnsi"/>
          <w:i/>
          <w:iCs/>
        </w:rPr>
        <w:t>a type of method in prompt engineering which studies how to ask questions (prompts) to LLM. The goal of chain-of-thought reasoning is to help LLM to decode a complex problem into several middle steps. Therefore, the most common usage of chain-of-thought reasoning is with LLMs.</w:t>
      </w:r>
    </w:p>
    <w:p w14:paraId="6735B047" w14:textId="5A23C12B" w:rsidR="00AC4A60" w:rsidRPr="004D200D" w:rsidRDefault="00AC4A60" w:rsidP="00E272AA">
      <w:pPr>
        <w:spacing w:before="120" w:after="120" w:line="240" w:lineRule="auto"/>
        <w:jc w:val="both"/>
        <w:rPr>
          <w:rFonts w:cstheme="minorHAnsi"/>
          <w:i/>
          <w:iCs/>
        </w:rPr>
      </w:pPr>
      <w:r w:rsidRPr="004D200D">
        <w:rPr>
          <w:rFonts w:cstheme="minorHAnsi"/>
          <w:i/>
          <w:iCs/>
        </w:rPr>
        <w:t xml:space="preserve">To explain the </w:t>
      </w:r>
      <w:r w:rsidR="004B1B96" w:rsidRPr="004D200D">
        <w:rPr>
          <w:rFonts w:cstheme="minorHAnsi"/>
          <w:i/>
          <w:iCs/>
        </w:rPr>
        <w:t>question</w:t>
      </w:r>
      <w:r w:rsidRPr="004D200D">
        <w:rPr>
          <w:rFonts w:cstheme="minorHAnsi"/>
          <w:i/>
          <w:iCs/>
        </w:rPr>
        <w:t xml:space="preserve">, we have added </w:t>
      </w:r>
      <w:r w:rsidR="00B24380" w:rsidRPr="004D200D">
        <w:rPr>
          <w:rFonts w:cstheme="minorHAnsi"/>
          <w:i/>
          <w:iCs/>
        </w:rPr>
        <w:t>this explanation and reference</w:t>
      </w:r>
      <w:r w:rsidRPr="004D200D">
        <w:rPr>
          <w:rFonts w:cstheme="minorHAnsi"/>
          <w:i/>
          <w:iCs/>
        </w:rPr>
        <w:t xml:space="preserve"> in </w:t>
      </w:r>
      <w:r w:rsidRPr="00814DAC">
        <w:rPr>
          <w:rFonts w:cstheme="minorHAnsi"/>
          <w:i/>
          <w:iCs/>
          <w:color w:val="FF0000"/>
        </w:rPr>
        <w:t xml:space="preserve">lines </w:t>
      </w:r>
      <w:r w:rsidR="00BE4509">
        <w:rPr>
          <w:rFonts w:cstheme="minorHAnsi"/>
          <w:i/>
          <w:iCs/>
          <w:color w:val="FF0000"/>
        </w:rPr>
        <w:t>2</w:t>
      </w:r>
      <w:r w:rsidR="0002672B" w:rsidRPr="00814DAC">
        <w:rPr>
          <w:rFonts w:cstheme="minorHAnsi"/>
          <w:i/>
          <w:iCs/>
          <w:color w:val="FF0000"/>
        </w:rPr>
        <w:t>8</w:t>
      </w:r>
      <w:r w:rsidR="00117F61">
        <w:rPr>
          <w:rFonts w:cstheme="minorHAnsi"/>
          <w:i/>
          <w:iCs/>
          <w:color w:val="FF0000"/>
        </w:rPr>
        <w:t>4</w:t>
      </w:r>
      <w:r w:rsidR="0002672B" w:rsidRPr="00814DAC">
        <w:rPr>
          <w:rFonts w:cstheme="minorHAnsi"/>
          <w:i/>
          <w:iCs/>
          <w:color w:val="FF0000"/>
        </w:rPr>
        <w:t>-</w:t>
      </w:r>
      <w:r w:rsidR="00E6155C">
        <w:rPr>
          <w:rFonts w:cstheme="minorHAnsi"/>
          <w:i/>
          <w:iCs/>
          <w:color w:val="FF0000"/>
        </w:rPr>
        <w:t>28</w:t>
      </w:r>
      <w:r w:rsidR="00117F61">
        <w:rPr>
          <w:rFonts w:cstheme="minorHAnsi"/>
          <w:i/>
          <w:iCs/>
          <w:color w:val="FF0000"/>
        </w:rPr>
        <w:t>8</w:t>
      </w:r>
      <w:r w:rsidRPr="00814DAC">
        <w:rPr>
          <w:rFonts w:cstheme="minorHAnsi"/>
          <w:i/>
          <w:iCs/>
          <w:color w:val="FF0000"/>
        </w:rPr>
        <w:t xml:space="preserve"> </w:t>
      </w:r>
      <w:r w:rsidR="00B24380" w:rsidRPr="00814DAC">
        <w:rPr>
          <w:rFonts w:cstheme="minorHAnsi"/>
          <w:i/>
          <w:iCs/>
          <w:color w:val="FF0000"/>
        </w:rPr>
        <w:t>of</w:t>
      </w:r>
      <w:r w:rsidRPr="00814DAC">
        <w:rPr>
          <w:rFonts w:cstheme="minorHAnsi"/>
          <w:i/>
          <w:iCs/>
          <w:color w:val="FF0000"/>
        </w:rPr>
        <w:t xml:space="preserve"> section </w:t>
      </w:r>
      <w:r w:rsidR="00BE4509">
        <w:rPr>
          <w:rFonts w:cstheme="minorHAnsi"/>
          <w:i/>
          <w:iCs/>
          <w:color w:val="FF0000"/>
        </w:rPr>
        <w:t>3</w:t>
      </w:r>
      <w:r w:rsidR="0002672B" w:rsidRPr="00814DAC">
        <w:rPr>
          <w:rFonts w:cstheme="minorHAnsi"/>
          <w:i/>
          <w:iCs/>
          <w:color w:val="FF0000"/>
        </w:rPr>
        <w:t>.3</w:t>
      </w:r>
      <w:r w:rsidRPr="00814DAC">
        <w:rPr>
          <w:rFonts w:cstheme="minorHAnsi"/>
          <w:i/>
          <w:iCs/>
          <w:color w:val="FF0000"/>
        </w:rPr>
        <w:t xml:space="preserve"> </w:t>
      </w:r>
      <w:r w:rsidRPr="004D200D">
        <w:rPr>
          <w:rFonts w:cstheme="minorHAnsi"/>
          <w:i/>
          <w:iCs/>
        </w:rPr>
        <w:t>of our manuscript.</w:t>
      </w:r>
    </w:p>
    <w:p w14:paraId="378D5210" w14:textId="1DF40850" w:rsidR="00641EC2" w:rsidRPr="004D200D" w:rsidRDefault="00641EC2" w:rsidP="00E272AA">
      <w:pPr>
        <w:spacing w:before="120" w:after="120" w:line="240" w:lineRule="auto"/>
        <w:jc w:val="both"/>
        <w:rPr>
          <w:rFonts w:cstheme="minorHAnsi"/>
          <w:i/>
          <w:iCs/>
        </w:rPr>
      </w:pPr>
    </w:p>
    <w:p w14:paraId="58D76100" w14:textId="77777777" w:rsidR="003039FC" w:rsidRPr="004D200D" w:rsidRDefault="003039FC" w:rsidP="00E272AA">
      <w:pPr>
        <w:spacing w:before="120" w:after="120" w:line="240" w:lineRule="auto"/>
        <w:jc w:val="both"/>
        <w:rPr>
          <w:rFonts w:cstheme="minorHAnsi"/>
        </w:rPr>
      </w:pPr>
      <w:r w:rsidRPr="004D200D">
        <w:rPr>
          <w:rFonts w:cstheme="minorHAnsi"/>
          <w:b/>
          <w:bCs/>
        </w:rPr>
        <w:t xml:space="preserve">Question 2: </w:t>
      </w:r>
      <w:r w:rsidRPr="004D200D">
        <w:rPr>
          <w:rFonts w:cstheme="minorHAnsi"/>
        </w:rPr>
        <w:t>The LLM model not only demands significant computational resources, but also requires converting the robot’s sensory data into input for the model and then translating the model’s output back into executable robot commands. This double translation process seems unnecessary and could potentially be eliminated by using a program based on Chain-of-Thought reasoning (similar to traditional expert systems) instead of an LLM model. Could the authors clarify the distinctions between using an LLM model and a traditional expert system or a simpler program implementing Chain-of-Thought reasoning? What is the specific advantage of employing an LLM model?</w:t>
      </w:r>
    </w:p>
    <w:p w14:paraId="2D62707E" w14:textId="77777777" w:rsidR="00AC4A60" w:rsidRPr="004D200D" w:rsidRDefault="00AC4A60" w:rsidP="00E272AA">
      <w:pPr>
        <w:spacing w:before="120" w:after="120" w:line="240" w:lineRule="auto"/>
        <w:jc w:val="both"/>
        <w:rPr>
          <w:rFonts w:cstheme="minorHAnsi"/>
          <w:i/>
          <w:iCs/>
        </w:rPr>
      </w:pPr>
      <w:r w:rsidRPr="004D200D">
        <w:rPr>
          <w:rFonts w:cstheme="minorHAnsi"/>
          <w:b/>
          <w:bCs/>
          <w:i/>
          <w:iCs/>
        </w:rPr>
        <w:t>Author’s response</w:t>
      </w:r>
      <w:r w:rsidRPr="004D200D">
        <w:rPr>
          <w:rFonts w:cstheme="minorHAnsi"/>
        </w:rPr>
        <w:t xml:space="preserve">: </w:t>
      </w:r>
      <w:r w:rsidRPr="004D200D">
        <w:rPr>
          <w:rFonts w:cstheme="minorHAnsi"/>
          <w:i/>
          <w:iCs/>
        </w:rPr>
        <w:t>Thank you for your feedback!</w:t>
      </w:r>
    </w:p>
    <w:p w14:paraId="669FA5B0" w14:textId="0CDF5B21" w:rsidR="00AC4A60" w:rsidRPr="004D200D" w:rsidRDefault="007C705F" w:rsidP="00E272AA">
      <w:pPr>
        <w:spacing w:before="120" w:after="120" w:line="240" w:lineRule="auto"/>
        <w:jc w:val="both"/>
        <w:rPr>
          <w:rFonts w:cstheme="minorHAnsi"/>
          <w:i/>
          <w:iCs/>
        </w:rPr>
      </w:pPr>
      <w:r w:rsidRPr="004D200D">
        <w:rPr>
          <w:rFonts w:cstheme="minorHAnsi"/>
          <w:i/>
          <w:iCs/>
        </w:rPr>
        <w:t>Compared to other expert systems, t</w:t>
      </w:r>
      <w:r w:rsidR="00C06933" w:rsidRPr="004D200D">
        <w:rPr>
          <w:rFonts w:cstheme="minorHAnsi"/>
          <w:i/>
          <w:iCs/>
        </w:rPr>
        <w:t xml:space="preserve">he motivation of using LLMs in this work is to utilize </w:t>
      </w:r>
      <w:r w:rsidR="00B24380" w:rsidRPr="004D200D">
        <w:rPr>
          <w:rFonts w:cstheme="minorHAnsi"/>
          <w:i/>
          <w:iCs/>
        </w:rPr>
        <w:t>LLM</w:t>
      </w:r>
      <w:r w:rsidR="00C06933" w:rsidRPr="004D200D">
        <w:rPr>
          <w:rFonts w:cstheme="minorHAnsi"/>
          <w:i/>
          <w:iCs/>
        </w:rPr>
        <w:t>s’</w:t>
      </w:r>
      <w:r w:rsidR="00B24380" w:rsidRPr="004D200D">
        <w:rPr>
          <w:rFonts w:cstheme="minorHAnsi"/>
          <w:i/>
          <w:iCs/>
        </w:rPr>
        <w:t xml:space="preserve"> strong multi-modal semantic understanding and reasoning capabilities. For example, as shown in the </w:t>
      </w:r>
      <w:r w:rsidR="00D56CCB">
        <w:rPr>
          <w:rFonts w:cstheme="minorHAnsi"/>
          <w:i/>
          <w:iCs/>
        </w:rPr>
        <w:t>Figure</w:t>
      </w:r>
      <w:r w:rsidR="00B24380" w:rsidRPr="004D200D">
        <w:rPr>
          <w:rFonts w:cstheme="minorHAnsi"/>
          <w:i/>
          <w:iCs/>
        </w:rPr>
        <w:t xml:space="preserve"> below, the LLM inferred that approaching the fan could lead the robot to the odor source, despite not detecting visible plumes.</w:t>
      </w:r>
    </w:p>
    <w:p w14:paraId="78E0FA16" w14:textId="69E70910" w:rsidR="00191642" w:rsidRPr="004D200D" w:rsidRDefault="00191642" w:rsidP="00E272AA">
      <w:pPr>
        <w:spacing w:before="120" w:after="120" w:line="240" w:lineRule="auto"/>
        <w:jc w:val="both"/>
        <w:rPr>
          <w:rFonts w:cstheme="minorHAnsi"/>
          <w:i/>
          <w:iCs/>
        </w:rPr>
      </w:pPr>
      <w:r w:rsidRPr="004D200D">
        <w:rPr>
          <w:rFonts w:cstheme="minorHAnsi"/>
          <w:i/>
          <w:iCs/>
          <w:noProof/>
        </w:rPr>
        <w:drawing>
          <wp:inline distT="0" distB="0" distL="0" distR="0" wp14:anchorId="5F539A61" wp14:editId="57F56B4A">
            <wp:extent cx="3903260" cy="1971862"/>
            <wp:effectExtent l="0" t="0" r="2540" b="0"/>
            <wp:docPr id="13304272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7385" cy="1973946"/>
                    </a:xfrm>
                    <a:prstGeom prst="rect">
                      <a:avLst/>
                    </a:prstGeom>
                    <a:noFill/>
                    <a:ln>
                      <a:noFill/>
                    </a:ln>
                  </pic:spPr>
                </pic:pic>
              </a:graphicData>
            </a:graphic>
          </wp:inline>
        </w:drawing>
      </w:r>
    </w:p>
    <w:p w14:paraId="2CEA7116" w14:textId="4D3FF6D9" w:rsidR="00AC4A60" w:rsidRPr="004D200D" w:rsidRDefault="00B24380" w:rsidP="00E272AA">
      <w:pPr>
        <w:spacing w:before="120" w:after="120" w:line="240" w:lineRule="auto"/>
        <w:jc w:val="both"/>
        <w:rPr>
          <w:rFonts w:cstheme="minorHAnsi"/>
          <w:i/>
          <w:iCs/>
        </w:rPr>
      </w:pPr>
      <w:r w:rsidRPr="004D200D">
        <w:rPr>
          <w:rFonts w:cstheme="minorHAnsi"/>
          <w:i/>
          <w:iCs/>
        </w:rPr>
        <w:t xml:space="preserve">The goal of this project was to leverage these reasoning capabilities to process visual and olfactory data, creating a more effective navigation algorithm. In the experiments, we demonstrated that the LLM-based navigation algorithm outperformed </w:t>
      </w:r>
      <w:r w:rsidR="00C06933" w:rsidRPr="004D200D">
        <w:rPr>
          <w:rFonts w:cstheme="minorHAnsi"/>
          <w:i/>
          <w:iCs/>
        </w:rPr>
        <w:t xml:space="preserve">the traditional moth-inspired method and the simple rule-based vision and olfaction </w:t>
      </w:r>
      <w:r w:rsidR="00BE4509">
        <w:rPr>
          <w:rFonts w:cstheme="minorHAnsi"/>
          <w:i/>
          <w:iCs/>
        </w:rPr>
        <w:t>‘Fusion’</w:t>
      </w:r>
      <w:r w:rsidR="00C06933" w:rsidRPr="004D200D">
        <w:rPr>
          <w:rFonts w:cstheme="minorHAnsi"/>
          <w:i/>
          <w:iCs/>
        </w:rPr>
        <w:t xml:space="preserve"> navigation algorithm i</w:t>
      </w:r>
      <w:r w:rsidRPr="004D200D">
        <w:rPr>
          <w:rFonts w:cstheme="minorHAnsi"/>
          <w:i/>
          <w:iCs/>
        </w:rPr>
        <w:t xml:space="preserve">n </w:t>
      </w:r>
      <w:r w:rsidR="00C06933" w:rsidRPr="004D200D">
        <w:rPr>
          <w:rFonts w:cstheme="minorHAnsi"/>
          <w:i/>
          <w:iCs/>
        </w:rPr>
        <w:t>terms of the average</w:t>
      </w:r>
      <w:r w:rsidRPr="004D200D">
        <w:rPr>
          <w:rFonts w:cstheme="minorHAnsi"/>
          <w:i/>
          <w:iCs/>
        </w:rPr>
        <w:t xml:space="preserve"> search time and success rate. </w:t>
      </w:r>
      <w:r w:rsidR="00191642" w:rsidRPr="004D200D">
        <w:rPr>
          <w:rFonts w:cstheme="minorHAnsi"/>
          <w:i/>
          <w:iCs/>
        </w:rPr>
        <w:t xml:space="preserve">To answer this question, we added </w:t>
      </w:r>
      <w:r w:rsidR="00BA0F62">
        <w:rPr>
          <w:rFonts w:cstheme="minorHAnsi"/>
          <w:i/>
          <w:iCs/>
        </w:rPr>
        <w:t xml:space="preserve">a sentence in </w:t>
      </w:r>
      <w:r w:rsidR="00191642" w:rsidRPr="00814DAC">
        <w:rPr>
          <w:rFonts w:cstheme="minorHAnsi"/>
          <w:i/>
          <w:iCs/>
          <w:color w:val="FF0000"/>
        </w:rPr>
        <w:t xml:space="preserve">lines </w:t>
      </w:r>
      <w:r w:rsidR="00BA0F62">
        <w:rPr>
          <w:rFonts w:cstheme="minorHAnsi"/>
          <w:i/>
          <w:iCs/>
          <w:color w:val="FF0000"/>
        </w:rPr>
        <w:t xml:space="preserve">65-67 of section 1 </w:t>
      </w:r>
      <w:r w:rsidR="00BA0F62" w:rsidRPr="00BA0F62">
        <w:rPr>
          <w:rFonts w:cstheme="minorHAnsi"/>
          <w:i/>
          <w:iCs/>
        </w:rPr>
        <w:t>that mention</w:t>
      </w:r>
      <w:r w:rsidR="00BA0F62">
        <w:rPr>
          <w:rFonts w:cstheme="minorHAnsi"/>
          <w:i/>
          <w:iCs/>
        </w:rPr>
        <w:t>s</w:t>
      </w:r>
      <w:r w:rsidR="00BA0F62" w:rsidRPr="00BA0F62">
        <w:rPr>
          <w:rFonts w:cstheme="minorHAnsi"/>
          <w:i/>
          <w:iCs/>
        </w:rPr>
        <w:t xml:space="preserve"> our motivation</w:t>
      </w:r>
      <w:r w:rsidR="00BA0F62">
        <w:rPr>
          <w:rFonts w:cstheme="minorHAnsi"/>
          <w:i/>
          <w:iCs/>
        </w:rPr>
        <w:t xml:space="preserve"> of </w:t>
      </w:r>
      <w:r w:rsidR="00BA0F62">
        <w:rPr>
          <w:rFonts w:cstheme="minorHAnsi"/>
          <w:i/>
          <w:iCs/>
        </w:rPr>
        <w:lastRenderedPageBreak/>
        <w:t>using LLM over expert systems</w:t>
      </w:r>
      <w:r w:rsidR="00BA0F62" w:rsidRPr="00BA0F62">
        <w:rPr>
          <w:rFonts w:cstheme="minorHAnsi"/>
          <w:i/>
          <w:iCs/>
        </w:rPr>
        <w:t xml:space="preserve">, </w:t>
      </w:r>
      <w:r w:rsidR="00BA0F62">
        <w:rPr>
          <w:rFonts w:cstheme="minorHAnsi"/>
          <w:i/>
          <w:iCs/>
        </w:rPr>
        <w:t xml:space="preserve">and added comparison of our proposed algorithm to simpler rule-based algorithm in </w:t>
      </w:r>
      <w:r w:rsidR="00BA0F62">
        <w:rPr>
          <w:rFonts w:cstheme="minorHAnsi"/>
          <w:i/>
          <w:iCs/>
          <w:color w:val="FF0000"/>
        </w:rPr>
        <w:t>lines 55</w:t>
      </w:r>
      <w:r w:rsidR="00117F61">
        <w:rPr>
          <w:rFonts w:cstheme="minorHAnsi"/>
          <w:i/>
          <w:iCs/>
          <w:color w:val="FF0000"/>
        </w:rPr>
        <w:t>6</w:t>
      </w:r>
      <w:r w:rsidR="00BA0F62" w:rsidRPr="00814DAC">
        <w:rPr>
          <w:rFonts w:cstheme="minorHAnsi"/>
          <w:i/>
          <w:iCs/>
          <w:color w:val="FF0000"/>
        </w:rPr>
        <w:t>-</w:t>
      </w:r>
      <w:r w:rsidR="00BA0F62">
        <w:rPr>
          <w:rFonts w:cstheme="minorHAnsi"/>
          <w:i/>
          <w:iCs/>
          <w:color w:val="FF0000"/>
        </w:rPr>
        <w:t>56</w:t>
      </w:r>
      <w:r w:rsidR="00117F61">
        <w:rPr>
          <w:rFonts w:cstheme="minorHAnsi"/>
          <w:i/>
          <w:iCs/>
          <w:color w:val="FF0000"/>
        </w:rPr>
        <w:t>6</w:t>
      </w:r>
      <w:r w:rsidR="00BA0F62" w:rsidRPr="00814DAC">
        <w:rPr>
          <w:rFonts w:cstheme="minorHAnsi"/>
          <w:i/>
          <w:iCs/>
          <w:color w:val="FF0000"/>
        </w:rPr>
        <w:t xml:space="preserve"> of section </w:t>
      </w:r>
      <w:r w:rsidR="00BA0F62">
        <w:rPr>
          <w:rFonts w:cstheme="minorHAnsi"/>
          <w:i/>
          <w:iCs/>
          <w:color w:val="FF0000"/>
        </w:rPr>
        <w:t>6</w:t>
      </w:r>
      <w:r w:rsidR="00191642" w:rsidRPr="004D200D">
        <w:rPr>
          <w:rFonts w:cstheme="minorHAnsi"/>
          <w:i/>
          <w:iCs/>
        </w:rPr>
        <w:t>.</w:t>
      </w:r>
    </w:p>
    <w:p w14:paraId="04485ADD" w14:textId="2B1A5996" w:rsidR="00191642" w:rsidRPr="004D200D" w:rsidRDefault="00191642" w:rsidP="00E272AA">
      <w:pPr>
        <w:spacing w:before="120" w:after="120" w:line="240" w:lineRule="auto"/>
        <w:jc w:val="both"/>
        <w:rPr>
          <w:rFonts w:cstheme="minorHAnsi"/>
        </w:rPr>
      </w:pPr>
      <w:r w:rsidRPr="004D200D">
        <w:rPr>
          <w:rFonts w:cstheme="minorHAnsi"/>
          <w:b/>
          <w:bCs/>
        </w:rPr>
        <w:t>Question 3:</w:t>
      </w:r>
      <w:r w:rsidR="00BD2983" w:rsidRPr="004D200D">
        <w:rPr>
          <w:rFonts w:cstheme="minorHAnsi"/>
        </w:rPr>
        <w:t xml:space="preserve"> When determining the number of experimental trials, ensuring statistical significance is essential. Based on best practices, if the anticipated effect size is small and significant differences are to be observed across various experimental conditions, a larger number of trials is generally required (e.g., 20-30 trials). With a larger effect size, approximately 10-15 trials per condition may be sufficient. In the current study, each method was tested only four times per scenario, which appears insufficient for statistical reliability. Could the authors address this concern and provide a rationale for the chosen number of trials?</w:t>
      </w:r>
    </w:p>
    <w:p w14:paraId="022A440E" w14:textId="77777777" w:rsidR="00BD2983" w:rsidRPr="004D200D" w:rsidRDefault="00BD2983" w:rsidP="00E272AA">
      <w:pPr>
        <w:spacing w:before="120" w:after="120" w:line="240" w:lineRule="auto"/>
        <w:jc w:val="both"/>
        <w:rPr>
          <w:rFonts w:cstheme="minorHAnsi"/>
          <w:i/>
          <w:iCs/>
        </w:rPr>
      </w:pPr>
      <w:r w:rsidRPr="004D200D">
        <w:rPr>
          <w:rFonts w:cstheme="minorHAnsi"/>
          <w:b/>
          <w:bCs/>
          <w:i/>
          <w:iCs/>
        </w:rPr>
        <w:t>Author’s response</w:t>
      </w:r>
      <w:r w:rsidRPr="004D200D">
        <w:rPr>
          <w:rFonts w:cstheme="minorHAnsi"/>
        </w:rPr>
        <w:t xml:space="preserve">: </w:t>
      </w:r>
      <w:r w:rsidRPr="004D200D">
        <w:rPr>
          <w:rFonts w:cstheme="minorHAnsi"/>
          <w:i/>
          <w:iCs/>
        </w:rPr>
        <w:t>Thank you for your feedback!</w:t>
      </w:r>
    </w:p>
    <w:p w14:paraId="59271F74" w14:textId="66540270" w:rsidR="00BD2983" w:rsidRPr="004D200D" w:rsidRDefault="007C705F" w:rsidP="00E272AA">
      <w:pPr>
        <w:spacing w:before="120" w:after="120" w:line="240" w:lineRule="auto"/>
        <w:jc w:val="both"/>
        <w:rPr>
          <w:rFonts w:cstheme="minorHAnsi"/>
          <w:i/>
          <w:iCs/>
        </w:rPr>
      </w:pPr>
      <w:r w:rsidRPr="004D200D">
        <w:rPr>
          <w:rFonts w:cstheme="minorHAnsi"/>
          <w:i/>
          <w:iCs/>
        </w:rPr>
        <w:t xml:space="preserve">In our experiment design, we defined two searching </w:t>
      </w:r>
      <w:r w:rsidR="009401CD">
        <w:rPr>
          <w:rFonts w:cstheme="minorHAnsi"/>
          <w:i/>
          <w:iCs/>
        </w:rPr>
        <w:t>environments</w:t>
      </w:r>
      <w:r w:rsidRPr="004D200D">
        <w:rPr>
          <w:rFonts w:cstheme="minorHAnsi"/>
          <w:i/>
          <w:iCs/>
        </w:rPr>
        <w:t xml:space="preserve">, including laminar flow search and turbulent flow search. </w:t>
      </w:r>
      <w:r w:rsidR="00B24380" w:rsidRPr="004D200D">
        <w:rPr>
          <w:rFonts w:cstheme="minorHAnsi"/>
          <w:i/>
          <w:iCs/>
        </w:rPr>
        <w:t xml:space="preserve">To ensure statistical significance, we conducted a total of </w:t>
      </w:r>
      <w:r w:rsidRPr="004D200D">
        <w:rPr>
          <w:rFonts w:cstheme="minorHAnsi"/>
          <w:i/>
          <w:iCs/>
        </w:rPr>
        <w:t xml:space="preserve">64 </w:t>
      </w:r>
      <w:r w:rsidR="00B24380" w:rsidRPr="004D200D">
        <w:rPr>
          <w:rFonts w:cstheme="minorHAnsi"/>
          <w:i/>
          <w:iCs/>
        </w:rPr>
        <w:t>trials</w:t>
      </w:r>
      <w:r w:rsidRPr="004D200D">
        <w:rPr>
          <w:rFonts w:cstheme="minorHAnsi"/>
          <w:i/>
          <w:iCs/>
        </w:rPr>
        <w:t xml:space="preserve"> for each searching </w:t>
      </w:r>
      <w:r w:rsidR="009401CD">
        <w:rPr>
          <w:rFonts w:cstheme="minorHAnsi"/>
          <w:i/>
          <w:iCs/>
        </w:rPr>
        <w:t>environment</w:t>
      </w:r>
      <w:r w:rsidRPr="004D200D">
        <w:rPr>
          <w:rFonts w:cstheme="minorHAnsi"/>
          <w:i/>
          <w:iCs/>
        </w:rPr>
        <w:t>.</w:t>
      </w:r>
      <w:r w:rsidR="00B24380" w:rsidRPr="004D200D">
        <w:rPr>
          <w:rFonts w:cstheme="minorHAnsi"/>
          <w:i/>
          <w:iCs/>
        </w:rPr>
        <w:t xml:space="preserve"> For each </w:t>
      </w:r>
      <w:r w:rsidR="009401CD">
        <w:rPr>
          <w:rFonts w:cstheme="minorHAnsi"/>
          <w:i/>
          <w:iCs/>
        </w:rPr>
        <w:t>environment</w:t>
      </w:r>
      <w:r w:rsidR="00B24380" w:rsidRPr="004D200D">
        <w:rPr>
          <w:rFonts w:cstheme="minorHAnsi"/>
          <w:i/>
          <w:iCs/>
        </w:rPr>
        <w:t xml:space="preserve">, </w:t>
      </w:r>
      <w:r w:rsidRPr="004D200D">
        <w:rPr>
          <w:rFonts w:cstheme="minorHAnsi"/>
          <w:i/>
          <w:iCs/>
        </w:rPr>
        <w:t>w</w:t>
      </w:r>
      <w:r w:rsidR="00B24380" w:rsidRPr="004D200D">
        <w:rPr>
          <w:rFonts w:cstheme="minorHAnsi"/>
          <w:i/>
          <w:iCs/>
        </w:rPr>
        <w:t>e used four distinct starting positions to demonstrate that our proposed method performs well from various initial positions and orientations.</w:t>
      </w:r>
    </w:p>
    <w:p w14:paraId="10E476EA" w14:textId="2BCD2E98" w:rsidR="00BD2983" w:rsidRPr="004D200D" w:rsidRDefault="00BD2983" w:rsidP="00E272AA">
      <w:pPr>
        <w:spacing w:before="120" w:after="120" w:line="240" w:lineRule="auto"/>
        <w:jc w:val="both"/>
        <w:rPr>
          <w:rFonts w:cstheme="minorHAnsi"/>
          <w:i/>
          <w:iCs/>
        </w:rPr>
      </w:pPr>
      <w:r w:rsidRPr="004D200D">
        <w:rPr>
          <w:rFonts w:cstheme="minorHAnsi"/>
          <w:i/>
          <w:iCs/>
        </w:rPr>
        <w:t xml:space="preserve">To explain this, we added </w:t>
      </w:r>
      <w:r w:rsidRPr="00814DAC">
        <w:rPr>
          <w:rFonts w:cstheme="minorHAnsi"/>
          <w:i/>
          <w:iCs/>
          <w:color w:val="FF0000"/>
        </w:rPr>
        <w:t xml:space="preserve">lines </w:t>
      </w:r>
      <w:r w:rsidR="00E6155C">
        <w:rPr>
          <w:rFonts w:cstheme="minorHAnsi"/>
          <w:i/>
          <w:iCs/>
          <w:color w:val="FF0000"/>
        </w:rPr>
        <w:t>40</w:t>
      </w:r>
      <w:r w:rsidR="00117F61">
        <w:rPr>
          <w:rFonts w:cstheme="minorHAnsi"/>
          <w:i/>
          <w:iCs/>
          <w:color w:val="FF0000"/>
        </w:rPr>
        <w:t>9</w:t>
      </w:r>
      <w:r w:rsidRPr="00814DAC">
        <w:rPr>
          <w:rFonts w:cstheme="minorHAnsi"/>
          <w:i/>
          <w:iCs/>
          <w:color w:val="FF0000"/>
        </w:rPr>
        <w:t>-</w:t>
      </w:r>
      <w:r w:rsidR="00E6155C">
        <w:rPr>
          <w:rFonts w:cstheme="minorHAnsi"/>
          <w:i/>
          <w:iCs/>
          <w:color w:val="FF0000"/>
        </w:rPr>
        <w:t>41</w:t>
      </w:r>
      <w:r w:rsidR="00117F61">
        <w:rPr>
          <w:rFonts w:cstheme="minorHAnsi"/>
          <w:i/>
          <w:iCs/>
          <w:color w:val="FF0000"/>
        </w:rPr>
        <w:t>3</w:t>
      </w:r>
      <w:r w:rsidRPr="00814DAC">
        <w:rPr>
          <w:rFonts w:cstheme="minorHAnsi"/>
          <w:i/>
          <w:iCs/>
          <w:color w:val="FF0000"/>
        </w:rPr>
        <w:t xml:space="preserve"> </w:t>
      </w:r>
      <w:r w:rsidR="0002672B" w:rsidRPr="00814DAC">
        <w:rPr>
          <w:rFonts w:cstheme="minorHAnsi"/>
          <w:i/>
          <w:iCs/>
          <w:color w:val="FF0000"/>
        </w:rPr>
        <w:t>of section 4.2</w:t>
      </w:r>
      <w:r w:rsidR="0002672B" w:rsidRPr="004D200D">
        <w:rPr>
          <w:rFonts w:cstheme="minorHAnsi"/>
          <w:i/>
          <w:iCs/>
        </w:rPr>
        <w:t>.</w:t>
      </w:r>
    </w:p>
    <w:p w14:paraId="6375F390" w14:textId="77777777" w:rsidR="007C705F" w:rsidRPr="004D200D" w:rsidRDefault="007C705F" w:rsidP="00E272AA">
      <w:pPr>
        <w:spacing w:before="120" w:after="120" w:line="240" w:lineRule="auto"/>
        <w:jc w:val="both"/>
        <w:rPr>
          <w:rFonts w:cstheme="minorHAnsi"/>
          <w:i/>
          <w:iCs/>
        </w:rPr>
      </w:pPr>
    </w:p>
    <w:p w14:paraId="6F776964" w14:textId="1B5CB612" w:rsidR="00BD2983" w:rsidRPr="004D200D" w:rsidRDefault="00BD2983" w:rsidP="00E272AA">
      <w:pPr>
        <w:spacing w:before="120" w:after="120" w:line="240" w:lineRule="auto"/>
        <w:rPr>
          <w:rFonts w:cstheme="minorHAnsi"/>
        </w:rPr>
      </w:pPr>
      <w:r w:rsidRPr="004D200D">
        <w:rPr>
          <w:rFonts w:cstheme="minorHAnsi"/>
          <w:b/>
          <w:bCs/>
        </w:rPr>
        <w:t xml:space="preserve">Question 4: </w:t>
      </w:r>
      <w:r w:rsidRPr="004D200D">
        <w:rPr>
          <w:rFonts w:cstheme="minorHAnsi"/>
        </w:rPr>
        <w:t>In the conclusion section, although the paper summarizes its main contributions and innovations, specific findings—particularly any quantifiable results—are not clearly articulated. I recommend presenting the conclusions in a list format to clearly emphasize key findings, making it easier for readers to identify the primary outcomes of the study.</w:t>
      </w:r>
    </w:p>
    <w:p w14:paraId="3EFFBDB8" w14:textId="77777777" w:rsidR="00BD2983" w:rsidRPr="004D200D" w:rsidRDefault="00BD2983" w:rsidP="00E272AA">
      <w:pPr>
        <w:spacing w:before="120" w:after="120" w:line="240" w:lineRule="auto"/>
        <w:jc w:val="both"/>
        <w:rPr>
          <w:rFonts w:cstheme="minorHAnsi"/>
          <w:i/>
          <w:iCs/>
        </w:rPr>
      </w:pPr>
      <w:r w:rsidRPr="004D200D">
        <w:rPr>
          <w:rFonts w:cstheme="minorHAnsi"/>
          <w:b/>
          <w:bCs/>
          <w:i/>
          <w:iCs/>
        </w:rPr>
        <w:t>Author’s response</w:t>
      </w:r>
      <w:r w:rsidRPr="004D200D">
        <w:rPr>
          <w:rFonts w:cstheme="minorHAnsi"/>
        </w:rPr>
        <w:t xml:space="preserve">: </w:t>
      </w:r>
      <w:r w:rsidRPr="004D200D">
        <w:rPr>
          <w:rFonts w:cstheme="minorHAnsi"/>
          <w:i/>
          <w:iCs/>
        </w:rPr>
        <w:t>Thank you for your feedback!</w:t>
      </w:r>
    </w:p>
    <w:p w14:paraId="7DB16B71" w14:textId="32AA80B3" w:rsidR="00810705" w:rsidRPr="004D200D" w:rsidRDefault="007C705F" w:rsidP="00810705">
      <w:pPr>
        <w:spacing w:before="120" w:after="120" w:line="240" w:lineRule="auto"/>
        <w:jc w:val="both"/>
        <w:rPr>
          <w:rFonts w:cstheme="minorHAnsi"/>
          <w:i/>
          <w:iCs/>
        </w:rPr>
      </w:pPr>
      <w:r w:rsidRPr="004D200D">
        <w:rPr>
          <w:rFonts w:cstheme="minorHAnsi"/>
          <w:i/>
          <w:iCs/>
        </w:rPr>
        <w:t xml:space="preserve">According to your feedback, we have presented our contributions in a list format in the conclusion section. </w:t>
      </w:r>
      <w:r w:rsidR="00B24380" w:rsidRPr="004D200D">
        <w:rPr>
          <w:rFonts w:cstheme="minorHAnsi"/>
          <w:i/>
          <w:iCs/>
        </w:rPr>
        <w:t>The experimental results indicate that the proposed LLM-based navigation algorithm outperformed the three comparison algorithms</w:t>
      </w:r>
      <w:r w:rsidR="001D7A55" w:rsidRPr="004D200D">
        <w:rPr>
          <w:rFonts w:cstheme="minorHAnsi"/>
          <w:i/>
          <w:iCs/>
        </w:rPr>
        <w:t>.</w:t>
      </w:r>
    </w:p>
    <w:p w14:paraId="04B76086" w14:textId="37EE09C0" w:rsidR="00613988" w:rsidRPr="004D200D" w:rsidRDefault="00810705" w:rsidP="00810705">
      <w:pPr>
        <w:pStyle w:val="ListParagraph"/>
        <w:numPr>
          <w:ilvl w:val="0"/>
          <w:numId w:val="4"/>
        </w:numPr>
        <w:spacing w:before="120" w:after="120" w:line="240" w:lineRule="auto"/>
        <w:jc w:val="both"/>
        <w:rPr>
          <w:rFonts w:cstheme="minorHAnsi"/>
          <w:i/>
          <w:iCs/>
        </w:rPr>
      </w:pPr>
      <w:r w:rsidRPr="004D200D">
        <w:rPr>
          <w:rFonts w:cstheme="minorHAnsi"/>
          <w:i/>
          <w:iCs/>
        </w:rPr>
        <w:t xml:space="preserve">In laminar search scenarios, the proposed method reduces average search time by 18.1 seconds compared to the </w:t>
      </w:r>
      <w:r w:rsidR="00BE4509">
        <w:rPr>
          <w:rFonts w:cstheme="minorHAnsi"/>
          <w:i/>
          <w:iCs/>
        </w:rPr>
        <w:t>‘Olfaction-only’</w:t>
      </w:r>
      <w:r w:rsidRPr="004D200D">
        <w:rPr>
          <w:rFonts w:cstheme="minorHAnsi"/>
          <w:i/>
          <w:iCs/>
        </w:rPr>
        <w:t xml:space="preserve"> navigation algorithm, 14.9 seconds compared to the vision-based algorithm, and 3.87 seconds compared to the simple rule-based </w:t>
      </w:r>
      <w:r w:rsidR="00BE4509">
        <w:rPr>
          <w:rFonts w:cstheme="minorHAnsi"/>
          <w:i/>
          <w:iCs/>
        </w:rPr>
        <w:t>‘Fusion’</w:t>
      </w:r>
      <w:r w:rsidRPr="004D200D">
        <w:rPr>
          <w:rFonts w:cstheme="minorHAnsi"/>
          <w:i/>
          <w:iCs/>
        </w:rPr>
        <w:t xml:space="preserve"> of vision and olfaction. The proposed method also achieves a 100% success rate, outperforming </w:t>
      </w:r>
      <w:r w:rsidR="00BE4509">
        <w:rPr>
          <w:rFonts w:cstheme="minorHAnsi"/>
          <w:i/>
          <w:iCs/>
        </w:rPr>
        <w:t>‘Olfaction-only’</w:t>
      </w:r>
      <w:r w:rsidRPr="004D200D">
        <w:rPr>
          <w:rFonts w:cstheme="minorHAnsi"/>
          <w:i/>
          <w:iCs/>
        </w:rPr>
        <w:t xml:space="preserve"> (60%), </w:t>
      </w:r>
      <w:r w:rsidR="00BE4509">
        <w:rPr>
          <w:rFonts w:cstheme="minorHAnsi"/>
          <w:i/>
          <w:iCs/>
        </w:rPr>
        <w:t>‘Vision-only’</w:t>
      </w:r>
      <w:r w:rsidRPr="004D200D">
        <w:rPr>
          <w:rFonts w:cstheme="minorHAnsi"/>
          <w:i/>
          <w:iCs/>
        </w:rPr>
        <w:t xml:space="preserve"> (50%), and the rule-based </w:t>
      </w:r>
      <w:r w:rsidR="00BE4509">
        <w:rPr>
          <w:rFonts w:cstheme="minorHAnsi"/>
          <w:i/>
          <w:iCs/>
        </w:rPr>
        <w:t>‘Fusion’</w:t>
      </w:r>
      <w:r w:rsidRPr="004D200D">
        <w:rPr>
          <w:rFonts w:cstheme="minorHAnsi"/>
          <w:i/>
          <w:iCs/>
        </w:rPr>
        <w:t xml:space="preserve"> algorithm (75%).</w:t>
      </w:r>
    </w:p>
    <w:p w14:paraId="741E15FB" w14:textId="3EACB5DF" w:rsidR="00BD2983" w:rsidRPr="004D200D" w:rsidRDefault="00810705" w:rsidP="00810705">
      <w:pPr>
        <w:pStyle w:val="ListParagraph"/>
        <w:numPr>
          <w:ilvl w:val="0"/>
          <w:numId w:val="4"/>
        </w:numPr>
        <w:rPr>
          <w:rFonts w:cstheme="minorHAnsi"/>
          <w:i/>
          <w:iCs/>
        </w:rPr>
      </w:pPr>
      <w:r w:rsidRPr="004D200D">
        <w:rPr>
          <w:rFonts w:cstheme="minorHAnsi"/>
          <w:i/>
          <w:iCs/>
        </w:rPr>
        <w:t xml:space="preserve">In turbulent search scenarios, the proposed method shortens average search time by 5.37 seconds relative to the vision-based algorithm and 12.49 seconds compared to the rule-based </w:t>
      </w:r>
      <w:r w:rsidR="00BE4509">
        <w:rPr>
          <w:rFonts w:cstheme="minorHAnsi"/>
          <w:i/>
          <w:iCs/>
        </w:rPr>
        <w:t>‘Fusion’</w:t>
      </w:r>
      <w:r w:rsidRPr="004D200D">
        <w:rPr>
          <w:rFonts w:cstheme="minorHAnsi"/>
          <w:i/>
          <w:iCs/>
        </w:rPr>
        <w:t xml:space="preserve"> approach. It achieves a 75% success rate, whereas the </w:t>
      </w:r>
      <w:r w:rsidR="00BE4509">
        <w:rPr>
          <w:rFonts w:cstheme="minorHAnsi"/>
          <w:i/>
          <w:iCs/>
        </w:rPr>
        <w:t>‘Olfaction-only’</w:t>
      </w:r>
      <w:r w:rsidRPr="004D200D">
        <w:rPr>
          <w:rFonts w:cstheme="minorHAnsi"/>
          <w:i/>
          <w:iCs/>
        </w:rPr>
        <w:t xml:space="preserve"> algorithm has 0% success, the </w:t>
      </w:r>
      <w:r w:rsidR="00BE4509">
        <w:rPr>
          <w:rFonts w:cstheme="minorHAnsi"/>
          <w:i/>
          <w:iCs/>
        </w:rPr>
        <w:t>‘Vision-only’</w:t>
      </w:r>
      <w:r w:rsidRPr="004D200D">
        <w:rPr>
          <w:rFonts w:cstheme="minorHAnsi"/>
          <w:i/>
          <w:iCs/>
        </w:rPr>
        <w:t xml:space="preserve"> algorithm 12.5%, and the rule-based </w:t>
      </w:r>
      <w:r w:rsidR="00BE4509">
        <w:rPr>
          <w:rFonts w:cstheme="minorHAnsi"/>
          <w:i/>
          <w:iCs/>
        </w:rPr>
        <w:t>‘Fusion’</w:t>
      </w:r>
      <w:r w:rsidRPr="004D200D">
        <w:rPr>
          <w:rFonts w:cstheme="minorHAnsi"/>
          <w:i/>
          <w:iCs/>
        </w:rPr>
        <w:t xml:space="preserve"> 50%.</w:t>
      </w:r>
    </w:p>
    <w:p w14:paraId="09DF8E6E" w14:textId="26F06727" w:rsidR="00BD2983" w:rsidRPr="004D200D" w:rsidRDefault="00B66AA4" w:rsidP="00E272AA">
      <w:pPr>
        <w:spacing w:before="120" w:after="120" w:line="240" w:lineRule="auto"/>
        <w:jc w:val="both"/>
        <w:rPr>
          <w:rFonts w:cstheme="minorHAnsi"/>
          <w:i/>
          <w:iCs/>
        </w:rPr>
      </w:pPr>
      <w:r w:rsidRPr="004D200D">
        <w:rPr>
          <w:rFonts w:cstheme="minorHAnsi"/>
          <w:i/>
          <w:iCs/>
        </w:rPr>
        <w:t>According to your feedback, t</w:t>
      </w:r>
      <w:r w:rsidR="004B1B96" w:rsidRPr="004D200D">
        <w:rPr>
          <w:rFonts w:cstheme="minorHAnsi"/>
          <w:i/>
          <w:iCs/>
        </w:rPr>
        <w:t xml:space="preserve">he quantifiable results are </w:t>
      </w:r>
      <w:r w:rsidR="00BD2983" w:rsidRPr="004D200D">
        <w:rPr>
          <w:rFonts w:cstheme="minorHAnsi"/>
          <w:i/>
          <w:iCs/>
        </w:rPr>
        <w:t xml:space="preserve">added </w:t>
      </w:r>
      <w:r w:rsidR="004B1B96" w:rsidRPr="004D200D">
        <w:rPr>
          <w:rFonts w:cstheme="minorHAnsi"/>
          <w:i/>
          <w:iCs/>
        </w:rPr>
        <w:t xml:space="preserve">in </w:t>
      </w:r>
      <w:r w:rsidR="00BD2983" w:rsidRPr="00814DAC">
        <w:rPr>
          <w:rFonts w:cstheme="minorHAnsi"/>
          <w:i/>
          <w:iCs/>
          <w:color w:val="FF0000"/>
        </w:rPr>
        <w:t xml:space="preserve">lines </w:t>
      </w:r>
      <w:r w:rsidR="0002672B" w:rsidRPr="00814DAC">
        <w:rPr>
          <w:rFonts w:cstheme="minorHAnsi"/>
          <w:i/>
          <w:iCs/>
          <w:color w:val="FF0000"/>
        </w:rPr>
        <w:t>5</w:t>
      </w:r>
      <w:r w:rsidR="00E6155C">
        <w:rPr>
          <w:rFonts w:cstheme="minorHAnsi"/>
          <w:i/>
          <w:iCs/>
          <w:color w:val="FF0000"/>
        </w:rPr>
        <w:t>5</w:t>
      </w:r>
      <w:r w:rsidR="00117F61">
        <w:rPr>
          <w:rFonts w:cstheme="minorHAnsi"/>
          <w:i/>
          <w:iCs/>
          <w:color w:val="FF0000"/>
        </w:rPr>
        <w:t>6</w:t>
      </w:r>
      <w:r w:rsidR="0002672B" w:rsidRPr="00814DAC">
        <w:rPr>
          <w:rFonts w:cstheme="minorHAnsi"/>
          <w:i/>
          <w:iCs/>
          <w:color w:val="FF0000"/>
        </w:rPr>
        <w:t>-5</w:t>
      </w:r>
      <w:r w:rsidR="00E6155C">
        <w:rPr>
          <w:rFonts w:cstheme="minorHAnsi"/>
          <w:i/>
          <w:iCs/>
          <w:color w:val="FF0000"/>
        </w:rPr>
        <w:t>6</w:t>
      </w:r>
      <w:r w:rsidR="00117F61">
        <w:rPr>
          <w:rFonts w:cstheme="minorHAnsi"/>
          <w:i/>
          <w:iCs/>
          <w:color w:val="FF0000"/>
        </w:rPr>
        <w:t>6</w:t>
      </w:r>
      <w:r w:rsidR="00BD2983" w:rsidRPr="00814DAC">
        <w:rPr>
          <w:rFonts w:cstheme="minorHAnsi"/>
          <w:i/>
          <w:iCs/>
          <w:color w:val="FF0000"/>
        </w:rPr>
        <w:t xml:space="preserve"> </w:t>
      </w:r>
      <w:r w:rsidR="004B1B96" w:rsidRPr="00814DAC">
        <w:rPr>
          <w:rFonts w:cstheme="minorHAnsi"/>
          <w:i/>
          <w:iCs/>
          <w:color w:val="FF0000"/>
        </w:rPr>
        <w:t>of</w:t>
      </w:r>
      <w:r w:rsidR="00BD2983" w:rsidRPr="00814DAC">
        <w:rPr>
          <w:rFonts w:cstheme="minorHAnsi"/>
          <w:i/>
          <w:iCs/>
          <w:color w:val="FF0000"/>
        </w:rPr>
        <w:t xml:space="preserve"> </w:t>
      </w:r>
      <w:r w:rsidR="0002672B" w:rsidRPr="00814DAC">
        <w:rPr>
          <w:rFonts w:cstheme="minorHAnsi"/>
          <w:i/>
          <w:iCs/>
          <w:color w:val="FF0000"/>
        </w:rPr>
        <w:t>section 6</w:t>
      </w:r>
      <w:r w:rsidR="0002672B" w:rsidRPr="004D200D">
        <w:rPr>
          <w:rFonts w:cstheme="minorHAnsi"/>
          <w:i/>
          <w:iCs/>
        </w:rPr>
        <w:t>.</w:t>
      </w:r>
    </w:p>
    <w:p w14:paraId="5580FB46" w14:textId="77777777" w:rsidR="00A67BB5" w:rsidRPr="004D200D" w:rsidRDefault="00A67BB5" w:rsidP="00E272AA">
      <w:pPr>
        <w:spacing w:before="120" w:after="120" w:line="240" w:lineRule="auto"/>
        <w:jc w:val="both"/>
        <w:rPr>
          <w:rFonts w:cstheme="minorHAnsi"/>
          <w:i/>
          <w:iCs/>
        </w:rPr>
      </w:pPr>
    </w:p>
    <w:p w14:paraId="521879DD" w14:textId="763CA345" w:rsidR="00A67BB5" w:rsidRPr="004D200D" w:rsidRDefault="00A67BB5" w:rsidP="00E272AA">
      <w:pPr>
        <w:spacing w:before="120" w:after="120" w:line="240" w:lineRule="auto"/>
        <w:rPr>
          <w:rFonts w:cstheme="minorHAnsi"/>
        </w:rPr>
      </w:pPr>
      <w:r w:rsidRPr="004D200D">
        <w:rPr>
          <w:rFonts w:cstheme="minorHAnsi"/>
          <w:b/>
          <w:bCs/>
        </w:rPr>
        <w:t xml:space="preserve">Question 5: </w:t>
      </w:r>
      <w:r w:rsidRPr="004D200D">
        <w:rPr>
          <w:rFonts w:cstheme="minorHAnsi"/>
        </w:rPr>
        <w:t xml:space="preserve">In </w:t>
      </w:r>
      <w:r w:rsidR="00D56CCB">
        <w:rPr>
          <w:rFonts w:cstheme="minorHAnsi"/>
        </w:rPr>
        <w:t>Figure</w:t>
      </w:r>
      <w:r w:rsidRPr="004D200D">
        <w:rPr>
          <w:rFonts w:cstheme="minorHAnsi"/>
        </w:rPr>
        <w:t>s 6, 8, and other illustrations, as well as in the main text, describing indoor airflow as "laminar" is inaccurate. Even without ventilation, indoor airflow is typically turbulent. If you intend to describe the flow’s pattern, it is usually classified as either a unidirectional flow environment or a non-unidirectional turbulent flow environment; however, both are turbulent environments. Please review and revise the relevant descriptions accordingly.</w:t>
      </w:r>
    </w:p>
    <w:p w14:paraId="7F7C3330" w14:textId="5A32D343" w:rsidR="006C65B5" w:rsidRPr="004D200D" w:rsidRDefault="00A67BB5" w:rsidP="00E272AA">
      <w:pPr>
        <w:spacing w:before="120" w:after="120" w:line="240" w:lineRule="auto"/>
        <w:jc w:val="both"/>
        <w:rPr>
          <w:rFonts w:cstheme="minorHAnsi"/>
          <w:i/>
          <w:iCs/>
        </w:rPr>
      </w:pPr>
      <w:r w:rsidRPr="004D200D">
        <w:rPr>
          <w:rFonts w:cstheme="minorHAnsi"/>
          <w:b/>
          <w:bCs/>
          <w:i/>
          <w:iCs/>
        </w:rPr>
        <w:lastRenderedPageBreak/>
        <w:t>Author’s response</w:t>
      </w:r>
      <w:r w:rsidRPr="004D200D">
        <w:rPr>
          <w:rFonts w:cstheme="minorHAnsi"/>
        </w:rPr>
        <w:t xml:space="preserve">: </w:t>
      </w:r>
      <w:r w:rsidRPr="004D200D">
        <w:rPr>
          <w:rFonts w:cstheme="minorHAnsi"/>
          <w:i/>
          <w:iCs/>
        </w:rPr>
        <w:t>Thank you for your feedback!</w:t>
      </w:r>
      <w:r w:rsidR="00613988" w:rsidRPr="004D200D">
        <w:rPr>
          <w:rFonts w:cstheme="minorHAnsi"/>
          <w:i/>
          <w:iCs/>
        </w:rPr>
        <w:t xml:space="preserve"> </w:t>
      </w:r>
      <w:r w:rsidR="006C65B5" w:rsidRPr="004D200D">
        <w:rPr>
          <w:rFonts w:cstheme="minorHAnsi"/>
          <w:i/>
          <w:iCs/>
        </w:rPr>
        <w:t>In this project, we define 'laminar airflow' as the condition when only one fan is used, creating a unidirectional flow, and 'turbulent airflow' as the condition when two perpendicularly placed fans are used, creating a non-unidirectional flow.</w:t>
      </w:r>
      <w:r w:rsidR="00721FD1">
        <w:rPr>
          <w:rFonts w:cstheme="minorHAnsi"/>
          <w:i/>
          <w:iCs/>
        </w:rPr>
        <w:t xml:space="preserve"> </w:t>
      </w:r>
      <w:r w:rsidR="006C65B5" w:rsidRPr="004D200D">
        <w:rPr>
          <w:rFonts w:cstheme="minorHAnsi"/>
          <w:i/>
          <w:iCs/>
        </w:rPr>
        <w:t xml:space="preserve">We have added this explanation in the </w:t>
      </w:r>
      <w:r w:rsidR="006C65B5" w:rsidRPr="00814DAC">
        <w:rPr>
          <w:rFonts w:cstheme="minorHAnsi"/>
          <w:i/>
          <w:iCs/>
          <w:color w:val="FF0000"/>
        </w:rPr>
        <w:t xml:space="preserve">lines </w:t>
      </w:r>
      <w:r w:rsidR="0002672B" w:rsidRPr="00814DAC">
        <w:rPr>
          <w:rFonts w:cstheme="minorHAnsi"/>
          <w:i/>
          <w:iCs/>
          <w:color w:val="FF0000"/>
        </w:rPr>
        <w:t>3</w:t>
      </w:r>
      <w:r w:rsidR="00117F61">
        <w:rPr>
          <w:rFonts w:cstheme="minorHAnsi"/>
          <w:i/>
          <w:iCs/>
          <w:color w:val="FF0000"/>
        </w:rPr>
        <w:t>62</w:t>
      </w:r>
      <w:r w:rsidR="006C65B5" w:rsidRPr="00814DAC">
        <w:rPr>
          <w:rFonts w:cstheme="minorHAnsi"/>
          <w:i/>
          <w:iCs/>
          <w:color w:val="FF0000"/>
        </w:rPr>
        <w:t>-</w:t>
      </w:r>
      <w:r w:rsidR="0002672B" w:rsidRPr="00814DAC">
        <w:rPr>
          <w:rFonts w:cstheme="minorHAnsi"/>
          <w:i/>
          <w:iCs/>
          <w:color w:val="FF0000"/>
        </w:rPr>
        <w:t>36</w:t>
      </w:r>
      <w:r w:rsidR="00117F61">
        <w:rPr>
          <w:rFonts w:cstheme="minorHAnsi"/>
          <w:i/>
          <w:iCs/>
          <w:color w:val="FF0000"/>
        </w:rPr>
        <w:t>4</w:t>
      </w:r>
      <w:r w:rsidR="006C65B5" w:rsidRPr="00814DAC">
        <w:rPr>
          <w:rFonts w:cstheme="minorHAnsi"/>
          <w:i/>
          <w:iCs/>
          <w:color w:val="FF0000"/>
        </w:rPr>
        <w:t xml:space="preserve"> of the </w:t>
      </w:r>
      <w:r w:rsidR="0002672B" w:rsidRPr="00814DAC">
        <w:rPr>
          <w:rFonts w:cstheme="minorHAnsi"/>
          <w:i/>
          <w:iCs/>
          <w:color w:val="FF0000"/>
        </w:rPr>
        <w:t xml:space="preserve">section </w:t>
      </w:r>
      <w:r w:rsidR="00C35305" w:rsidRPr="00814DAC">
        <w:rPr>
          <w:rFonts w:cstheme="minorHAnsi"/>
          <w:i/>
          <w:iCs/>
          <w:color w:val="FF0000"/>
        </w:rPr>
        <w:t>4.1</w:t>
      </w:r>
      <w:r w:rsidR="006C65B5" w:rsidRPr="00814DAC">
        <w:rPr>
          <w:rFonts w:cstheme="minorHAnsi"/>
          <w:i/>
          <w:iCs/>
          <w:color w:val="FF0000"/>
        </w:rPr>
        <w:t xml:space="preserve"> </w:t>
      </w:r>
      <w:r w:rsidR="006C65B5" w:rsidRPr="004D200D">
        <w:rPr>
          <w:rFonts w:cstheme="minorHAnsi"/>
          <w:i/>
          <w:iCs/>
        </w:rPr>
        <w:t>to clarify our terminology.</w:t>
      </w:r>
    </w:p>
    <w:p w14:paraId="7B0FA252" w14:textId="173473CF" w:rsidR="00687BA5" w:rsidRPr="004D200D" w:rsidRDefault="00687BA5" w:rsidP="00E272AA">
      <w:pPr>
        <w:spacing w:before="120" w:after="120" w:line="240" w:lineRule="auto"/>
        <w:jc w:val="both"/>
        <w:rPr>
          <w:rFonts w:cstheme="minorHAnsi"/>
          <w:b/>
          <w:bCs/>
        </w:rPr>
      </w:pPr>
      <w:r w:rsidRPr="004D200D">
        <w:rPr>
          <w:rFonts w:cstheme="minorHAnsi"/>
          <w:b/>
          <w:bCs/>
        </w:rPr>
        <w:t>Minor Comments</w:t>
      </w:r>
    </w:p>
    <w:p w14:paraId="4509424C" w14:textId="33FB90BF" w:rsidR="00687BA5" w:rsidRPr="004D200D" w:rsidRDefault="00687BA5" w:rsidP="00E272AA">
      <w:pPr>
        <w:spacing w:before="120" w:after="120" w:line="240" w:lineRule="auto"/>
        <w:rPr>
          <w:rFonts w:cstheme="minorHAnsi"/>
        </w:rPr>
      </w:pPr>
      <w:r w:rsidRPr="004D200D">
        <w:rPr>
          <w:rFonts w:cstheme="minorHAnsi"/>
          <w:b/>
          <w:bCs/>
        </w:rPr>
        <w:t>Comment 1</w:t>
      </w:r>
      <w:r w:rsidRPr="004D200D">
        <w:rPr>
          <w:rFonts w:cstheme="minorHAnsi"/>
        </w:rPr>
        <w:t xml:space="preserve">: In the introduction, the visual elements of </w:t>
      </w:r>
      <w:r w:rsidR="00D56CCB">
        <w:rPr>
          <w:rFonts w:cstheme="minorHAnsi"/>
        </w:rPr>
        <w:t>Figure</w:t>
      </w:r>
      <w:r w:rsidRPr="004D200D">
        <w:rPr>
          <w:rFonts w:cstheme="minorHAnsi"/>
        </w:rPr>
        <w:t xml:space="preserve"> 1 and its textual description do not align well. It may be beneficial to redraw </w:t>
      </w:r>
      <w:r w:rsidR="00D56CCB">
        <w:rPr>
          <w:rFonts w:cstheme="minorHAnsi"/>
        </w:rPr>
        <w:t>Figure</w:t>
      </w:r>
      <w:r w:rsidRPr="004D200D">
        <w:rPr>
          <w:rFonts w:cstheme="minorHAnsi"/>
        </w:rPr>
        <w:t xml:space="preserve"> 1 to visually highlight key components, such as the LLM, high-level navigation behavior, and low-level action module, for better clarity.</w:t>
      </w:r>
    </w:p>
    <w:p w14:paraId="3C689AFB" w14:textId="77777777" w:rsidR="00687BA5" w:rsidRPr="004D200D" w:rsidRDefault="00687BA5" w:rsidP="00E272AA">
      <w:pPr>
        <w:spacing w:before="120" w:after="120" w:line="240" w:lineRule="auto"/>
        <w:jc w:val="both"/>
        <w:rPr>
          <w:rFonts w:cstheme="minorHAnsi"/>
          <w:i/>
          <w:iCs/>
        </w:rPr>
      </w:pPr>
      <w:r w:rsidRPr="004D200D">
        <w:rPr>
          <w:rFonts w:cstheme="minorHAnsi"/>
          <w:b/>
          <w:bCs/>
        </w:rPr>
        <w:t>Author’s response</w:t>
      </w:r>
      <w:r w:rsidRPr="004D200D">
        <w:rPr>
          <w:rFonts w:cstheme="minorHAnsi"/>
        </w:rPr>
        <w:t xml:space="preserve">: </w:t>
      </w:r>
      <w:r w:rsidRPr="004D200D">
        <w:rPr>
          <w:rFonts w:cstheme="minorHAnsi"/>
          <w:i/>
          <w:iCs/>
        </w:rPr>
        <w:t>Thank you for your feedback!</w:t>
      </w:r>
    </w:p>
    <w:p w14:paraId="31EC9E7A" w14:textId="711E65A9" w:rsidR="00312F63" w:rsidRPr="004D200D" w:rsidRDefault="00312F63" w:rsidP="00E272AA">
      <w:pPr>
        <w:spacing w:before="120" w:after="120" w:line="240" w:lineRule="auto"/>
        <w:jc w:val="both"/>
        <w:rPr>
          <w:rFonts w:cstheme="minorHAnsi"/>
          <w:i/>
          <w:iCs/>
        </w:rPr>
      </w:pPr>
      <w:r w:rsidRPr="004D200D">
        <w:rPr>
          <w:rFonts w:cstheme="minorHAnsi"/>
          <w:i/>
          <w:iCs/>
          <w:noProof/>
        </w:rPr>
        <w:drawing>
          <wp:inline distT="0" distB="0" distL="0" distR="0" wp14:anchorId="55A94EEF" wp14:editId="4B2BF9E3">
            <wp:extent cx="4706620" cy="1609725"/>
            <wp:effectExtent l="0" t="0" r="0" b="9525"/>
            <wp:docPr id="1457027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6620" cy="1609725"/>
                    </a:xfrm>
                    <a:prstGeom prst="rect">
                      <a:avLst/>
                    </a:prstGeom>
                    <a:noFill/>
                  </pic:spPr>
                </pic:pic>
              </a:graphicData>
            </a:graphic>
          </wp:inline>
        </w:drawing>
      </w:r>
    </w:p>
    <w:p w14:paraId="067B6CE4" w14:textId="1AD6A8E9" w:rsidR="00687BA5" w:rsidRDefault="008A0122" w:rsidP="00E272AA">
      <w:pPr>
        <w:spacing w:before="120" w:after="120" w:line="240" w:lineRule="auto"/>
        <w:rPr>
          <w:rFonts w:cstheme="minorHAnsi"/>
          <w:i/>
          <w:iCs/>
        </w:rPr>
      </w:pPr>
      <w:r w:rsidRPr="004D200D">
        <w:rPr>
          <w:rFonts w:cstheme="minorHAnsi"/>
          <w:i/>
          <w:iCs/>
        </w:rPr>
        <w:t xml:space="preserve">According to your feedback we have updated the </w:t>
      </w:r>
      <w:r w:rsidR="00D56CCB">
        <w:rPr>
          <w:rFonts w:cstheme="minorHAnsi"/>
          <w:i/>
          <w:iCs/>
          <w:color w:val="FF0000"/>
        </w:rPr>
        <w:t>Figure</w:t>
      </w:r>
      <w:r w:rsidRPr="00357640">
        <w:rPr>
          <w:rFonts w:cstheme="minorHAnsi"/>
          <w:i/>
          <w:iCs/>
          <w:color w:val="FF0000"/>
        </w:rPr>
        <w:t xml:space="preserve"> 1</w:t>
      </w:r>
      <w:r w:rsidRPr="004D200D">
        <w:rPr>
          <w:rFonts w:cstheme="minorHAnsi"/>
          <w:i/>
          <w:iCs/>
        </w:rPr>
        <w:t>.</w:t>
      </w:r>
    </w:p>
    <w:p w14:paraId="7DC3A58F" w14:textId="77777777" w:rsidR="00721FD1" w:rsidRPr="004D200D" w:rsidRDefault="00721FD1" w:rsidP="00E272AA">
      <w:pPr>
        <w:spacing w:before="120" w:after="120" w:line="240" w:lineRule="auto"/>
        <w:rPr>
          <w:rFonts w:cstheme="minorHAnsi"/>
          <w:i/>
          <w:iCs/>
        </w:rPr>
      </w:pPr>
    </w:p>
    <w:p w14:paraId="0F413581" w14:textId="7121A7E8" w:rsidR="00687BA5" w:rsidRPr="004D200D" w:rsidRDefault="00687BA5" w:rsidP="00E272AA">
      <w:pPr>
        <w:spacing w:before="120" w:after="120" w:line="240" w:lineRule="auto"/>
        <w:rPr>
          <w:rFonts w:cstheme="minorHAnsi"/>
        </w:rPr>
      </w:pPr>
      <w:r w:rsidRPr="004D200D">
        <w:rPr>
          <w:rFonts w:cstheme="minorHAnsi"/>
          <w:b/>
          <w:bCs/>
        </w:rPr>
        <w:t xml:space="preserve">Comment </w:t>
      </w:r>
      <w:r w:rsidRPr="004D200D">
        <w:rPr>
          <w:rFonts w:cstheme="minorHAnsi"/>
          <w:b/>
        </w:rPr>
        <w:t>2</w:t>
      </w:r>
      <w:r w:rsidRPr="004D200D">
        <w:rPr>
          <w:rFonts w:cstheme="minorHAnsi"/>
        </w:rPr>
        <w:t xml:space="preserve">. In </w:t>
      </w:r>
      <w:r w:rsidR="00D56CCB">
        <w:rPr>
          <w:rFonts w:cstheme="minorHAnsi"/>
        </w:rPr>
        <w:t>Figure</w:t>
      </w:r>
      <w:r w:rsidRPr="004D200D">
        <w:rPr>
          <w:rFonts w:cstheme="minorHAnsi"/>
        </w:rPr>
        <w:t xml:space="preserve"> 1, the term “serarch” should be corrected to “search.” Please review the entire manuscript for similar typographical errors, as they reflect the overall thoroughness of the work.</w:t>
      </w:r>
    </w:p>
    <w:p w14:paraId="480D2624" w14:textId="77777777" w:rsidR="00687BA5" w:rsidRPr="004D200D" w:rsidRDefault="00687BA5" w:rsidP="00E272AA">
      <w:pPr>
        <w:spacing w:before="120" w:after="120" w:line="240" w:lineRule="auto"/>
        <w:jc w:val="both"/>
        <w:rPr>
          <w:rFonts w:cstheme="minorHAnsi"/>
          <w:i/>
          <w:iCs/>
        </w:rPr>
      </w:pPr>
      <w:r w:rsidRPr="004D200D">
        <w:rPr>
          <w:rFonts w:cstheme="minorHAnsi"/>
          <w:b/>
          <w:bCs/>
        </w:rPr>
        <w:t>Author’s response</w:t>
      </w:r>
      <w:r w:rsidRPr="004D200D">
        <w:rPr>
          <w:rFonts w:cstheme="minorHAnsi"/>
        </w:rPr>
        <w:t xml:space="preserve">: </w:t>
      </w:r>
      <w:r w:rsidRPr="004D200D">
        <w:rPr>
          <w:rFonts w:cstheme="minorHAnsi"/>
          <w:i/>
          <w:iCs/>
        </w:rPr>
        <w:t>Thank you for your feedback!</w:t>
      </w:r>
    </w:p>
    <w:p w14:paraId="4A3124D7" w14:textId="18A53724" w:rsidR="00687BA5" w:rsidRPr="004D200D" w:rsidRDefault="00687BA5" w:rsidP="00E272AA">
      <w:pPr>
        <w:spacing w:before="120" w:after="120" w:line="240" w:lineRule="auto"/>
        <w:rPr>
          <w:rFonts w:cstheme="minorHAnsi"/>
          <w:i/>
          <w:iCs/>
        </w:rPr>
      </w:pPr>
      <w:r w:rsidRPr="004D200D">
        <w:rPr>
          <w:rFonts w:cstheme="minorHAnsi"/>
          <w:i/>
          <w:iCs/>
        </w:rPr>
        <w:t>We have corrected this typographical error, and reviewed the entire manuscript</w:t>
      </w:r>
      <w:r w:rsidR="008A0122" w:rsidRPr="004D200D">
        <w:rPr>
          <w:rFonts w:cstheme="minorHAnsi"/>
          <w:i/>
          <w:iCs/>
        </w:rPr>
        <w:t xml:space="preserve"> for similar errors</w:t>
      </w:r>
      <w:r w:rsidRPr="004D200D">
        <w:rPr>
          <w:rFonts w:cstheme="minorHAnsi"/>
          <w:i/>
          <w:iCs/>
        </w:rPr>
        <w:t>.</w:t>
      </w:r>
      <w:r w:rsidR="00647C15">
        <w:rPr>
          <w:rFonts w:cstheme="minorHAnsi"/>
          <w:i/>
          <w:iCs/>
        </w:rPr>
        <w:t xml:space="preserve"> And we did not find other grammar or spelling issues.</w:t>
      </w:r>
    </w:p>
    <w:p w14:paraId="3EF19DAD" w14:textId="77777777" w:rsidR="00687BA5" w:rsidRPr="004D200D" w:rsidRDefault="00687BA5" w:rsidP="00E272AA">
      <w:pPr>
        <w:spacing w:before="120" w:after="120" w:line="240" w:lineRule="auto"/>
        <w:rPr>
          <w:rFonts w:cstheme="minorHAnsi"/>
          <w:b/>
          <w:bCs/>
        </w:rPr>
      </w:pPr>
    </w:p>
    <w:p w14:paraId="53AE4BD0" w14:textId="6913FD84" w:rsidR="00687BA5" w:rsidRPr="004D200D" w:rsidRDefault="00687BA5" w:rsidP="00E272AA">
      <w:pPr>
        <w:spacing w:before="120" w:after="120" w:line="240" w:lineRule="auto"/>
        <w:rPr>
          <w:rFonts w:cstheme="minorHAnsi"/>
        </w:rPr>
      </w:pPr>
      <w:r w:rsidRPr="004D200D">
        <w:rPr>
          <w:rFonts w:cstheme="minorHAnsi"/>
          <w:b/>
          <w:bCs/>
        </w:rPr>
        <w:t>Comment 3</w:t>
      </w:r>
      <w:r w:rsidRPr="004D200D">
        <w:rPr>
          <w:rFonts w:cstheme="minorHAnsi"/>
        </w:rPr>
        <w:t>. Since arXiv papers have not undergone peer review, it may be beneficial to reduce reliance on these sources, such as references 20-22, particularly for critical citations.</w:t>
      </w:r>
    </w:p>
    <w:p w14:paraId="5A5F2F29" w14:textId="77777777" w:rsidR="00687BA5" w:rsidRPr="004D200D" w:rsidRDefault="00687BA5" w:rsidP="00E272AA">
      <w:pPr>
        <w:spacing w:before="120" w:after="120" w:line="240" w:lineRule="auto"/>
        <w:jc w:val="both"/>
        <w:rPr>
          <w:rFonts w:cstheme="minorHAnsi"/>
          <w:i/>
          <w:iCs/>
        </w:rPr>
      </w:pPr>
      <w:r w:rsidRPr="004D200D">
        <w:rPr>
          <w:rFonts w:cstheme="minorHAnsi"/>
          <w:b/>
          <w:bCs/>
        </w:rPr>
        <w:t>Author’s response</w:t>
      </w:r>
      <w:r w:rsidRPr="004D200D">
        <w:rPr>
          <w:rFonts w:cstheme="minorHAnsi"/>
        </w:rPr>
        <w:t xml:space="preserve">: </w:t>
      </w:r>
      <w:r w:rsidRPr="004D200D">
        <w:rPr>
          <w:rFonts w:cstheme="minorHAnsi"/>
          <w:i/>
          <w:iCs/>
        </w:rPr>
        <w:t>Thank you for your feedback!</w:t>
      </w:r>
    </w:p>
    <w:p w14:paraId="0EEFE270" w14:textId="78A4CFEC" w:rsidR="00687BA5" w:rsidRPr="004D200D" w:rsidRDefault="00AB161C" w:rsidP="00E272AA">
      <w:pPr>
        <w:spacing w:before="120" w:after="120" w:line="240" w:lineRule="auto"/>
        <w:rPr>
          <w:rFonts w:cstheme="minorHAnsi"/>
          <w:i/>
          <w:iCs/>
        </w:rPr>
      </w:pPr>
      <w:r w:rsidRPr="004D200D">
        <w:rPr>
          <w:rFonts w:cstheme="minorHAnsi"/>
          <w:i/>
          <w:iCs/>
        </w:rPr>
        <w:t>According to your feedback,</w:t>
      </w:r>
      <w:r w:rsidR="00613988" w:rsidRPr="004D200D">
        <w:rPr>
          <w:rFonts w:cstheme="minorHAnsi"/>
          <w:i/>
          <w:iCs/>
        </w:rPr>
        <w:t xml:space="preserve"> we removed arXiv paper citations</w:t>
      </w:r>
      <w:r w:rsidR="00C35305" w:rsidRPr="004D200D">
        <w:rPr>
          <w:rFonts w:cstheme="minorHAnsi"/>
          <w:i/>
          <w:iCs/>
        </w:rPr>
        <w:t xml:space="preserve"> for </w:t>
      </w:r>
      <w:r w:rsidR="00C35305" w:rsidRPr="00357640">
        <w:rPr>
          <w:rFonts w:cstheme="minorHAnsi"/>
          <w:i/>
          <w:iCs/>
          <w:color w:val="FF0000"/>
        </w:rPr>
        <w:t>references 20-22</w:t>
      </w:r>
      <w:r w:rsidR="00C35305" w:rsidRPr="004D200D">
        <w:rPr>
          <w:rFonts w:cstheme="minorHAnsi"/>
          <w:i/>
          <w:iCs/>
        </w:rPr>
        <w:t>. We used some highly-cited arXiv paper in other sections.</w:t>
      </w:r>
    </w:p>
    <w:p w14:paraId="452BFB00" w14:textId="77777777" w:rsidR="00AB161C" w:rsidRPr="004D200D" w:rsidRDefault="00AB161C" w:rsidP="00E272AA">
      <w:pPr>
        <w:spacing w:before="120" w:after="120" w:line="240" w:lineRule="auto"/>
        <w:rPr>
          <w:rFonts w:cstheme="minorHAnsi"/>
          <w:b/>
          <w:bCs/>
        </w:rPr>
      </w:pPr>
    </w:p>
    <w:p w14:paraId="609F3C02" w14:textId="542C7DB1" w:rsidR="00687BA5" w:rsidRPr="004D200D" w:rsidRDefault="00687BA5" w:rsidP="00E272AA">
      <w:pPr>
        <w:spacing w:before="120" w:after="120" w:line="240" w:lineRule="auto"/>
        <w:rPr>
          <w:rFonts w:cstheme="minorHAnsi"/>
        </w:rPr>
      </w:pPr>
      <w:r w:rsidRPr="004D200D">
        <w:rPr>
          <w:rFonts w:cstheme="minorHAnsi"/>
          <w:b/>
          <w:bCs/>
        </w:rPr>
        <w:t>Comment 4</w:t>
      </w:r>
      <w:r w:rsidRPr="004D200D">
        <w:rPr>
          <w:rFonts w:cstheme="minorHAnsi"/>
        </w:rPr>
        <w:t xml:space="preserve">. In </w:t>
      </w:r>
      <w:r w:rsidR="00D56CCB">
        <w:rPr>
          <w:rFonts w:cstheme="minorHAnsi"/>
        </w:rPr>
        <w:t>Figure</w:t>
      </w:r>
      <w:r w:rsidRPr="004D200D">
        <w:rPr>
          <w:rFonts w:cstheme="minorHAnsi"/>
        </w:rPr>
        <w:t xml:space="preserve"> 2, consider adding an icon representing the robot. I understand that the Low-level Action Module directs the robot’s actions.</w:t>
      </w:r>
    </w:p>
    <w:p w14:paraId="23CE9245" w14:textId="77777777" w:rsidR="00687BA5" w:rsidRPr="004D200D" w:rsidRDefault="00687BA5" w:rsidP="00E272AA">
      <w:pPr>
        <w:spacing w:before="120" w:after="120" w:line="240" w:lineRule="auto"/>
        <w:jc w:val="both"/>
        <w:rPr>
          <w:rFonts w:cstheme="minorHAnsi"/>
          <w:i/>
          <w:iCs/>
        </w:rPr>
      </w:pPr>
      <w:r w:rsidRPr="004D200D">
        <w:rPr>
          <w:rFonts w:cstheme="minorHAnsi"/>
          <w:b/>
          <w:bCs/>
        </w:rPr>
        <w:t>Author’s response</w:t>
      </w:r>
      <w:r w:rsidRPr="004D200D">
        <w:rPr>
          <w:rFonts w:cstheme="minorHAnsi"/>
        </w:rPr>
        <w:t xml:space="preserve">: </w:t>
      </w:r>
      <w:r w:rsidRPr="004D200D">
        <w:rPr>
          <w:rFonts w:cstheme="minorHAnsi"/>
          <w:i/>
          <w:iCs/>
        </w:rPr>
        <w:t>Thank you for your feedback!</w:t>
      </w:r>
    </w:p>
    <w:p w14:paraId="25503CD6" w14:textId="037554A4" w:rsidR="00312F63" w:rsidRPr="004D200D" w:rsidRDefault="00312F63" w:rsidP="00E272AA">
      <w:pPr>
        <w:spacing w:before="120" w:after="120" w:line="240" w:lineRule="auto"/>
        <w:rPr>
          <w:rFonts w:cstheme="minorHAnsi"/>
          <w:i/>
          <w:iCs/>
        </w:rPr>
      </w:pPr>
      <w:r w:rsidRPr="004D200D">
        <w:rPr>
          <w:rFonts w:cstheme="minorHAnsi"/>
          <w:i/>
          <w:iCs/>
        </w:rPr>
        <w:t xml:space="preserve">According to your feedback we have updated </w:t>
      </w:r>
      <w:r w:rsidR="00D56CCB">
        <w:rPr>
          <w:rFonts w:cstheme="minorHAnsi"/>
          <w:i/>
          <w:iCs/>
          <w:color w:val="FF0000"/>
        </w:rPr>
        <w:t>Figure</w:t>
      </w:r>
      <w:r w:rsidRPr="00357640">
        <w:rPr>
          <w:rFonts w:cstheme="minorHAnsi"/>
          <w:i/>
          <w:iCs/>
          <w:color w:val="FF0000"/>
        </w:rPr>
        <w:t xml:space="preserve"> 2</w:t>
      </w:r>
      <w:r w:rsidRPr="004D200D">
        <w:rPr>
          <w:rFonts w:cstheme="minorHAnsi"/>
          <w:i/>
          <w:iCs/>
        </w:rPr>
        <w:t>.</w:t>
      </w:r>
    </w:p>
    <w:p w14:paraId="25937730" w14:textId="77777777" w:rsidR="00312F63" w:rsidRPr="004D200D" w:rsidRDefault="00312F63" w:rsidP="00E272AA">
      <w:pPr>
        <w:spacing w:before="120" w:after="120" w:line="240" w:lineRule="auto"/>
        <w:jc w:val="both"/>
        <w:rPr>
          <w:rFonts w:cstheme="minorHAnsi"/>
          <w:i/>
          <w:iCs/>
        </w:rPr>
      </w:pPr>
    </w:p>
    <w:p w14:paraId="40B9E267" w14:textId="596176CC" w:rsidR="00312F63" w:rsidRDefault="00312F63" w:rsidP="00E272AA">
      <w:pPr>
        <w:spacing w:before="120" w:after="120" w:line="240" w:lineRule="auto"/>
        <w:jc w:val="both"/>
        <w:rPr>
          <w:rFonts w:cstheme="minorHAnsi"/>
          <w:i/>
          <w:iCs/>
        </w:rPr>
      </w:pPr>
      <w:r w:rsidRPr="004D200D">
        <w:rPr>
          <w:rFonts w:cstheme="minorHAnsi"/>
          <w:i/>
          <w:iCs/>
          <w:noProof/>
        </w:rPr>
        <w:lastRenderedPageBreak/>
        <w:drawing>
          <wp:inline distT="0" distB="0" distL="0" distR="0" wp14:anchorId="548F3AAC" wp14:editId="59A228AA">
            <wp:extent cx="3157268" cy="2223850"/>
            <wp:effectExtent l="0" t="0" r="5080" b="5080"/>
            <wp:docPr id="8289952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4573" cy="2250126"/>
                    </a:xfrm>
                    <a:prstGeom prst="rect">
                      <a:avLst/>
                    </a:prstGeom>
                    <a:noFill/>
                  </pic:spPr>
                </pic:pic>
              </a:graphicData>
            </a:graphic>
          </wp:inline>
        </w:drawing>
      </w:r>
    </w:p>
    <w:p w14:paraId="5A6ACE8A" w14:textId="77777777" w:rsidR="00721FD1" w:rsidRPr="004D200D" w:rsidRDefault="00721FD1" w:rsidP="00E272AA">
      <w:pPr>
        <w:spacing w:before="120" w:after="120" w:line="240" w:lineRule="auto"/>
        <w:jc w:val="both"/>
        <w:rPr>
          <w:rFonts w:cstheme="minorHAnsi"/>
          <w:i/>
          <w:iCs/>
        </w:rPr>
      </w:pPr>
    </w:p>
    <w:p w14:paraId="57CE0393" w14:textId="44C2FB30" w:rsidR="00687BA5" w:rsidRPr="004D200D" w:rsidRDefault="00687BA5" w:rsidP="00E272AA">
      <w:pPr>
        <w:spacing w:before="120" w:after="120" w:line="240" w:lineRule="auto"/>
        <w:rPr>
          <w:rFonts w:cstheme="minorHAnsi"/>
        </w:rPr>
      </w:pPr>
      <w:r w:rsidRPr="004D200D">
        <w:rPr>
          <w:rFonts w:cstheme="minorHAnsi"/>
          <w:b/>
          <w:bCs/>
        </w:rPr>
        <w:t>Comment 5</w:t>
      </w:r>
      <w:r w:rsidRPr="004D200D">
        <w:rPr>
          <w:rFonts w:cstheme="minorHAnsi"/>
        </w:rPr>
        <w:t xml:space="preserve">. Throughout the manuscript, I suggest placing descriptive text for </w:t>
      </w:r>
      <w:r w:rsidR="00D56CCB">
        <w:rPr>
          <w:rFonts w:cstheme="minorHAnsi"/>
        </w:rPr>
        <w:t>Figure</w:t>
      </w:r>
      <w:r w:rsidRPr="004D200D">
        <w:rPr>
          <w:rFonts w:cstheme="minorHAnsi"/>
        </w:rPr>
        <w:t xml:space="preserve">s before the </w:t>
      </w:r>
      <w:r w:rsidR="00D56CCB">
        <w:rPr>
          <w:rFonts w:cstheme="minorHAnsi"/>
        </w:rPr>
        <w:t>Figure</w:t>
      </w:r>
      <w:r w:rsidRPr="004D200D">
        <w:rPr>
          <w:rFonts w:cstheme="minorHAnsi"/>
        </w:rPr>
        <w:t>s themselves.</w:t>
      </w:r>
    </w:p>
    <w:p w14:paraId="7FA4AFDF" w14:textId="77777777" w:rsidR="00687BA5" w:rsidRPr="004D200D" w:rsidRDefault="00687BA5" w:rsidP="00E272AA">
      <w:pPr>
        <w:spacing w:before="120" w:after="120" w:line="240" w:lineRule="auto"/>
        <w:jc w:val="both"/>
        <w:rPr>
          <w:rFonts w:cstheme="minorHAnsi"/>
          <w:i/>
          <w:iCs/>
        </w:rPr>
      </w:pPr>
      <w:r w:rsidRPr="004D200D">
        <w:rPr>
          <w:rFonts w:cstheme="minorHAnsi"/>
          <w:b/>
          <w:bCs/>
        </w:rPr>
        <w:t>Author’s response</w:t>
      </w:r>
      <w:r w:rsidRPr="004D200D">
        <w:rPr>
          <w:rFonts w:cstheme="minorHAnsi"/>
        </w:rPr>
        <w:t xml:space="preserve">: </w:t>
      </w:r>
      <w:r w:rsidRPr="004D200D">
        <w:rPr>
          <w:rFonts w:cstheme="minorHAnsi"/>
          <w:i/>
          <w:iCs/>
        </w:rPr>
        <w:t>Thank you for your feedback!</w:t>
      </w:r>
    </w:p>
    <w:p w14:paraId="3FAA3AD4" w14:textId="6A5C593C" w:rsidR="00687BA5" w:rsidRPr="004D200D" w:rsidRDefault="00475206" w:rsidP="00E272AA">
      <w:pPr>
        <w:spacing w:before="120" w:after="120" w:line="240" w:lineRule="auto"/>
        <w:rPr>
          <w:rFonts w:cstheme="minorHAnsi"/>
          <w:i/>
          <w:iCs/>
        </w:rPr>
      </w:pPr>
      <w:r w:rsidRPr="004D200D">
        <w:rPr>
          <w:rFonts w:cstheme="minorHAnsi"/>
          <w:i/>
          <w:iCs/>
        </w:rPr>
        <w:t>According to your feedback we have updated the organization of the manuscript.</w:t>
      </w:r>
    </w:p>
    <w:p w14:paraId="481850AB" w14:textId="77777777" w:rsidR="00475206" w:rsidRPr="004D200D" w:rsidRDefault="00475206" w:rsidP="00E272AA">
      <w:pPr>
        <w:spacing w:before="120" w:after="120" w:line="240" w:lineRule="auto"/>
        <w:rPr>
          <w:rFonts w:cstheme="minorHAnsi"/>
          <w:i/>
          <w:iCs/>
        </w:rPr>
      </w:pPr>
    </w:p>
    <w:p w14:paraId="156BF8FE" w14:textId="339D07A7" w:rsidR="00687BA5" w:rsidRPr="004D200D" w:rsidRDefault="00687BA5" w:rsidP="00E272AA">
      <w:pPr>
        <w:spacing w:before="120" w:after="120" w:line="240" w:lineRule="auto"/>
        <w:rPr>
          <w:rFonts w:cstheme="minorHAnsi"/>
        </w:rPr>
      </w:pPr>
      <w:r w:rsidRPr="004D200D">
        <w:rPr>
          <w:rFonts w:cstheme="minorHAnsi"/>
          <w:b/>
          <w:bCs/>
        </w:rPr>
        <w:t>Comment 6</w:t>
      </w:r>
      <w:r w:rsidRPr="004D200D">
        <w:rPr>
          <w:rFonts w:cstheme="minorHAnsi"/>
        </w:rPr>
        <w:t xml:space="preserve">. In describing </w:t>
      </w:r>
      <w:r w:rsidR="00D56CCB">
        <w:rPr>
          <w:rFonts w:cstheme="minorHAnsi"/>
        </w:rPr>
        <w:t>Figure</w:t>
      </w:r>
      <w:r w:rsidRPr="004D200D">
        <w:rPr>
          <w:rFonts w:cstheme="minorHAnsi"/>
        </w:rPr>
        <w:t xml:space="preserve"> 4, it is stated: “If a valid odor source object is later identified visually, the system will switch back to vision-based navigation again.” However, this flow is not evident in the flowchart depicted in </w:t>
      </w:r>
      <w:r w:rsidR="00D56CCB">
        <w:rPr>
          <w:rFonts w:cstheme="minorHAnsi"/>
        </w:rPr>
        <w:t>Figure</w:t>
      </w:r>
      <w:r w:rsidRPr="004D200D">
        <w:rPr>
          <w:rFonts w:cstheme="minorHAnsi"/>
        </w:rPr>
        <w:t xml:space="preserve"> 4. Please clarify this in the diagram.</w:t>
      </w:r>
    </w:p>
    <w:p w14:paraId="009FAA44" w14:textId="77777777" w:rsidR="00687BA5" w:rsidRPr="004D200D" w:rsidRDefault="00687BA5" w:rsidP="00E272AA">
      <w:pPr>
        <w:spacing w:before="120" w:after="120" w:line="240" w:lineRule="auto"/>
        <w:jc w:val="both"/>
        <w:rPr>
          <w:rFonts w:cstheme="minorHAnsi"/>
          <w:i/>
          <w:iCs/>
        </w:rPr>
      </w:pPr>
      <w:r w:rsidRPr="004D200D">
        <w:rPr>
          <w:rFonts w:cstheme="minorHAnsi"/>
          <w:b/>
          <w:bCs/>
        </w:rPr>
        <w:t>Author’s response</w:t>
      </w:r>
      <w:r w:rsidRPr="004D200D">
        <w:rPr>
          <w:rFonts w:cstheme="minorHAnsi"/>
        </w:rPr>
        <w:t xml:space="preserve">: </w:t>
      </w:r>
      <w:r w:rsidRPr="004D200D">
        <w:rPr>
          <w:rFonts w:cstheme="minorHAnsi"/>
          <w:i/>
          <w:iCs/>
        </w:rPr>
        <w:t>Thank you for your feedback!</w:t>
      </w:r>
    </w:p>
    <w:p w14:paraId="0AF8B173" w14:textId="424DC648" w:rsidR="00687BA5" w:rsidRPr="004D200D" w:rsidRDefault="007F18A8" w:rsidP="00E272AA">
      <w:pPr>
        <w:spacing w:before="120" w:after="120" w:line="240" w:lineRule="auto"/>
        <w:rPr>
          <w:rFonts w:cstheme="minorHAnsi"/>
          <w:i/>
          <w:iCs/>
        </w:rPr>
      </w:pPr>
      <w:r w:rsidRPr="004D200D">
        <w:rPr>
          <w:rFonts w:cstheme="minorHAnsi"/>
          <w:i/>
          <w:iCs/>
        </w:rPr>
        <w:t xml:space="preserve">The </w:t>
      </w:r>
      <w:r w:rsidR="00D56CCB">
        <w:rPr>
          <w:rFonts w:cstheme="minorHAnsi"/>
          <w:i/>
          <w:iCs/>
        </w:rPr>
        <w:t>Figure</w:t>
      </w:r>
      <w:r w:rsidRPr="004D200D">
        <w:rPr>
          <w:rFonts w:cstheme="minorHAnsi"/>
          <w:i/>
          <w:iCs/>
        </w:rPr>
        <w:t xml:space="preserve"> shows the hierarchical decision making process of one timestep.</w:t>
      </w:r>
      <w:r w:rsidR="00A21EC6" w:rsidRPr="004D200D">
        <w:rPr>
          <w:rFonts w:cstheme="minorHAnsi"/>
          <w:i/>
          <w:iCs/>
        </w:rPr>
        <w:t xml:space="preserve"> This decision making process will repeat until the robot finds the odor source, moves out of the search area, or gets out of time.</w:t>
      </w:r>
      <w:r w:rsidRPr="004D200D">
        <w:rPr>
          <w:rFonts w:cstheme="minorHAnsi"/>
          <w:i/>
          <w:iCs/>
        </w:rPr>
        <w:t xml:space="preserve"> </w:t>
      </w:r>
    </w:p>
    <w:p w14:paraId="77D4E8DD" w14:textId="18EE1CB3" w:rsidR="007F18A8" w:rsidRPr="004D200D" w:rsidRDefault="007F18A8" w:rsidP="00E272AA">
      <w:pPr>
        <w:spacing w:before="120" w:after="120" w:line="240" w:lineRule="auto"/>
        <w:rPr>
          <w:rFonts w:cstheme="minorHAnsi"/>
          <w:i/>
          <w:iCs/>
        </w:rPr>
      </w:pPr>
      <w:r w:rsidRPr="004D200D">
        <w:rPr>
          <w:rFonts w:cstheme="minorHAnsi"/>
          <w:i/>
          <w:iCs/>
        </w:rPr>
        <w:t xml:space="preserve">Based on your feedback, we have updated the </w:t>
      </w:r>
      <w:r w:rsidR="00D56CCB">
        <w:rPr>
          <w:rFonts w:cstheme="minorHAnsi"/>
          <w:i/>
          <w:iCs/>
        </w:rPr>
        <w:t>Figure</w:t>
      </w:r>
      <w:r w:rsidRPr="004D200D">
        <w:rPr>
          <w:rFonts w:cstheme="minorHAnsi"/>
          <w:i/>
          <w:iCs/>
        </w:rPr>
        <w:t xml:space="preserve"> 4</w:t>
      </w:r>
      <w:r w:rsidR="001D7A55" w:rsidRPr="004D200D">
        <w:rPr>
          <w:rFonts w:cstheme="minorHAnsi"/>
          <w:i/>
          <w:iCs/>
        </w:rPr>
        <w:t xml:space="preserve"> and added some explanations in </w:t>
      </w:r>
      <w:r w:rsidR="001D7A55" w:rsidRPr="00357640">
        <w:rPr>
          <w:rFonts w:cstheme="minorHAnsi"/>
          <w:i/>
          <w:iCs/>
          <w:color w:val="FF0000"/>
        </w:rPr>
        <w:t xml:space="preserve">lines </w:t>
      </w:r>
      <w:r w:rsidR="00C35305" w:rsidRPr="00357640">
        <w:rPr>
          <w:rFonts w:cstheme="minorHAnsi"/>
          <w:i/>
          <w:iCs/>
          <w:color w:val="FF0000"/>
        </w:rPr>
        <w:t>2</w:t>
      </w:r>
      <w:r w:rsidR="00117F61">
        <w:rPr>
          <w:rFonts w:cstheme="minorHAnsi"/>
          <w:i/>
          <w:iCs/>
          <w:color w:val="FF0000"/>
        </w:rPr>
        <w:t>92</w:t>
      </w:r>
      <w:r w:rsidR="002809E8">
        <w:rPr>
          <w:rFonts w:cstheme="minorHAnsi"/>
          <w:i/>
          <w:iCs/>
          <w:color w:val="FF0000"/>
        </w:rPr>
        <w:t>-29</w:t>
      </w:r>
      <w:r w:rsidR="00117F61">
        <w:rPr>
          <w:rFonts w:cstheme="minorHAnsi"/>
          <w:i/>
          <w:iCs/>
          <w:color w:val="FF0000"/>
        </w:rPr>
        <w:t>8</w:t>
      </w:r>
      <w:r w:rsidR="001D7A55" w:rsidRPr="00357640">
        <w:rPr>
          <w:rFonts w:cstheme="minorHAnsi"/>
          <w:i/>
          <w:iCs/>
          <w:color w:val="FF0000"/>
        </w:rPr>
        <w:t xml:space="preserve"> of section</w:t>
      </w:r>
      <w:r w:rsidR="00C35305" w:rsidRPr="00357640">
        <w:rPr>
          <w:rFonts w:cstheme="minorHAnsi"/>
          <w:i/>
          <w:iCs/>
          <w:color w:val="FF0000"/>
        </w:rPr>
        <w:t xml:space="preserve"> 3.3</w:t>
      </w:r>
      <w:r w:rsidRPr="004D200D">
        <w:rPr>
          <w:rFonts w:cstheme="minorHAnsi"/>
          <w:i/>
          <w:iCs/>
        </w:rPr>
        <w:t>.</w:t>
      </w:r>
    </w:p>
    <w:p w14:paraId="4D7BE31F" w14:textId="77777777" w:rsidR="007F18A8" w:rsidRPr="004D200D" w:rsidRDefault="007F18A8" w:rsidP="00E272AA">
      <w:pPr>
        <w:spacing w:before="120" w:after="120" w:line="240" w:lineRule="auto"/>
        <w:rPr>
          <w:rFonts w:cstheme="minorHAnsi"/>
          <w:b/>
          <w:bCs/>
        </w:rPr>
      </w:pPr>
    </w:p>
    <w:p w14:paraId="6A3BF2E6" w14:textId="08539E9D" w:rsidR="00687BA5" w:rsidRPr="004D200D" w:rsidRDefault="00687BA5" w:rsidP="00E272AA">
      <w:pPr>
        <w:spacing w:before="120" w:after="120" w:line="240" w:lineRule="auto"/>
        <w:rPr>
          <w:rFonts w:cstheme="minorHAnsi"/>
        </w:rPr>
      </w:pPr>
      <w:r w:rsidRPr="004D200D">
        <w:rPr>
          <w:rFonts w:cstheme="minorHAnsi"/>
          <w:b/>
          <w:bCs/>
        </w:rPr>
        <w:t>Comment 7</w:t>
      </w:r>
      <w:r w:rsidRPr="004D200D">
        <w:rPr>
          <w:rFonts w:cstheme="minorHAnsi"/>
        </w:rPr>
        <w:t>. In Section 4.2, the authors mention: “For each navigation algorithm, the mobile robot was initialized from the same four starting positions-orientations. Four test runs were recorded from each starting position, totaling 96 test runs.” Please verify whether this total should actually be 128 test runs.</w:t>
      </w:r>
    </w:p>
    <w:p w14:paraId="01BC418A" w14:textId="77777777" w:rsidR="00687BA5" w:rsidRPr="004D200D" w:rsidRDefault="00687BA5" w:rsidP="00E272AA">
      <w:pPr>
        <w:spacing w:before="120" w:after="120" w:line="240" w:lineRule="auto"/>
        <w:jc w:val="both"/>
        <w:rPr>
          <w:rFonts w:cstheme="minorHAnsi"/>
          <w:i/>
          <w:iCs/>
        </w:rPr>
      </w:pPr>
      <w:r w:rsidRPr="004D200D">
        <w:rPr>
          <w:rFonts w:cstheme="minorHAnsi"/>
          <w:b/>
          <w:bCs/>
        </w:rPr>
        <w:t>Author’s response</w:t>
      </w:r>
      <w:r w:rsidRPr="004D200D">
        <w:rPr>
          <w:rFonts w:cstheme="minorHAnsi"/>
        </w:rPr>
        <w:t xml:space="preserve">: </w:t>
      </w:r>
      <w:r w:rsidRPr="004D200D">
        <w:rPr>
          <w:rFonts w:cstheme="minorHAnsi"/>
          <w:i/>
          <w:iCs/>
        </w:rPr>
        <w:t>Thank you for your feedback!</w:t>
      </w:r>
    </w:p>
    <w:p w14:paraId="18E25E76" w14:textId="0D80E6DD" w:rsidR="00687BA5" w:rsidRPr="00E272AA" w:rsidRDefault="00687BA5" w:rsidP="00E272AA">
      <w:pPr>
        <w:spacing w:before="120" w:after="120" w:line="240" w:lineRule="auto"/>
        <w:rPr>
          <w:rFonts w:cstheme="minorHAnsi"/>
          <w:i/>
          <w:iCs/>
        </w:rPr>
      </w:pPr>
      <w:r w:rsidRPr="004D200D">
        <w:rPr>
          <w:rFonts w:cstheme="minorHAnsi"/>
          <w:i/>
          <w:iCs/>
        </w:rPr>
        <w:t xml:space="preserve">We have corrected the total number of </w:t>
      </w:r>
      <w:r w:rsidR="004B1B96" w:rsidRPr="004D200D">
        <w:rPr>
          <w:rFonts w:cstheme="minorHAnsi"/>
          <w:i/>
          <w:iCs/>
        </w:rPr>
        <w:t>tests</w:t>
      </w:r>
      <w:r w:rsidR="00117F61">
        <w:rPr>
          <w:rFonts w:cstheme="minorHAnsi"/>
          <w:i/>
          <w:iCs/>
        </w:rPr>
        <w:t xml:space="preserve"> in</w:t>
      </w:r>
      <w:r w:rsidR="00D51730" w:rsidRPr="00117F61">
        <w:rPr>
          <w:rFonts w:cstheme="minorHAnsi"/>
          <w:i/>
          <w:iCs/>
          <w:color w:val="FF0000"/>
        </w:rPr>
        <w:t xml:space="preserve"> </w:t>
      </w:r>
      <w:r w:rsidR="00117F61" w:rsidRPr="00117F61">
        <w:rPr>
          <w:rFonts w:cstheme="minorHAnsi"/>
          <w:i/>
          <w:iCs/>
          <w:color w:val="FF0000"/>
        </w:rPr>
        <w:t>lines</w:t>
      </w:r>
      <w:r w:rsidR="00117F61">
        <w:rPr>
          <w:rFonts w:cstheme="minorHAnsi"/>
          <w:i/>
          <w:iCs/>
        </w:rPr>
        <w:t xml:space="preserve"> </w:t>
      </w:r>
      <w:r w:rsidR="002809E8">
        <w:rPr>
          <w:rFonts w:cstheme="minorHAnsi"/>
          <w:i/>
          <w:iCs/>
          <w:color w:val="FF0000"/>
        </w:rPr>
        <w:t>4</w:t>
      </w:r>
      <w:r w:rsidR="00117F61">
        <w:rPr>
          <w:rFonts w:cstheme="minorHAnsi"/>
          <w:i/>
          <w:iCs/>
          <w:color w:val="FF0000"/>
        </w:rPr>
        <w:t>12</w:t>
      </w:r>
      <w:r w:rsidR="002809E8">
        <w:rPr>
          <w:rFonts w:cstheme="minorHAnsi"/>
          <w:i/>
          <w:iCs/>
          <w:color w:val="FF0000"/>
        </w:rPr>
        <w:t>-41</w:t>
      </w:r>
      <w:r w:rsidR="00117F61">
        <w:rPr>
          <w:rFonts w:cstheme="minorHAnsi"/>
          <w:i/>
          <w:iCs/>
          <w:color w:val="FF0000"/>
        </w:rPr>
        <w:t>3</w:t>
      </w:r>
      <w:r w:rsidR="00D51730" w:rsidRPr="00D51730">
        <w:rPr>
          <w:rFonts w:cstheme="minorHAnsi"/>
          <w:i/>
          <w:iCs/>
          <w:color w:val="FF0000"/>
        </w:rPr>
        <w:t xml:space="preserve"> of section 4.2</w:t>
      </w:r>
      <w:r w:rsidRPr="004D200D">
        <w:rPr>
          <w:rFonts w:cstheme="minorHAnsi"/>
          <w:i/>
          <w:iCs/>
        </w:rPr>
        <w:t>.</w:t>
      </w:r>
    </w:p>
    <w:p w14:paraId="75F4F99A" w14:textId="3F4EA6D7" w:rsidR="00A67BB5" w:rsidRPr="00E272AA" w:rsidRDefault="00A67BB5" w:rsidP="00E272AA">
      <w:pPr>
        <w:spacing w:before="120" w:after="120" w:line="240" w:lineRule="auto"/>
        <w:rPr>
          <w:rFonts w:cstheme="minorHAnsi"/>
          <w:i/>
          <w:iCs/>
        </w:rPr>
      </w:pPr>
    </w:p>
    <w:sectPr w:rsidR="00A67BB5" w:rsidRPr="00E27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000506"/>
    <w:multiLevelType w:val="hybridMultilevel"/>
    <w:tmpl w:val="E3D28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12CDE"/>
    <w:multiLevelType w:val="multilevel"/>
    <w:tmpl w:val="F78077F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15:restartNumberingAfterBreak="0">
    <w:nsid w:val="3CBC2F9E"/>
    <w:multiLevelType w:val="hybridMultilevel"/>
    <w:tmpl w:val="5B9ABE6E"/>
    <w:lvl w:ilvl="0" w:tplc="33DCC8F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E7542A"/>
    <w:multiLevelType w:val="multilevel"/>
    <w:tmpl w:val="420AF8E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16cid:durableId="499731954">
    <w:abstractNumId w:val="1"/>
  </w:num>
  <w:num w:numId="2" w16cid:durableId="162479836">
    <w:abstractNumId w:val="3"/>
  </w:num>
  <w:num w:numId="3" w16cid:durableId="92407862">
    <w:abstractNumId w:val="0"/>
  </w:num>
  <w:num w:numId="4" w16cid:durableId="2062483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22"/>
    <w:rsid w:val="0002672B"/>
    <w:rsid w:val="000808EC"/>
    <w:rsid w:val="000C291D"/>
    <w:rsid w:val="000F77D1"/>
    <w:rsid w:val="0011603C"/>
    <w:rsid w:val="00117F61"/>
    <w:rsid w:val="00153C52"/>
    <w:rsid w:val="00191642"/>
    <w:rsid w:val="001D4783"/>
    <w:rsid w:val="001D7A55"/>
    <w:rsid w:val="00240EDD"/>
    <w:rsid w:val="002809E8"/>
    <w:rsid w:val="0028391C"/>
    <w:rsid w:val="003039FC"/>
    <w:rsid w:val="00311061"/>
    <w:rsid w:val="00312F63"/>
    <w:rsid w:val="003474C5"/>
    <w:rsid w:val="00357640"/>
    <w:rsid w:val="00403B2E"/>
    <w:rsid w:val="00436231"/>
    <w:rsid w:val="00436FDE"/>
    <w:rsid w:val="00446585"/>
    <w:rsid w:val="00475206"/>
    <w:rsid w:val="00494BC2"/>
    <w:rsid w:val="004B1B96"/>
    <w:rsid w:val="004D200D"/>
    <w:rsid w:val="00520889"/>
    <w:rsid w:val="00527AE7"/>
    <w:rsid w:val="00541CF2"/>
    <w:rsid w:val="0059138A"/>
    <w:rsid w:val="005F6509"/>
    <w:rsid w:val="0060682F"/>
    <w:rsid w:val="00613988"/>
    <w:rsid w:val="00636A84"/>
    <w:rsid w:val="00641EC2"/>
    <w:rsid w:val="00647C15"/>
    <w:rsid w:val="00687BA5"/>
    <w:rsid w:val="006C65B5"/>
    <w:rsid w:val="006F7A05"/>
    <w:rsid w:val="0070359A"/>
    <w:rsid w:val="00721FD1"/>
    <w:rsid w:val="00736F6C"/>
    <w:rsid w:val="007C705F"/>
    <w:rsid w:val="007F18A8"/>
    <w:rsid w:val="007F79AA"/>
    <w:rsid w:val="00810705"/>
    <w:rsid w:val="00814DAC"/>
    <w:rsid w:val="00882968"/>
    <w:rsid w:val="008A0122"/>
    <w:rsid w:val="009401CD"/>
    <w:rsid w:val="00995FD5"/>
    <w:rsid w:val="009F6A8B"/>
    <w:rsid w:val="00A02022"/>
    <w:rsid w:val="00A21EC6"/>
    <w:rsid w:val="00A628AA"/>
    <w:rsid w:val="00A67BB5"/>
    <w:rsid w:val="00AB161C"/>
    <w:rsid w:val="00AC4A60"/>
    <w:rsid w:val="00AF3347"/>
    <w:rsid w:val="00B025C0"/>
    <w:rsid w:val="00B24380"/>
    <w:rsid w:val="00B66AA4"/>
    <w:rsid w:val="00BA0F62"/>
    <w:rsid w:val="00BD1539"/>
    <w:rsid w:val="00BD2983"/>
    <w:rsid w:val="00BD73C2"/>
    <w:rsid w:val="00BE4509"/>
    <w:rsid w:val="00C06933"/>
    <w:rsid w:val="00C35305"/>
    <w:rsid w:val="00C4637A"/>
    <w:rsid w:val="00CD5F14"/>
    <w:rsid w:val="00D51730"/>
    <w:rsid w:val="00D54446"/>
    <w:rsid w:val="00D56CCB"/>
    <w:rsid w:val="00E05DB6"/>
    <w:rsid w:val="00E272AA"/>
    <w:rsid w:val="00E6155C"/>
    <w:rsid w:val="00EF3E1A"/>
    <w:rsid w:val="00EF756F"/>
    <w:rsid w:val="00F02385"/>
    <w:rsid w:val="00F21CAB"/>
    <w:rsid w:val="00F4093E"/>
    <w:rsid w:val="00F71929"/>
    <w:rsid w:val="00FB2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E753"/>
  <w15:chartTrackingRefBased/>
  <w15:docId w15:val="{30AEB908-1D2F-4290-903C-356335997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022"/>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Sunzid Hassan</dc:creator>
  <cp:keywords/>
  <dc:description/>
  <cp:lastModifiedBy>Sunzid Hassan</cp:lastModifiedBy>
  <cp:revision>38</cp:revision>
  <dcterms:created xsi:type="dcterms:W3CDTF">2024-11-12T16:50:00Z</dcterms:created>
  <dcterms:modified xsi:type="dcterms:W3CDTF">2024-11-18T03:23:00Z</dcterms:modified>
</cp:coreProperties>
</file>