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1609"/>
        <w:tblW w:w="0" w:type="auto"/>
        <w:tblLook w:val="04A0" w:firstRow="1" w:lastRow="0" w:firstColumn="1" w:lastColumn="0" w:noHBand="0" w:noVBand="1"/>
      </w:tblPr>
      <w:tblGrid>
        <w:gridCol w:w="1080"/>
        <w:gridCol w:w="803"/>
        <w:gridCol w:w="720"/>
      </w:tblGrid>
      <w:tr w:rsidR="00422224" w:rsidRPr="0065175D" w:rsidTr="00422224">
        <w:tc>
          <w:tcPr>
            <w:tcW w:w="1080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  <w:proofErr w:type="spellStart"/>
            <w:r w:rsidRPr="0065175D">
              <w:rPr>
                <w:b/>
                <w:sz w:val="22"/>
                <w:szCs w:val="22"/>
              </w:rPr>
              <w:t>Prob</w:t>
            </w:r>
            <w:proofErr w:type="spellEnd"/>
            <w:r w:rsidRPr="0065175D">
              <w:rPr>
                <w:b/>
                <w:sz w:val="22"/>
                <w:szCs w:val="22"/>
              </w:rPr>
              <w:t xml:space="preserve"> #</w:t>
            </w:r>
          </w:p>
        </w:tc>
        <w:tc>
          <w:tcPr>
            <w:tcW w:w="803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Points</w:t>
            </w:r>
          </w:p>
        </w:tc>
        <w:tc>
          <w:tcPr>
            <w:tcW w:w="720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Max</w:t>
            </w:r>
          </w:p>
        </w:tc>
      </w:tr>
      <w:tr w:rsidR="00422224" w:rsidRPr="0065175D" w:rsidTr="00422224">
        <w:tc>
          <w:tcPr>
            <w:tcW w:w="1080" w:type="dxa"/>
          </w:tcPr>
          <w:p w:rsidR="00422224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03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AA6A25" w:rsidP="000D01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D01F8">
              <w:rPr>
                <w:b/>
                <w:sz w:val="22"/>
                <w:szCs w:val="22"/>
              </w:rPr>
              <w:t>0</w:t>
            </w:r>
          </w:p>
        </w:tc>
      </w:tr>
      <w:tr w:rsidR="00422224" w:rsidRPr="0065175D" w:rsidTr="00422224">
        <w:tc>
          <w:tcPr>
            <w:tcW w:w="1080" w:type="dxa"/>
          </w:tcPr>
          <w:p w:rsidR="00422224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03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AA6A25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22224" w:rsidRPr="0065175D" w:rsidTr="00422224">
        <w:tc>
          <w:tcPr>
            <w:tcW w:w="1080" w:type="dxa"/>
          </w:tcPr>
          <w:p w:rsidR="00422224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</w:p>
        </w:tc>
        <w:tc>
          <w:tcPr>
            <w:tcW w:w="803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AA6A25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22224" w:rsidRPr="0065175D" w:rsidTr="00422224">
        <w:tc>
          <w:tcPr>
            <w:tcW w:w="1080" w:type="dxa"/>
          </w:tcPr>
          <w:p w:rsidR="00422224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03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AA6A25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AA6A25" w:rsidRPr="0065175D" w:rsidTr="00422224">
        <w:tc>
          <w:tcPr>
            <w:tcW w:w="1080" w:type="dxa"/>
          </w:tcPr>
          <w:p w:rsidR="00AA6A25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803" w:type="dxa"/>
          </w:tcPr>
          <w:p w:rsidR="00AA6A25" w:rsidRPr="0065175D" w:rsidRDefault="00AA6A25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AA6A25" w:rsidRDefault="000D01F8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AA6A25" w:rsidRPr="0065175D" w:rsidTr="00422224">
        <w:tc>
          <w:tcPr>
            <w:tcW w:w="1080" w:type="dxa"/>
          </w:tcPr>
          <w:p w:rsidR="00AA6A25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</w:p>
        </w:tc>
        <w:tc>
          <w:tcPr>
            <w:tcW w:w="803" w:type="dxa"/>
          </w:tcPr>
          <w:p w:rsidR="00AA6A25" w:rsidRPr="0065175D" w:rsidRDefault="00AA6A25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AA6A25" w:rsidRDefault="00AA6A25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AA6A25" w:rsidRPr="0065175D" w:rsidTr="00422224">
        <w:tc>
          <w:tcPr>
            <w:tcW w:w="1080" w:type="dxa"/>
          </w:tcPr>
          <w:p w:rsidR="00AA6A25" w:rsidRPr="0065175D" w:rsidRDefault="00AA6A25" w:rsidP="004222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</w:t>
            </w:r>
          </w:p>
        </w:tc>
        <w:tc>
          <w:tcPr>
            <w:tcW w:w="803" w:type="dxa"/>
          </w:tcPr>
          <w:p w:rsidR="00AA6A25" w:rsidRPr="0065175D" w:rsidRDefault="00AA6A25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AA6A25" w:rsidRDefault="00AA6A25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928B4">
              <w:rPr>
                <w:b/>
                <w:sz w:val="22"/>
                <w:szCs w:val="22"/>
              </w:rPr>
              <w:t>5</w:t>
            </w:r>
          </w:p>
        </w:tc>
      </w:tr>
      <w:tr w:rsidR="00422224" w:rsidRPr="0065175D" w:rsidTr="00422224">
        <w:tc>
          <w:tcPr>
            <w:tcW w:w="1080" w:type="dxa"/>
          </w:tcPr>
          <w:p w:rsidR="00422224" w:rsidRPr="0065175D" w:rsidRDefault="000D01F8" w:rsidP="000D01F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</w:p>
        </w:tc>
        <w:tc>
          <w:tcPr>
            <w:tcW w:w="803" w:type="dxa"/>
          </w:tcPr>
          <w:p w:rsidR="00422224" w:rsidRPr="0065175D" w:rsidRDefault="00422224" w:rsidP="00422224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0D01F8" w:rsidP="004222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0D01F8" w:rsidRPr="0065175D" w:rsidTr="00422224">
        <w:tc>
          <w:tcPr>
            <w:tcW w:w="1080" w:type="dxa"/>
          </w:tcPr>
          <w:p w:rsidR="000D01F8" w:rsidRPr="0065175D" w:rsidRDefault="000D01F8" w:rsidP="000D01F8">
            <w:pPr>
              <w:jc w:val="right"/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03" w:type="dxa"/>
          </w:tcPr>
          <w:p w:rsidR="000D01F8" w:rsidRPr="0065175D" w:rsidRDefault="000D01F8" w:rsidP="000D01F8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0D01F8" w:rsidRPr="0065175D" w:rsidRDefault="000D01F8" w:rsidP="000D01F8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100</w:t>
            </w:r>
          </w:p>
        </w:tc>
      </w:tr>
    </w:tbl>
    <w:p w:rsidR="0053753B" w:rsidRPr="0065175D" w:rsidRDefault="0053753B">
      <w:pPr>
        <w:rPr>
          <w:sz w:val="24"/>
          <w:szCs w:val="24"/>
        </w:rPr>
      </w:pPr>
    </w:p>
    <w:p w:rsidR="000E746C" w:rsidRDefault="004C041A" w:rsidP="00173778">
      <w:pPr>
        <w:rPr>
          <w:sz w:val="24"/>
          <w:szCs w:val="24"/>
        </w:rPr>
      </w:pPr>
      <w:r>
        <w:rPr>
          <w:sz w:val="24"/>
          <w:szCs w:val="24"/>
        </w:rPr>
        <w:t xml:space="preserve">A 200 </w:t>
      </w:r>
      <w:r w:rsidRPr="004C041A">
        <w:rPr>
          <w:rFonts w:ascii="Symbol" w:hAnsi="Symbol"/>
          <w:sz w:val="24"/>
          <w:szCs w:val="24"/>
        </w:rPr>
        <w:t></w:t>
      </w:r>
      <w:r>
        <w:rPr>
          <w:sz w:val="24"/>
          <w:szCs w:val="24"/>
        </w:rPr>
        <w:t xml:space="preserve">m diameter, 15 cm length cylindrical hollow fiber tube is lined with </w:t>
      </w:r>
      <w:r w:rsidR="00CE732B">
        <w:rPr>
          <w:sz w:val="24"/>
          <w:szCs w:val="24"/>
        </w:rPr>
        <w:t>a solute with MW 785 and equilibrium concentration 0.3 moles/L.</w:t>
      </w:r>
      <w:r>
        <w:rPr>
          <w:sz w:val="24"/>
          <w:szCs w:val="24"/>
        </w:rPr>
        <w:t xml:space="preserve"> The solute is plasma at a temperature of 37 </w:t>
      </w:r>
      <m:oMath>
        <m:r>
          <w:rPr>
            <w:rFonts w:ascii="Cambria Math" w:hAnsi="Cambria Math"/>
            <w:sz w:val="24"/>
            <w:szCs w:val="24"/>
          </w:rPr>
          <m:t>°</m:t>
        </m:r>
      </m:oMath>
      <w:r>
        <w:rPr>
          <w:sz w:val="24"/>
          <w:szCs w:val="24"/>
        </w:rPr>
        <w:t>C</w:t>
      </w:r>
      <w:r w:rsidR="009D013B">
        <w:rPr>
          <w:sz w:val="24"/>
          <w:szCs w:val="24"/>
        </w:rPr>
        <w:t>, with dynamic viscosity 0.012 g</w:t>
      </w:r>
      <w:proofErr w:type="gramStart"/>
      <w:r w:rsidR="009D013B">
        <w:rPr>
          <w:sz w:val="24"/>
          <w:szCs w:val="24"/>
        </w:rPr>
        <w:t>/(</w:t>
      </w:r>
      <w:proofErr w:type="gramEnd"/>
      <w:r w:rsidR="009D013B">
        <w:rPr>
          <w:sz w:val="24"/>
          <w:szCs w:val="24"/>
        </w:rPr>
        <w:t>cm-s) and density 0.98 g/ml</w:t>
      </w:r>
      <w:r>
        <w:rPr>
          <w:sz w:val="24"/>
          <w:szCs w:val="24"/>
        </w:rPr>
        <w:t>.  Th</w:t>
      </w:r>
      <w:r w:rsidR="009D013B">
        <w:rPr>
          <w:sz w:val="24"/>
          <w:szCs w:val="24"/>
        </w:rPr>
        <w:t>e flow rate in the fiber is 0.76</w:t>
      </w:r>
      <w:r>
        <w:rPr>
          <w:sz w:val="24"/>
          <w:szCs w:val="24"/>
        </w:rPr>
        <w:t xml:space="preserve"> ml/min</w:t>
      </w:r>
      <w:r w:rsidR="009D013B">
        <w:rPr>
          <w:sz w:val="24"/>
          <w:szCs w:val="24"/>
        </w:rPr>
        <w:t xml:space="preserve"> (cross-sectional averaged velocity is</w:t>
      </w:r>
      <w:r w:rsidR="00F22FE0">
        <w:rPr>
          <w:sz w:val="24"/>
          <w:szCs w:val="24"/>
        </w:rPr>
        <w:t xml:space="preserve"> 4</w:t>
      </w:r>
      <w:r w:rsidR="009D013B">
        <w:rPr>
          <w:sz w:val="24"/>
          <w:szCs w:val="24"/>
        </w:rPr>
        <w:t>0 cm/s)</w:t>
      </w:r>
      <w:r>
        <w:rPr>
          <w:sz w:val="24"/>
          <w:szCs w:val="24"/>
        </w:rPr>
        <w:t xml:space="preserve">. </w:t>
      </w:r>
    </w:p>
    <w:p w:rsidR="000E746C" w:rsidRDefault="000E746C" w:rsidP="000E746C">
      <w:pPr>
        <w:ind w:left="360"/>
        <w:rPr>
          <w:sz w:val="24"/>
          <w:szCs w:val="24"/>
        </w:rPr>
      </w:pPr>
    </w:p>
    <w:p w:rsidR="000E746C" w:rsidRDefault="000E746C" w:rsidP="000E746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Use the Reynolds number to determine whether the flow can be considered to be fully developed in the fiber.</w:t>
      </w:r>
    </w:p>
    <w:p w:rsidR="000E746C" w:rsidRDefault="000E746C" w:rsidP="000E746C">
      <w:pPr>
        <w:pStyle w:val="ListParagraph"/>
        <w:rPr>
          <w:sz w:val="24"/>
          <w:szCs w:val="24"/>
        </w:rPr>
      </w:pPr>
    </w:p>
    <w:p w:rsidR="000E746C" w:rsidRPr="00CE732B" w:rsidRDefault="000E746C" w:rsidP="000E746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Reynolds number is</w:t>
      </w:r>
    </w:p>
    <w:p w:rsidR="000E746C" w:rsidRPr="00F22FE0" w:rsidRDefault="000E746C" w:rsidP="000E746C">
      <w:pPr>
        <w:spacing w:after="120"/>
        <w:rPr>
          <w:color w:val="FF0000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Re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μ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0.98 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g/ml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cm/s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0.02 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cm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0.012 </m:t>
              </m:r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g/cm-s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65.3</m:t>
          </m:r>
        </m:oMath>
      </m:oMathPara>
    </w:p>
    <w:p w:rsidR="000E746C" w:rsidRDefault="000E746C" w:rsidP="000E746C">
      <w:pPr>
        <w:spacing w:after="1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entry length is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l=0.05 d </m:t>
        </m:r>
        <m:r>
          <m:rPr>
            <m:nor/>
          </m:rPr>
          <w:rPr>
            <w:rFonts w:ascii="Cambria Math" w:hAnsi="Cambria Math"/>
            <w:color w:val="FF0000"/>
            <w:sz w:val="24"/>
            <w:szCs w:val="24"/>
          </w:rPr>
          <m:t>Re</m:t>
        </m:r>
      </m:oMath>
    </w:p>
    <w:p w:rsidR="000E746C" w:rsidRPr="00F22FE0" w:rsidRDefault="000E746C" w:rsidP="000E746C">
      <w:pPr>
        <w:spacing w:after="12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l=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0.05)(0.02)(</m:t>
              </m:r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Re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=0.066 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cm</m:t>
          </m:r>
        </m:oMath>
      </m:oMathPara>
    </w:p>
    <w:p w:rsidR="000E746C" w:rsidRPr="000E746C" w:rsidRDefault="000E746C" w:rsidP="000E746C">
      <w:pPr>
        <w:rPr>
          <w:sz w:val="24"/>
          <w:szCs w:val="24"/>
        </w:rPr>
      </w:pPr>
      <w:r w:rsidRPr="000E746C">
        <w:rPr>
          <w:color w:val="FF0000"/>
          <w:sz w:val="24"/>
          <w:szCs w:val="24"/>
        </w:rPr>
        <w:t>So we can consider the flow to be fully developed.</w:t>
      </w:r>
    </w:p>
    <w:p w:rsidR="000E746C" w:rsidRDefault="000E746C" w:rsidP="000E746C">
      <w:pPr>
        <w:rPr>
          <w:sz w:val="24"/>
          <w:szCs w:val="24"/>
        </w:rPr>
      </w:pPr>
    </w:p>
    <w:p w:rsidR="000E746C" w:rsidRDefault="000E746C" w:rsidP="000E746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Find the diffusion coefficient for the solute in plasma.</w:t>
      </w:r>
    </w:p>
    <w:p w:rsidR="000E746C" w:rsidRDefault="000E746C" w:rsidP="000E746C">
      <w:pPr>
        <w:pStyle w:val="ListParagraph"/>
        <w:rPr>
          <w:sz w:val="24"/>
          <w:szCs w:val="24"/>
        </w:rPr>
      </w:pPr>
    </w:p>
    <w:p w:rsidR="000E746C" w:rsidRDefault="000E746C" w:rsidP="000E746C">
      <w:pPr>
        <w:spacing w:after="1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From the empirical model</w:t>
      </w:r>
    </w:p>
    <w:p w:rsidR="000E746C" w:rsidRPr="000169EF" w:rsidRDefault="000E746C" w:rsidP="000E746C">
      <w:pPr>
        <w:spacing w:after="120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D(</m:t>
          </m:r>
          <m:r>
            <m:rPr>
              <m:nor/>
            </m:rPr>
            <w:rPr>
              <w:iCs/>
              <w:color w:val="FF0000"/>
              <w:sz w:val="24"/>
              <w:szCs w:val="24"/>
            </w:rPr>
            <m:t>in cm</m:t>
          </m:r>
          <m:r>
            <m:rPr>
              <m:nor/>
            </m:rPr>
            <w:rPr>
              <w:iCs/>
              <w:color w:val="FF0000"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color w:val="FF0000"/>
              <w:sz w:val="24"/>
              <w:szCs w:val="24"/>
            </w:rPr>
            <m:t>/sec)</m:t>
          </m:r>
          <m:r>
            <w:rPr>
              <w:rFonts w:ascii="Cambria Math" w:hAnsi="Cambria Math"/>
              <w:color w:val="FF0000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-0.45</m:t>
              </m:r>
            </m:sup>
          </m:sSup>
        </m:oMath>
      </m:oMathPara>
    </w:p>
    <w:p w:rsidR="000E746C" w:rsidRPr="00E967FB" w:rsidRDefault="000E746C" w:rsidP="000E746C">
      <w:pPr>
        <w:spacing w:after="120"/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D(</m:t>
          </m:r>
          <m:r>
            <m:rPr>
              <m:nor/>
            </m:rPr>
            <w:rPr>
              <w:iCs/>
              <w:color w:val="FF0000"/>
              <w:sz w:val="24"/>
              <w:szCs w:val="24"/>
            </w:rPr>
            <m:t>in cm</m:t>
          </m:r>
          <m:r>
            <m:rPr>
              <m:nor/>
            </m:rPr>
            <w:rPr>
              <w:iCs/>
              <w:color w:val="FF0000"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color w:val="FF0000"/>
              <w:sz w:val="24"/>
              <w:szCs w:val="24"/>
            </w:rPr>
            <m:t>/sec)</m:t>
          </m:r>
          <m:r>
            <w:rPr>
              <w:rFonts w:ascii="Cambria Math" w:hAnsi="Cambria Math"/>
              <w:color w:val="FF0000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785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-0.45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5.046×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iCs/>
                      <w:color w:val="FF0000"/>
                      <w:sz w:val="24"/>
                      <w:szCs w:val="24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</m:oMath>
      </m:oMathPara>
    </w:p>
    <w:p w:rsidR="00E967FB" w:rsidRDefault="00E967FB" w:rsidP="000E746C">
      <w:pPr>
        <w:spacing w:after="120"/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>If you decide to use Stokes-Einstein</w:t>
      </w:r>
    </w:p>
    <w:p w:rsidR="00E967FB" w:rsidRPr="00BD5100" w:rsidRDefault="00E967FB" w:rsidP="000E746C">
      <w:pPr>
        <w:spacing w:after="120"/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color w:val="FF0000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785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0.98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6.023×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=68.22×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color w:val="FF0000"/>
              <w:sz w:val="24"/>
              <w:szCs w:val="24"/>
            </w:rPr>
            <m:t>cm</m:t>
          </m:r>
        </m:oMath>
      </m:oMathPara>
    </w:p>
    <w:p w:rsidR="00BD5100" w:rsidRPr="00BD5100" w:rsidRDefault="00201117" w:rsidP="00680821">
      <w:pPr>
        <w:spacing w:after="120"/>
        <w:ind w:right="-360"/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8.314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Kg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mole K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1000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color w:val="FF0000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Kg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10000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Cs/>
                              <w:color w:val="FF0000"/>
                              <w:sz w:val="24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Cs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310.15 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  <w:color w:val="FF0000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0.012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color w:val="FF0000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color w:val="FF0000"/>
                          <w:sz w:val="24"/>
                          <w:szCs w:val="24"/>
                        </w:rPr>
                        <m:t>cm s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68.22×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  <w:color w:val="FF0000"/>
                      <w:sz w:val="24"/>
                      <w:szCs w:val="24"/>
                    </w:rPr>
                    <m:t>cm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6.023×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23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  <w:color w:val="FF0000"/>
                          <w:sz w:val="24"/>
                          <w:szCs w:val="24"/>
                        </w:rPr>
                        <m:t>mole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 =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2.77×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-6</m:t>
              </m:r>
            </m:sup>
          </m:sSup>
          <m:f>
            <m:fPr>
              <m:ctrlPr>
                <w:rPr>
                  <w:rFonts w:ascii="Cambria Math" w:hAnsi="Cambria Math"/>
                  <w:b/>
                  <w:iCs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</m:oMath>
      </m:oMathPara>
    </w:p>
    <w:p w:rsidR="000E746C" w:rsidRDefault="000E746C" w:rsidP="000E746C">
      <w:pPr>
        <w:pStyle w:val="ListParagraph"/>
        <w:numPr>
          <w:ilvl w:val="0"/>
          <w:numId w:val="24"/>
        </w:numPr>
        <w:spacing w:after="120"/>
        <w:rPr>
          <w:iCs/>
          <w:sz w:val="24"/>
          <w:szCs w:val="24"/>
        </w:rPr>
      </w:pPr>
      <w:r w:rsidRPr="000E746C">
        <w:rPr>
          <w:iCs/>
          <w:sz w:val="24"/>
          <w:szCs w:val="24"/>
        </w:rPr>
        <w:t>Find the Schmidt number for this solute in plasma</w:t>
      </w:r>
    </w:p>
    <w:p w:rsidR="00680821" w:rsidRPr="00680821" w:rsidRDefault="00680821" w:rsidP="00680821">
      <w:pPr>
        <w:spacing w:after="120"/>
        <w:rPr>
          <w:iCs/>
          <w:sz w:val="24"/>
          <w:szCs w:val="24"/>
        </w:rPr>
      </w:pPr>
      <w:r w:rsidRPr="00680821">
        <w:rPr>
          <w:iCs/>
          <w:color w:val="FF0000"/>
          <w:sz w:val="24"/>
          <w:szCs w:val="24"/>
        </w:rPr>
        <w:t xml:space="preserve">If you used the empirical formula for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AB</m:t>
            </m:r>
          </m:sub>
        </m:sSub>
      </m:oMath>
    </w:p>
    <w:p w:rsidR="000E746C" w:rsidRPr="00680821" w:rsidRDefault="000E746C" w:rsidP="000E746C">
      <w:pPr>
        <w:spacing w:after="120"/>
        <w:rPr>
          <w:color w:val="FF0000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Cs/>
              <w:color w:val="FF0000"/>
              <w:sz w:val="24"/>
              <w:szCs w:val="24"/>
            </w:rPr>
            <m:t>Sc</m:t>
          </m:r>
          <w:proofErr w:type="spellEnd"/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ρD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0.012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0.98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5.046×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2,427</m:t>
          </m:r>
        </m:oMath>
      </m:oMathPara>
    </w:p>
    <w:p w:rsidR="00680821" w:rsidRPr="000E746C" w:rsidRDefault="00680821" w:rsidP="000E746C">
      <w:pPr>
        <w:spacing w:after="120"/>
        <w:rPr>
          <w:i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If you used Stokes-Einstein</w:t>
      </w:r>
    </w:p>
    <w:p w:rsidR="000E746C" w:rsidRPr="000E746C" w:rsidRDefault="00680821" w:rsidP="000E746C">
      <w:pPr>
        <w:spacing w:after="120"/>
        <w:rPr>
          <w:iCs/>
          <w:color w:val="FF0000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iCs/>
              <w:color w:val="FF0000"/>
              <w:sz w:val="24"/>
              <w:szCs w:val="24"/>
            </w:rPr>
            <m:t>Sc</m:t>
          </m:r>
          <w:proofErr w:type="spellEnd"/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ν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ρD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0.012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0.98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2.77×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4,420</m:t>
          </m:r>
        </m:oMath>
      </m:oMathPara>
    </w:p>
    <w:p w:rsidR="000E746C" w:rsidRDefault="000E746C" w:rsidP="000E746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the Reynolds number and Schmidt number to determine if the concentration boundary layer can be considered to be fully developed or “short contact time”.</w:t>
      </w:r>
    </w:p>
    <w:p w:rsidR="000E746C" w:rsidRDefault="000E746C" w:rsidP="000E746C">
      <w:pPr>
        <w:rPr>
          <w:sz w:val="24"/>
          <w:szCs w:val="24"/>
        </w:rPr>
      </w:pPr>
    </w:p>
    <w:p w:rsidR="000E746C" w:rsidRDefault="000E746C" w:rsidP="000E746C">
      <w:pPr>
        <w:spacing w:after="1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required length for a fully developed concentration profile is</w:t>
      </w:r>
      <w:r w:rsidR="00680821">
        <w:rPr>
          <w:color w:val="FF0000"/>
          <w:sz w:val="24"/>
          <w:szCs w:val="24"/>
        </w:rPr>
        <w:t xml:space="preserve"> (empirical)</w:t>
      </w:r>
    </w:p>
    <w:p w:rsidR="000E746C" w:rsidRPr="00680821" w:rsidRDefault="00201117" w:rsidP="000E746C">
      <w:pPr>
        <w:spacing w:after="120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=0.05 d 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Re</m:t>
          </m:r>
          <m:r>
            <w:rPr>
              <w:rFonts w:ascii="Cambria Math" w:hAnsi="Cambria Math"/>
              <w:color w:val="FF0000"/>
              <w:sz w:val="24"/>
              <w:szCs w:val="24"/>
            </w:rPr>
            <m:t> 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Sc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=0.05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0.02 </m:t>
              </m:r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cm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65.9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2,327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1.53 </m:t>
          </m:r>
          <m:r>
            <m:rPr>
              <m:nor/>
            </m:rPr>
            <w:rPr>
              <w:rFonts w:ascii="Cambria Math" w:hAnsi="Cambria Math"/>
              <w:b/>
              <w:color w:val="FF0000"/>
              <w:sz w:val="24"/>
              <w:szCs w:val="24"/>
            </w:rPr>
            <m:t>m</m:t>
          </m:r>
        </m:oMath>
      </m:oMathPara>
    </w:p>
    <w:p w:rsidR="00680821" w:rsidRDefault="00680821" w:rsidP="000E746C">
      <w:pPr>
        <w:spacing w:after="1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Or (Stokes-Einstein)</w:t>
      </w:r>
    </w:p>
    <w:p w:rsidR="00680821" w:rsidRPr="00680821" w:rsidRDefault="00201117" w:rsidP="00680821">
      <w:pPr>
        <w:spacing w:after="120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=0.05 d 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Re</m:t>
          </m:r>
          <m:r>
            <w:rPr>
              <w:rFonts w:ascii="Cambria Math" w:hAnsi="Cambria Math"/>
              <w:color w:val="FF0000"/>
              <w:sz w:val="24"/>
              <w:szCs w:val="24"/>
            </w:rPr>
            <m:t> 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Sc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=0.05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0.02 </m:t>
              </m:r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cm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65.9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4,420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2.91 </m:t>
          </m:r>
          <m:r>
            <m:rPr>
              <m:nor/>
            </m:rPr>
            <w:rPr>
              <w:rFonts w:ascii="Cambria Math" w:hAnsi="Cambria Math"/>
              <w:b/>
              <w:color w:val="FF0000"/>
              <w:sz w:val="24"/>
              <w:szCs w:val="24"/>
            </w:rPr>
            <m:t>m</m:t>
          </m:r>
        </m:oMath>
      </m:oMathPara>
    </w:p>
    <w:p w:rsidR="00FD1D0E" w:rsidRPr="000169EF" w:rsidRDefault="00FD1D0E" w:rsidP="000E746C">
      <w:pPr>
        <w:spacing w:after="1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Because this</w:t>
      </w:r>
      <w:r w:rsidR="00B34822">
        <w:rPr>
          <w:color w:val="FF0000"/>
          <w:sz w:val="24"/>
          <w:szCs w:val="24"/>
        </w:rPr>
        <w:t xml:space="preserve"> length</w:t>
      </w:r>
      <w:r>
        <w:rPr>
          <w:color w:val="FF0000"/>
          <w:sz w:val="24"/>
          <w:szCs w:val="24"/>
        </w:rPr>
        <w:t xml:space="preserve"> is an order of magnitude longer than the tube</w:t>
      </w:r>
      <w:r w:rsidR="00B34822">
        <w:rPr>
          <w:color w:val="FF0000"/>
          <w:sz w:val="24"/>
          <w:szCs w:val="24"/>
        </w:rPr>
        <w:t xml:space="preserve"> (in both cases)</w:t>
      </w:r>
      <w:r>
        <w:rPr>
          <w:color w:val="FF0000"/>
          <w:sz w:val="24"/>
          <w:szCs w:val="24"/>
        </w:rPr>
        <w:t>, we can use short contact time.</w:t>
      </w:r>
    </w:p>
    <w:p w:rsidR="000E746C" w:rsidRDefault="000E746C" w:rsidP="000E746C">
      <w:pPr>
        <w:pStyle w:val="ListParagraph"/>
        <w:rPr>
          <w:sz w:val="24"/>
          <w:szCs w:val="24"/>
        </w:rPr>
      </w:pPr>
    </w:p>
    <w:p w:rsidR="000E746C" w:rsidRDefault="00FD1D0E" w:rsidP="00FD1D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Use the appropriate Sherwood number (from the table at the end of this exam) to determine the mass transfer coefficient.</w:t>
      </w:r>
    </w:p>
    <w:p w:rsidR="00FD1D0E" w:rsidRPr="00FD1D0E" w:rsidRDefault="00FD1D0E" w:rsidP="00FD1D0E">
      <w:pPr>
        <w:rPr>
          <w:b/>
          <w:color w:val="FF0000"/>
          <w:sz w:val="24"/>
          <w:szCs w:val="24"/>
        </w:rPr>
      </w:pPr>
    </w:p>
    <w:p w:rsidR="00FD1D0E" w:rsidRPr="00FD1D0E" w:rsidRDefault="00FD1D0E" w:rsidP="00FD1D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Sherwood number for fully developed flow and short contact time is</w:t>
      </w:r>
    </w:p>
    <w:p w:rsidR="00FD1D0E" w:rsidRPr="00FD1D0E" w:rsidRDefault="00FD1D0E" w:rsidP="00FD1D0E">
      <w:pPr>
        <w:rPr>
          <w:color w:val="FF0000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Sh</m:t>
          </m:r>
          <w:proofErr w:type="spellEnd"/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tube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1.615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 Re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Sc</m:t>
              </m: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tube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:rsidR="00FD1D0E" w:rsidRDefault="00FD1D0E" w:rsidP="000B3F3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Therefore</w:t>
      </w:r>
    </w:p>
    <w:p w:rsidR="00FD1D0E" w:rsidRPr="00B34822" w:rsidRDefault="00201117" w:rsidP="000B3F3B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tube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1.615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 Re</m:t>
                  </m: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Sc</m:t>
                  </m: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tube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FD1D0E" w:rsidRDefault="00B34822" w:rsidP="00FD1D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Empirical</w:t>
      </w:r>
    </w:p>
    <w:p w:rsidR="00FD1D0E" w:rsidRPr="00B34822" w:rsidRDefault="00201117" w:rsidP="00B34822">
      <w:pPr>
        <w:spacing w:after="120"/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tube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1.615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 Re</m:t>
                  </m: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Sc</m:t>
                  </m: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tube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5.046×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iCs/>
                              <w:color w:val="FF0000"/>
                              <w:sz w:val="24"/>
                              <w:szCs w:val="24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15 </m:t>
              </m:r>
              <m:r>
                <m:rPr>
                  <m:nor/>
                </m:rPr>
                <w:rPr>
                  <w:rFonts w:ascii="Cambria Math" w:hAnsi="Cambria Math"/>
                  <w:iCs/>
                  <w:color w:val="FF0000"/>
                  <w:sz w:val="24"/>
                  <w:szCs w:val="24"/>
                </w:rPr>
                <m:t>cm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(</m:t>
          </m:r>
          <m:r>
            <w:rPr>
              <w:rFonts w:ascii="Cambria Math" w:hAnsi="Cambria Math"/>
              <w:color w:val="FF0000"/>
              <w:sz w:val="24"/>
              <w:szCs w:val="24"/>
            </w:rPr>
            <m:t>1.615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65.9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2,427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0.001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=2.43</m:t>
          </m:r>
          <m:r>
            <w:rPr>
              <w:rFonts w:ascii="Cambria Math" w:hAnsi="Cambria Math"/>
              <w:color w:val="FF000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color w:val="FF0000"/>
                  <w:sz w:val="24"/>
                  <w:szCs w:val="24"/>
                </w:rPr>
                <m:t>cm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B34822" w:rsidRDefault="00B34822" w:rsidP="00FD1D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Stokes-Einstein</w:t>
      </w:r>
    </w:p>
    <w:p w:rsidR="00B34822" w:rsidRPr="00FD1D0E" w:rsidRDefault="00201117" w:rsidP="00B34822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2.77×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-6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15 </m:t>
              </m:r>
              <m:r>
                <m:rPr>
                  <m:nor/>
                </m:rPr>
                <w:rPr>
                  <w:rFonts w:ascii="Cambria Math" w:hAnsi="Cambria Math"/>
                  <w:iCs/>
                  <w:color w:val="FF0000"/>
                  <w:sz w:val="24"/>
                  <w:szCs w:val="24"/>
                </w:rPr>
                <m:t>cm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(1.615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65.3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4,420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0.001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=1.63</m:t>
          </m:r>
          <m:r>
            <w:rPr>
              <w:rFonts w:ascii="Cambria Math" w:hAnsi="Cambria Math"/>
              <w:color w:val="FF000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-3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color w:val="FF0000"/>
                  <w:sz w:val="24"/>
                  <w:szCs w:val="24"/>
                </w:rPr>
                <m:t>cm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</m:oMath>
      </m:oMathPara>
    </w:p>
    <w:p w:rsidR="00FD1D0E" w:rsidRDefault="00FD1D0E" w:rsidP="00FD1D0E">
      <w:pPr>
        <w:rPr>
          <w:sz w:val="24"/>
          <w:szCs w:val="24"/>
        </w:rPr>
      </w:pPr>
    </w:p>
    <w:p w:rsidR="000A2E58" w:rsidRDefault="000A2E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5B05" w:rsidRDefault="00FF5B05" w:rsidP="00FF5B0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Assume (initially) that you do not need to worry about using the log mean concentration.  Determine the concentration of the solute as it exits the tube.</w:t>
      </w:r>
    </w:p>
    <w:p w:rsidR="00FD1D0E" w:rsidRDefault="00FD1D0E" w:rsidP="00FF5B05">
      <w:pPr>
        <w:rPr>
          <w:sz w:val="24"/>
          <w:szCs w:val="24"/>
        </w:rPr>
      </w:pPr>
    </w:p>
    <w:p w:rsidR="00FF5B05" w:rsidRDefault="00FF5B05" w:rsidP="00FD1D0E">
      <w:pPr>
        <w:rPr>
          <w:color w:val="FF0000"/>
          <w:sz w:val="24"/>
          <w:szCs w:val="24"/>
        </w:rPr>
      </w:pPr>
      <w:r w:rsidRPr="00FF5B05">
        <w:rPr>
          <w:color w:val="FF0000"/>
          <w:sz w:val="24"/>
          <w:szCs w:val="24"/>
        </w:rPr>
        <w:t>The mass per unit time entering from the tube wall must equal the mass per unit time exiting the tube.</w:t>
      </w:r>
      <w:r>
        <w:rPr>
          <w:color w:val="FF0000"/>
          <w:sz w:val="24"/>
          <w:szCs w:val="24"/>
        </w:rPr>
        <w:t xml:space="preserve">  With minimal buildup of solute in the solvent</w:t>
      </w:r>
    </w:p>
    <w:p w:rsidR="00FF5B05" w:rsidRDefault="00FF5B05" w:rsidP="00FD1D0E">
      <w:pPr>
        <w:rPr>
          <w:color w:val="FF0000"/>
          <w:sz w:val="24"/>
          <w:szCs w:val="24"/>
        </w:rPr>
      </w:pPr>
    </w:p>
    <w:p w:rsidR="00FF5B05" w:rsidRPr="001D36BB" w:rsidRDefault="00201117" w:rsidP="00FD1D0E">
      <w:pPr>
        <w:rPr>
          <w:color w:val="FF000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tube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MW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 MW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 Q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 xml:space="preserve"> π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tube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0.013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</m:oMath>
      </m:oMathPara>
    </w:p>
    <w:p w:rsidR="001D36BB" w:rsidRDefault="001D36BB" w:rsidP="00FD1D0E">
      <w:pPr>
        <w:rPr>
          <w:color w:val="FF0000"/>
          <w:sz w:val="24"/>
          <w:szCs w:val="24"/>
        </w:rPr>
      </w:pPr>
    </w:p>
    <w:p w:rsidR="001D36BB" w:rsidRPr="001D36BB" w:rsidRDefault="001D36BB" w:rsidP="00FD1D0E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tube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MW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  <m:r>
            <m:rPr>
              <m:nor/>
            </m:rPr>
            <w:rPr>
              <w:rFonts w:ascii="Cambria Math" w:hAnsi="Cambria Math"/>
              <w:i/>
              <w:color w:val="FF0000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MW</m:t>
          </m:r>
          <m:r>
            <m:rPr>
              <m:nor/>
            </m:rPr>
            <w:rPr>
              <w:rFonts w:ascii="Cambria Math" w:hAnsi="Cambria Math"/>
              <w:i/>
              <w:color w:val="FF0000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 xml:space="preserve"> π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tube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1D36BB" w:rsidRDefault="001D36BB" w:rsidP="00FD1D0E">
      <w:pPr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u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tube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</m:oMath>
      </m:oMathPara>
    </w:p>
    <w:p w:rsidR="001D36BB" w:rsidRPr="00FF5B05" w:rsidRDefault="001D36BB" w:rsidP="00FD1D0E">
      <w:pPr>
        <w:rPr>
          <w:color w:val="FF0000"/>
          <w:sz w:val="24"/>
          <w:szCs w:val="24"/>
        </w:rPr>
      </w:pPr>
      <w:bookmarkStart w:id="0" w:name="_GoBack"/>
      <w:bookmarkEnd w:id="0"/>
    </w:p>
    <w:p w:rsidR="00FF5B05" w:rsidRDefault="00FF5B05" w:rsidP="00FD1D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</w:t>
      </w:r>
    </w:p>
    <w:p w:rsidR="000E746C" w:rsidRPr="00173778" w:rsidRDefault="00201117" w:rsidP="00FF5B05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tube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exit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5.462</m:t>
          </m:r>
          <m:r>
            <w:rPr>
              <w:rFonts w:ascii="Cambria Math" w:hAnsi="Cambria Math"/>
              <w:color w:val="FF0000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173778" w:rsidRDefault="000B3F3B" w:rsidP="00FF5B0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Or, for Stokes-Einstein</w:t>
      </w:r>
    </w:p>
    <w:p w:rsidR="000B3F3B" w:rsidRPr="00173778" w:rsidRDefault="00201117" w:rsidP="000B3F3B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exit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3.66×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0B3F3B" w:rsidRPr="00173778" w:rsidRDefault="000B3F3B" w:rsidP="00FF5B05">
      <w:pPr>
        <w:rPr>
          <w:color w:val="FF0000"/>
          <w:sz w:val="24"/>
          <w:szCs w:val="24"/>
        </w:rPr>
      </w:pPr>
    </w:p>
    <w:p w:rsidR="00173778" w:rsidRPr="00173778" w:rsidRDefault="00173778" w:rsidP="00FF5B05">
      <w:pPr>
        <w:rPr>
          <w:sz w:val="24"/>
          <w:szCs w:val="24"/>
        </w:rPr>
      </w:pPr>
    </w:p>
    <w:p w:rsidR="00173778" w:rsidRPr="00173778" w:rsidRDefault="00173778" w:rsidP="0017377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73778">
        <w:rPr>
          <w:sz w:val="24"/>
          <w:szCs w:val="24"/>
        </w:rPr>
        <w:t>State whether your answer to Part f indicates that the log mean concentration should be used in this case.</w:t>
      </w:r>
    </w:p>
    <w:p w:rsidR="00173778" w:rsidRDefault="00173778" w:rsidP="00173778">
      <w:pPr>
        <w:pStyle w:val="ListParagraph"/>
        <w:rPr>
          <w:color w:val="FF0000"/>
          <w:sz w:val="24"/>
          <w:szCs w:val="24"/>
        </w:rPr>
      </w:pPr>
    </w:p>
    <w:p w:rsidR="00173778" w:rsidRDefault="00173778" w:rsidP="001737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Because the concentration at the exit is far less than the equilibrium concentration, it is not necessary to use the log mean concentration.</w:t>
      </w:r>
    </w:p>
    <w:p w:rsidR="00173778" w:rsidRPr="00651864" w:rsidRDefault="00173778" w:rsidP="00173778">
      <w:pPr>
        <w:rPr>
          <w:color w:val="000000" w:themeColor="text1"/>
          <w:sz w:val="24"/>
          <w:szCs w:val="24"/>
        </w:rPr>
      </w:pPr>
    </w:p>
    <w:p w:rsidR="00651864" w:rsidRDefault="00651864" w:rsidP="00651864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Your friend has told you that the concentration profile for this flow has the form</w:t>
      </w:r>
    </w:p>
    <w:p w:rsidR="00651864" w:rsidRDefault="00651864" w:rsidP="00651864">
      <w:pPr>
        <w:rPr>
          <w:color w:val="000000" w:themeColor="text1"/>
          <w:sz w:val="24"/>
          <w:szCs w:val="24"/>
        </w:rPr>
      </w:pPr>
    </w:p>
    <w:p w:rsidR="00651864" w:rsidRPr="0092542A" w:rsidRDefault="00201117" w:rsidP="00651864">
      <w:pPr>
        <w:rPr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nary>
            <m:nary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η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ⅆη</m:t>
          </m:r>
        </m:oMath>
      </m:oMathPara>
    </w:p>
    <w:p w:rsidR="0092542A" w:rsidRDefault="0092542A" w:rsidP="0092542A">
      <w:pPr>
        <w:ind w:left="90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 xml:space="preserve">with </w:t>
      </w:r>
      <w:proofErr w:type="gramEnd"/>
      <m:oMath>
        <m:r>
          <w:rPr>
            <w:rFonts w:ascii="Cambria Math" w:hAnsi="Cambria Math"/>
            <w:color w:val="000000" w:themeColor="text1"/>
            <w:sz w:val="24"/>
            <w:szCs w:val="24"/>
          </w:rPr>
          <m:t>η≡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R-r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4V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Rz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  <m:r>
              <m:rPr>
                <m:lit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/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3</m:t>
            </m:r>
          </m:sup>
        </m:sSup>
      </m:oMath>
      <w:r w:rsidR="00F659CD">
        <w:rPr>
          <w:color w:val="000000" w:themeColor="text1"/>
          <w:sz w:val="24"/>
          <w:szCs w:val="24"/>
        </w:rPr>
        <w:t>.</w:t>
      </w:r>
    </w:p>
    <w:p w:rsidR="00F659CD" w:rsidRPr="00651864" w:rsidRDefault="00F659CD" w:rsidP="0092542A">
      <w:pPr>
        <w:ind w:left="900"/>
        <w:rPr>
          <w:color w:val="000000" w:themeColor="text1"/>
          <w:sz w:val="24"/>
          <w:szCs w:val="24"/>
        </w:rPr>
      </w:pPr>
    </w:p>
    <w:p w:rsidR="00651864" w:rsidRDefault="00651864" w:rsidP="00651864">
      <w:pPr>
        <w:ind w:left="9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Fick’s law and the definition of the mass transfer coefficient to find the expression for the </w:t>
      </w:r>
      <w:r w:rsidRPr="00B72B89">
        <w:rPr>
          <w:color w:val="000000" w:themeColor="text1"/>
          <w:sz w:val="24"/>
          <w:szCs w:val="24"/>
        </w:rPr>
        <w:t>local</w:t>
      </w:r>
      <w:r>
        <w:rPr>
          <w:color w:val="000000" w:themeColor="text1"/>
          <w:sz w:val="24"/>
          <w:szCs w:val="24"/>
        </w:rPr>
        <w:t xml:space="preserve"> mass transfer coefficient</w:t>
      </w:r>
      <w:r w:rsidR="00B72B89">
        <w:rPr>
          <w:color w:val="000000" w:themeColor="text1"/>
          <w:sz w:val="24"/>
          <w:szCs w:val="24"/>
        </w:rPr>
        <w:t xml:space="preserve"> at axial position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</m:t>
        </m:r>
      </m:oMath>
      <w:r>
        <w:rPr>
          <w:color w:val="000000" w:themeColor="text1"/>
          <w:sz w:val="24"/>
          <w:szCs w:val="24"/>
        </w:rPr>
        <w:t xml:space="preserve"> for this condition.</w:t>
      </w:r>
    </w:p>
    <w:p w:rsidR="0092542A" w:rsidRDefault="0092542A" w:rsidP="00651864">
      <w:pPr>
        <w:ind w:left="900"/>
        <w:rPr>
          <w:color w:val="000000" w:themeColor="text1"/>
          <w:sz w:val="24"/>
          <w:szCs w:val="24"/>
        </w:rPr>
      </w:pPr>
    </w:p>
    <w:p w:rsidR="0092542A" w:rsidRDefault="0092542A" w:rsidP="00F659C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have</w:t>
      </w:r>
    </w:p>
    <w:p w:rsidR="0092542A" w:rsidRPr="00F659CD" w:rsidRDefault="00201117" w:rsidP="00F659CD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r=R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e>
          </m:d>
        </m:oMath>
      </m:oMathPara>
    </w:p>
    <w:p w:rsidR="00F659CD" w:rsidRPr="00F659CD" w:rsidRDefault="00201117" w:rsidP="00F659CD">
      <w:pPr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∂η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∂η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∂η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AS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η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ⅆη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:rsidR="00F659CD" w:rsidRPr="00F659CD" w:rsidRDefault="00201117" w:rsidP="00F659CD">
      <w:pPr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:rsidR="00F659CD" w:rsidRPr="00F659CD" w:rsidRDefault="00F659CD" w:rsidP="00F659CD">
      <w:pPr>
        <w:rPr>
          <w:color w:val="FF0000"/>
          <w:sz w:val="24"/>
          <w:szCs w:val="24"/>
        </w:rPr>
      </w:pPr>
    </w:p>
    <w:p w:rsidR="00F659CD" w:rsidRPr="00F659CD" w:rsidRDefault="00201117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r=R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R-r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4V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AB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Rz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4V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AB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/</m:t>
                      </m:r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r=R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AS</m:t>
                  </m:r>
                </m:sub>
              </m:sSub>
            </m:e>
          </m:d>
        </m:oMath>
      </m:oMathPara>
    </w:p>
    <w:p w:rsidR="00F659CD" w:rsidRPr="00611472" w:rsidRDefault="00201117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4V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:rsidR="00611472" w:rsidRDefault="0061147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When you evaluate the gamma function (which I do not expect you to do) you get</w:t>
      </w:r>
    </w:p>
    <w:p w:rsidR="00611472" w:rsidRDefault="00611472">
      <w:pPr>
        <w:rPr>
          <w:color w:val="FF0000"/>
          <w:sz w:val="24"/>
          <w:szCs w:val="24"/>
        </w:rPr>
      </w:pPr>
    </w:p>
    <w:p w:rsidR="00611472" w:rsidRPr="00611472" w:rsidRDefault="00201117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=0.855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:rsidR="00611472" w:rsidRDefault="0061147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book gives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</m:sub>
        </m:sSub>
      </m:oMath>
      <w:r>
        <w:rPr>
          <w:color w:val="FF0000"/>
          <w:sz w:val="24"/>
          <w:szCs w:val="24"/>
        </w:rPr>
        <w:t xml:space="preserve"> in terms of diameter instead of radius, so the coefficient in the correlation is </w:t>
      </w:r>
      <m:oMath>
        <m:rad>
          <m:ra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e>
        </m:rad>
      </m:oMath>
      <w:r>
        <w:rPr>
          <w:color w:val="FF0000"/>
          <w:sz w:val="24"/>
          <w:szCs w:val="24"/>
        </w:rPr>
        <w:t xml:space="preserve"> times 0.855</w:t>
      </w:r>
    </w:p>
    <w:p w:rsidR="00611472" w:rsidRPr="00611472" w:rsidRDefault="00201117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=1.077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Rz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:rsidR="00F659CD" w:rsidRDefault="00F659CD">
      <w:pPr>
        <w:rPr>
          <w:b/>
          <w:sz w:val="24"/>
          <w:szCs w:val="24"/>
        </w:rPr>
      </w:pPr>
    </w:p>
    <w:p w:rsidR="000D01F8" w:rsidRDefault="000D01F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37894" w:rsidRPr="00737894" w:rsidRDefault="00737894" w:rsidP="00737894">
      <w:pPr>
        <w:jc w:val="center"/>
        <w:rPr>
          <w:b/>
          <w:sz w:val="24"/>
          <w:szCs w:val="24"/>
        </w:rPr>
      </w:pPr>
      <w:r w:rsidRPr="00737894">
        <w:rPr>
          <w:b/>
          <w:sz w:val="24"/>
          <w:szCs w:val="24"/>
        </w:rPr>
        <w:lastRenderedPageBreak/>
        <w:t>Potentially Useful Formulas</w:t>
      </w:r>
    </w:p>
    <w:p w:rsidR="0060707D" w:rsidRPr="0065175D" w:rsidRDefault="00737894" w:rsidP="00737894">
      <w:pPr>
        <w:rPr>
          <w:sz w:val="24"/>
          <w:szCs w:val="24"/>
        </w:rPr>
      </w:pPr>
      <w:r w:rsidRPr="0065175D">
        <w:rPr>
          <w:sz w:val="24"/>
          <w:szCs w:val="24"/>
        </w:rPr>
        <w:t xml:space="preserve"> </w:t>
      </w:r>
    </w:p>
    <w:p w:rsidR="00737894" w:rsidRDefault="00737894" w:rsidP="00436FF4">
      <w:pPr>
        <w:spacing w:after="12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=RT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van't Hoff's law</m:t>
          </m:r>
        </m:oMath>
      </m:oMathPara>
    </w:p>
    <w:p w:rsidR="00B51A65" w:rsidRPr="00B51A65" w:rsidRDefault="00B51A65" w:rsidP="00436FF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:rsidR="00B51A65" w:rsidRPr="00B51A65" w:rsidRDefault="00201117" w:rsidP="00B51A65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B51A65" w:rsidRPr="00B51A65" w:rsidRDefault="00B51A65" w:rsidP="00436FF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zF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outside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inside</m:t>
                  </m:r>
                </m:den>
              </m:f>
            </m:e>
          </m:func>
          <m:r>
            <w:rPr>
              <w:rFonts w:asci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/>
              <w:iCs/>
              <w:sz w:val="24"/>
              <w:szCs w:val="24"/>
            </w:rPr>
            <m:t>Nernst Equation</m:t>
          </m:r>
        </m:oMath>
      </m:oMathPara>
    </w:p>
    <w:p w:rsidR="00C44148" w:rsidRPr="00C44148" w:rsidRDefault="00C44148" w:rsidP="00436FF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B51A65" w:rsidRPr="00B51A65" w:rsidRDefault="00201117" w:rsidP="00B51A65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 ⅆη</m:t>
              </m:r>
            </m:e>
          </m:nary>
        </m:oMath>
      </m:oMathPara>
    </w:p>
    <w:p w:rsidR="00B51A65" w:rsidRPr="00B51A65" w:rsidRDefault="00201117" w:rsidP="00B51A65">
      <w:pPr>
        <w:rPr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B51A65" w:rsidRPr="00232967" w:rsidRDefault="00232967" w:rsidP="00737894">
      <w:pPr>
        <w:rPr>
          <w:b/>
          <w:sz w:val="24"/>
          <w:szCs w:val="24"/>
        </w:rPr>
      </w:pPr>
      <w:r w:rsidRPr="00232967">
        <w:rPr>
          <w:b/>
          <w:sz w:val="24"/>
          <w:szCs w:val="24"/>
        </w:rPr>
        <w:t>Differential Equations</w:t>
      </w:r>
    </w:p>
    <w:tbl>
      <w:tblPr>
        <w:tblStyle w:val="LightList-Accent1"/>
        <w:tblW w:w="0" w:type="auto"/>
        <w:tblInd w:w="10" w:type="dxa"/>
        <w:tblLook w:val="04A0" w:firstRow="1" w:lastRow="0" w:firstColumn="1" w:lastColumn="0" w:noHBand="0" w:noVBand="1"/>
      </w:tblPr>
      <w:tblGrid>
        <w:gridCol w:w="5577"/>
        <w:gridCol w:w="3201"/>
      </w:tblGrid>
      <w:tr w:rsidR="00C44148" w:rsidRPr="00C44148" w:rsidTr="00C4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C44148" w:rsidRPr="004C041A" w:rsidRDefault="00201117" w:rsidP="00865160">
            <w:pPr>
              <w:rPr>
                <w:rFonts w:eastAsiaTheme="minorEastAsia"/>
                <w:b w:val="0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+αf=0</m:t>
                </m:r>
              </m:oMath>
            </m:oMathPara>
          </w:p>
        </w:tc>
        <w:tc>
          <w:tcPr>
            <w:tcW w:w="3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C44148" w:rsidRPr="004C041A" w:rsidRDefault="004C041A" w:rsidP="00865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f=A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-αt</m:t>
                    </m:r>
                  </m:sup>
                </m:sSup>
              </m:oMath>
            </m:oMathPara>
          </w:p>
        </w:tc>
      </w:tr>
      <w:tr w:rsidR="00C44148" w:rsidTr="00C4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top w:val="single" w:sz="8" w:space="0" w:color="000000" w:themeColor="text1"/>
              <w:right w:val="single" w:sz="8" w:space="0" w:color="4F81BD" w:themeColor="accent1"/>
            </w:tcBorders>
          </w:tcPr>
          <w:p w:rsidR="00C44148" w:rsidRDefault="00C44148" w:rsidP="00C441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Fourier Equation</w:t>
            </w:r>
          </w:p>
          <w:p w:rsidR="00C44148" w:rsidRPr="004C041A" w:rsidRDefault="004C041A" w:rsidP="00C44148">
            <w:pPr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01" w:type="dxa"/>
            <w:tcBorders>
              <w:top w:val="single" w:sz="8" w:space="0" w:color="000000" w:themeColor="text1"/>
              <w:left w:val="single" w:sz="8" w:space="0" w:color="4F81BD" w:themeColor="accent1"/>
              <w:bottom w:val="none" w:sz="0" w:space="0" w:color="auto"/>
              <w:right w:val="none" w:sz="0" w:space="0" w:color="auto"/>
            </w:tcBorders>
            <w:vAlign w:val="center"/>
          </w:tcPr>
          <w:p w:rsidR="00C44148" w:rsidRDefault="00C44148" w:rsidP="008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C44148" w:rsidRDefault="00C44148" w:rsidP="008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-iαt</m:t>
                  </m:r>
                </m:sup>
              </m:sSup>
            </m:oMath>
          </w:p>
        </w:tc>
      </w:tr>
      <w:tr w:rsidR="00C44148" w:rsidTr="00C441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44148" w:rsidRDefault="00C44148" w:rsidP="008651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Similar to 4, but with negative linear term</w:t>
            </w:r>
          </w:p>
          <w:p w:rsidR="00C44148" w:rsidRPr="004C041A" w:rsidRDefault="004C041A" w:rsidP="00865160">
            <w:pPr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01" w:type="dxa"/>
            <w:tcBorders>
              <w:left w:val="single" w:sz="8" w:space="0" w:color="4F81BD" w:themeColor="accent1"/>
            </w:tcBorders>
            <w:vAlign w:val="center"/>
          </w:tcPr>
          <w:p w:rsidR="00C44148" w:rsidRDefault="00C44148" w:rsidP="008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C44148" w:rsidRDefault="00C44148" w:rsidP="008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-αt</m:t>
                  </m:r>
                </m:sup>
              </m:sSup>
            </m:oMath>
          </w:p>
        </w:tc>
      </w:tr>
    </w:tbl>
    <w:p w:rsidR="00737894" w:rsidRDefault="00737894">
      <w:pPr>
        <w:rPr>
          <w:b/>
          <w:sz w:val="24"/>
          <w:szCs w:val="24"/>
        </w:rPr>
      </w:pPr>
    </w:p>
    <w:p w:rsidR="00C44148" w:rsidRPr="00C44148" w:rsidRDefault="00201117" w:rsidP="000169EF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Fick's law, 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</m:oMath>
      </m:oMathPara>
    </w:p>
    <w:p w:rsidR="00C44148" w:rsidRPr="00C44148" w:rsidRDefault="00C44148" w:rsidP="000169EF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D(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</m:oMath>
      </m:oMathPara>
    </w:p>
    <w:p w:rsidR="00C44148" w:rsidRPr="00C44148" w:rsidRDefault="00201117" w:rsidP="000169EF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Stokes-Einstein</m:t>
          </m:r>
        </m:oMath>
      </m:oMathPara>
    </w:p>
    <w:p w:rsidR="00C44148" w:rsidRPr="00C44148" w:rsidRDefault="00C44148" w:rsidP="000169EF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Molecular Radius</m:t>
          </m:r>
        </m:oMath>
      </m:oMathPara>
    </w:p>
    <w:p w:rsidR="00C44148" w:rsidRPr="00C44148" w:rsidRDefault="00201117" w:rsidP="00C44148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:rsidR="00C44148" w:rsidRPr="00C44148" w:rsidRDefault="00C44148" w:rsidP="00C44148">
      <w:pPr>
        <w:rPr>
          <w:iCs/>
          <w:sz w:val="24"/>
          <w:szCs w:val="24"/>
        </w:rPr>
      </w:pPr>
    </w:p>
    <w:p w:rsidR="00C44148" w:rsidRPr="00C44148" w:rsidRDefault="00436FF4" w:rsidP="00C4414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:rsidR="001125D9" w:rsidRPr="001125D9" w:rsidRDefault="001125D9" w:rsidP="001125D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:rsidR="00436FF4" w:rsidRDefault="00436FF4" w:rsidP="001125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:rsidR="001125D9" w:rsidRPr="001125D9" w:rsidRDefault="001125D9" w:rsidP="001125D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:rsidR="001125D9" w:rsidRPr="001125D9" w:rsidRDefault="00436FF4" w:rsidP="001125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Finally, 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</w:p>
    <w:p w:rsidR="001125D9" w:rsidRPr="001125D9" w:rsidRDefault="001125D9" w:rsidP="001125D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:rsidR="00436FF4" w:rsidRPr="0018532E" w:rsidRDefault="00436FF4" w:rsidP="0018532E">
      <w:pPr>
        <w:spacing w:after="120"/>
        <w:rPr>
          <w:b/>
          <w:iCs/>
          <w:sz w:val="24"/>
          <w:szCs w:val="24"/>
        </w:rPr>
      </w:pPr>
      <w:r w:rsidRPr="00436FF4">
        <w:rPr>
          <w:b/>
          <w:iCs/>
          <w:sz w:val="24"/>
          <w:szCs w:val="24"/>
        </w:rPr>
        <w:lastRenderedPageBreak/>
        <w:t>General mass transport equation</w:t>
      </w:r>
    </w:p>
    <w:p w:rsidR="00436FF4" w:rsidRPr="00436FF4" w:rsidRDefault="00201117" w:rsidP="00436FF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436FF4" w:rsidRDefault="00436FF4" w:rsidP="00436FF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proofErr w:type="spellStart"/>
      <w:r>
        <w:rPr>
          <w:iCs/>
          <w:sz w:val="24"/>
          <w:szCs w:val="24"/>
        </w:rPr>
        <w:t>Cardesian</w:t>
      </w:r>
      <w:proofErr w:type="spellEnd"/>
      <w:r>
        <w:rPr>
          <w:iCs/>
          <w:sz w:val="24"/>
          <w:szCs w:val="24"/>
        </w:rPr>
        <w:t xml:space="preserve"> coordinates</w:t>
      </w:r>
    </w:p>
    <w:p w:rsidR="00436FF4" w:rsidRPr="00436FF4" w:rsidRDefault="00201117" w:rsidP="00436FF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436FF4" w:rsidRPr="00436FF4" w:rsidRDefault="00436FF4" w:rsidP="00436FF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:rsidR="00436FF4" w:rsidRPr="00CB1A62" w:rsidRDefault="00201117" w:rsidP="00436FF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CB1A62" w:rsidRDefault="00CB1A62" w:rsidP="00436FF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proofErr w:type="spellStart"/>
      <w:r>
        <w:rPr>
          <w:iCs/>
          <w:sz w:val="24"/>
          <w:szCs w:val="24"/>
        </w:rPr>
        <w:t>coordinages</w:t>
      </w:r>
      <w:proofErr w:type="spellEnd"/>
    </w:p>
    <w:p w:rsidR="00CB1A62" w:rsidRDefault="00CB1A62" w:rsidP="00436FF4">
      <w:pPr>
        <w:rPr>
          <w:iCs/>
          <w:sz w:val="24"/>
          <w:szCs w:val="24"/>
        </w:rPr>
      </w:pPr>
    </w:p>
    <w:p w:rsidR="00CB1A62" w:rsidRPr="00CB1A62" w:rsidRDefault="00201117" w:rsidP="00CB1A62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:rsidR="00CB1A62" w:rsidRPr="00CB1A62" w:rsidRDefault="00CB1A62" w:rsidP="00CB1A62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CB1A62" w:rsidRPr="001C0A92" w:rsidRDefault="00CB1A62" w:rsidP="00436FF4">
      <w:pPr>
        <w:rPr>
          <w:iCs/>
          <w:sz w:val="24"/>
          <w:szCs w:val="24"/>
        </w:rPr>
      </w:pPr>
    </w:p>
    <w:p w:rsidR="001C0A92" w:rsidRPr="001C0A92" w:rsidRDefault="001C0A92" w:rsidP="00232967">
      <w:pPr>
        <w:spacing w:after="120"/>
        <w:rPr>
          <w:b/>
          <w:iCs/>
          <w:sz w:val="24"/>
          <w:szCs w:val="24"/>
        </w:rPr>
      </w:pPr>
      <w:r w:rsidRPr="001C0A92">
        <w:rPr>
          <w:b/>
          <w:iCs/>
          <w:sz w:val="24"/>
          <w:szCs w:val="24"/>
        </w:rPr>
        <w:t>Boundary layer development</w:t>
      </w:r>
    </w:p>
    <w:p w:rsidR="00436FF4" w:rsidRDefault="0018532E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P</w:t>
      </w:r>
      <w:r w:rsidR="001C0A92">
        <w:rPr>
          <w:iCs/>
          <w:sz w:val="24"/>
          <w:szCs w:val="24"/>
        </w:rPr>
        <w:t>ipe flow</w:t>
      </w:r>
      <w:r>
        <w:rPr>
          <w:iCs/>
          <w:sz w:val="24"/>
          <w:szCs w:val="24"/>
        </w:rPr>
        <w:t>,</w:t>
      </w:r>
      <w:r w:rsidR="001C0A92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fully developed </w:t>
      </w:r>
      <w:r w:rsidR="001C0A92">
        <w:rPr>
          <w:iCs/>
          <w:sz w:val="24"/>
          <w:szCs w:val="24"/>
        </w:rPr>
        <w:t xml:space="preserve">momentum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w:proofErr w:type="gramStart"/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</m:oMath>
      <w:proofErr w:type="gramEnd"/>
      <w:r w:rsidR="001C0A92">
        <w:rPr>
          <w:iCs/>
          <w:sz w:val="24"/>
          <w:szCs w:val="24"/>
        </w:rPr>
        <w:t>.</w:t>
      </w:r>
    </w:p>
    <w:p w:rsidR="0018532E" w:rsidRDefault="0018532E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concentration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 Sc</m:t>
        </m:r>
      </m:oMath>
      <w:r>
        <w:rPr>
          <w:iCs/>
          <w:sz w:val="24"/>
          <w:szCs w:val="24"/>
        </w:rPr>
        <w:t>.</w:t>
      </w:r>
    </w:p>
    <w:p w:rsidR="0018532E" w:rsidRDefault="0018532E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Flat plate, laminar boundary layer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&lt;300,000</m:t>
        </m:r>
      </m:oMath>
      <w:r>
        <w:rPr>
          <w:iCs/>
          <w:sz w:val="24"/>
          <w:szCs w:val="24"/>
        </w:rPr>
        <w:t>.</w:t>
      </w:r>
    </w:p>
    <w:p w:rsidR="0018532E" w:rsidRDefault="0018532E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Cylinder, laminar flow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&lt;2,000</m:t>
        </m:r>
      </m:oMath>
      <w:r>
        <w:rPr>
          <w:iCs/>
          <w:sz w:val="24"/>
          <w:szCs w:val="24"/>
        </w:rPr>
        <w:t>.</w:t>
      </w:r>
    </w:p>
    <w:p w:rsidR="00B027CB" w:rsidRPr="00B027CB" w:rsidRDefault="00B027CB" w:rsidP="0018532E">
      <w:pPr>
        <w:spacing w:after="120"/>
        <w:rPr>
          <w:b/>
          <w:iCs/>
          <w:sz w:val="24"/>
          <w:szCs w:val="24"/>
        </w:rPr>
      </w:pPr>
      <w:r w:rsidRPr="00B027CB">
        <w:rPr>
          <w:b/>
          <w:iCs/>
          <w:sz w:val="24"/>
          <w:szCs w:val="24"/>
        </w:rPr>
        <w:t>Constants</w:t>
      </w:r>
    </w:p>
    <w:p w:rsidR="00B027CB" w:rsidRDefault="00B027CB" w:rsidP="0018532E">
      <w:pPr>
        <w:spacing w:after="12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Avagadro’s</w:t>
      </w:r>
      <w:proofErr w:type="spellEnd"/>
      <w:r>
        <w:rPr>
          <w:iCs/>
          <w:sz w:val="24"/>
          <w:szCs w:val="24"/>
        </w:rPr>
        <w:t xml:space="preserve">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:rsidR="00B027CB" w:rsidRDefault="00B027CB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F=2.3×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 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cal g</m:t>
            </m:r>
          </m:num>
          <m:den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Volt mole</m:t>
            </m:r>
          </m:den>
        </m:f>
      </m:oMath>
    </w:p>
    <w:p w:rsidR="00B027CB" w:rsidRDefault="00B027CB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:rsidR="000F12E6" w:rsidRPr="00C44148" w:rsidRDefault="000F12E6" w:rsidP="0018532E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</w:t>
      </w:r>
      <w:r w:rsidRPr="000F12E6">
        <w:rPr>
          <w:iCs/>
          <w:sz w:val="24"/>
          <w:szCs w:val="24"/>
        </w:rPr>
        <w:t>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:rsidR="00C44148" w:rsidRPr="0018532E" w:rsidRDefault="00C44148">
      <w:pPr>
        <w:rPr>
          <w:i/>
          <w:iCs/>
          <w:sz w:val="24"/>
          <w:szCs w:val="24"/>
        </w:rPr>
      </w:pPr>
    </w:p>
    <w:p w:rsidR="0060707D" w:rsidRPr="0065175D" w:rsidRDefault="0060707D" w:rsidP="00B770CF">
      <w:pPr>
        <w:jc w:val="center"/>
        <w:rPr>
          <w:b/>
          <w:sz w:val="24"/>
          <w:szCs w:val="24"/>
        </w:rPr>
      </w:pPr>
      <w:r w:rsidRPr="0065175D">
        <w:rPr>
          <w:b/>
          <w:sz w:val="24"/>
          <w:szCs w:val="24"/>
        </w:rPr>
        <w:t>Table of Laplace Transforms</w:t>
      </w:r>
    </w:p>
    <w:p w:rsidR="0060707D" w:rsidRPr="0065175D" w:rsidRDefault="0060707D" w:rsidP="000A1E25">
      <w:pPr>
        <w:rPr>
          <w:sz w:val="24"/>
          <w:szCs w:val="24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072"/>
        <w:gridCol w:w="4860"/>
        <w:gridCol w:w="2362"/>
      </w:tblGrid>
      <w:tr w:rsidR="00B8687B" w:rsidRPr="0065175D" w:rsidTr="0044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072" w:type="dxa"/>
            <w:shd w:val="clear" w:color="auto" w:fill="auto"/>
            <w:vAlign w:val="center"/>
          </w:tcPr>
          <w:p w:rsidR="00B8687B" w:rsidRPr="00232967" w:rsidRDefault="00B8687B" w:rsidP="00B8687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B8687B" w:rsidRPr="00232967" w:rsidRDefault="00B8687B" w:rsidP="00B8687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b w:val="0"/>
                <w:bCs w:val="0"/>
                <w:color w:val="000000" w:themeColor="text1"/>
                <w:position w:val="-14"/>
                <w:sz w:val="24"/>
                <w:szCs w:val="24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20.25pt" o:ole="">
                  <v:imagedata r:id="rId7" o:title=""/>
                </v:shape>
                <o:OLEObject Type="Embed" ProgID="Equation.DSMT4" ShapeID="_x0000_i1025" DrawAspect="Content" ObjectID="_1616324982" r:id="rId8"/>
              </w:objec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B8687B" w:rsidRPr="00232967" w:rsidRDefault="00B8687B" w:rsidP="00B8687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2</w:t>
            </w:r>
          </w:p>
        </w:tc>
        <w:tc>
          <w:tcPr>
            <w:tcW w:w="4860" w:type="dxa"/>
            <w:vAlign w:val="center"/>
          </w:tcPr>
          <w:p w:rsidR="00B8687B" w:rsidRPr="00C44148" w:rsidRDefault="00B8687B" w:rsidP="00B8687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14"/>
                <w:sz w:val="24"/>
                <w:szCs w:val="24"/>
              </w:rPr>
              <w:object w:dxaOrig="560" w:dyaOrig="400">
                <v:shape id="_x0000_i1026" type="#_x0000_t75" style="width:27.75pt;height:20.25pt" o:ole="">
                  <v:imagedata r:id="rId9" o:title=""/>
                </v:shape>
                <o:OLEObject Type="Embed" ProgID="Equation.DSMT4" ShapeID="_x0000_i1026" DrawAspect="Content" ObjectID="_1616324983" r:id="rId10"/>
              </w:object>
            </w:r>
          </w:p>
        </w:tc>
        <w:tc>
          <w:tcPr>
            <w:tcW w:w="2362" w:type="dxa"/>
            <w:vAlign w:val="center"/>
          </w:tcPr>
          <w:p w:rsidR="00B8687B" w:rsidRPr="00C44148" w:rsidRDefault="00B8687B" w:rsidP="00B8687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24"/>
                <w:sz w:val="24"/>
                <w:szCs w:val="24"/>
              </w:rPr>
              <w:object w:dxaOrig="220" w:dyaOrig="620">
                <v:shape id="_x0000_i1027" type="#_x0000_t75" style="width:10.5pt;height:31.5pt" o:ole="">
                  <v:imagedata r:id="rId11" o:title=""/>
                </v:shape>
                <o:OLEObject Type="Embed" ProgID="Equation.DSMT4" ShapeID="_x0000_i1027" DrawAspect="Content" ObjectID="_1616324984" r:id="rId12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3</w:t>
            </w:r>
          </w:p>
        </w:tc>
        <w:tc>
          <w:tcPr>
            <w:tcW w:w="4860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00" w:dyaOrig="400">
                <v:shape id="_x0000_i1028" type="#_x0000_t75" style="width:44.25pt;height:20.25pt" o:ole="">
                  <v:imagedata r:id="rId13" o:title=""/>
                </v:shape>
                <o:OLEObject Type="Embed" ProgID="Equation.DSMT4" ShapeID="_x0000_i1028" DrawAspect="Content" ObjectID="_1616324985" r:id="rId14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560" w:dyaOrig="620">
                <v:shape id="_x0000_i1029" type="#_x0000_t75" style="width:27.75pt;height:31.5pt" o:ole="">
                  <v:imagedata r:id="rId15" o:title=""/>
                </v:shape>
                <o:OLEObject Type="Embed" ProgID="Equation.DSMT4" ShapeID="_x0000_i1029" DrawAspect="Content" ObjectID="_1616324986" r:id="rId16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4</w:t>
            </w:r>
          </w:p>
        </w:tc>
        <w:tc>
          <w:tcPr>
            <w:tcW w:w="4860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639" w:dyaOrig="400">
                <v:shape id="_x0000_i1030" type="#_x0000_t75" style="width:32.25pt;height:20.25pt" o:ole="">
                  <v:imagedata r:id="rId17" o:title=""/>
                </v:shape>
                <o:OLEObject Type="Embed" ProgID="Equation.DSMT4" ShapeID="_x0000_i1030" DrawAspect="Content" ObjectID="_1616324987" r:id="rId18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320" w:dyaOrig="620">
                <v:shape id="_x0000_i1031" type="#_x0000_t75" style="width:15.75pt;height:31.5pt" o:ole="">
                  <v:imagedata r:id="rId19" o:title=""/>
                </v:shape>
                <o:OLEObject Type="Embed" ProgID="Equation.DSMT4" ShapeID="_x0000_i1031" DrawAspect="Content" ObjectID="_1616324988" r:id="rId20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860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740" w:dyaOrig="400">
                <v:shape id="_x0000_i1032" type="#_x0000_t75" style="width:37.5pt;height:20.25pt" o:ole="">
                  <v:imagedata r:id="rId21" o:title=""/>
                </v:shape>
                <o:OLEObject Type="Embed" ProgID="Equation.DSMT4" ShapeID="_x0000_i1032" DrawAspect="Content" ObjectID="_1616324989" r:id="rId22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4078FF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460" w:dyaOrig="620">
                <v:shape id="_x0000_i1033" type="#_x0000_t75" style="width:22.5pt;height:31.5pt" o:ole="">
                  <v:imagedata r:id="rId23" o:title=""/>
                </v:shape>
                <o:OLEObject Type="Embed" ProgID="Equation.DSMT4" ShapeID="_x0000_i1033" DrawAspect="Content" ObjectID="_1616324990" r:id="rId24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6</w:t>
            </w:r>
          </w:p>
        </w:tc>
        <w:tc>
          <w:tcPr>
            <w:tcW w:w="4860" w:type="dxa"/>
            <w:vAlign w:val="center"/>
          </w:tcPr>
          <w:p w:rsidR="00B8687B" w:rsidRPr="0065175D" w:rsidRDefault="004078FF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20" w:dyaOrig="400">
                <v:shape id="_x0000_i1034" type="#_x0000_t75" style="width:66.75pt;height:20.25pt" o:ole="">
                  <v:imagedata r:id="rId25" o:title=""/>
                </v:shape>
                <o:OLEObject Type="Embed" ProgID="Equation.DSMT4" ShapeID="_x0000_i1034" DrawAspect="Content" ObjectID="_1616324991" r:id="rId26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4078FF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5" type="#_x0000_t75" style="width:39.75pt;height:31.5pt" o:ole="">
                  <v:imagedata r:id="rId27" o:title=""/>
                </v:shape>
                <o:OLEObject Type="Embed" ProgID="Equation.DSMT4" ShapeID="_x0000_i1035" DrawAspect="Content" ObjectID="_1616324992" r:id="rId28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7</w:t>
            </w:r>
          </w:p>
        </w:tc>
        <w:tc>
          <w:tcPr>
            <w:tcW w:w="4860" w:type="dxa"/>
            <w:vAlign w:val="center"/>
          </w:tcPr>
          <w:p w:rsidR="00B8687B" w:rsidRPr="0065175D" w:rsidRDefault="004078FF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59" w:dyaOrig="400">
                <v:shape id="_x0000_i1036" type="#_x0000_t75" style="width:68.25pt;height:20.25pt" o:ole="">
                  <v:imagedata r:id="rId29" o:title=""/>
                </v:shape>
                <o:OLEObject Type="Embed" ProgID="Equation.DSMT4" ShapeID="_x0000_i1036" DrawAspect="Content" ObjectID="_1616324993" r:id="rId30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7" type="#_x0000_t75" style="width:39.75pt;height:31.5pt" o:ole="">
                  <v:imagedata r:id="rId31" o:title=""/>
                </v:shape>
                <o:OLEObject Type="Embed" ProgID="Equation.DSMT4" ShapeID="_x0000_i1037" DrawAspect="Content" ObjectID="_1616324994" r:id="rId32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8</w:t>
            </w:r>
          </w:p>
        </w:tc>
        <w:tc>
          <w:tcPr>
            <w:tcW w:w="4860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60" w:dyaOrig="400">
                <v:shape id="_x0000_i1038" type="#_x0000_t75" style="width:48pt;height:20.25pt" o:ole="">
                  <v:imagedata r:id="rId33" o:title=""/>
                </v:shape>
                <o:OLEObject Type="Embed" ProgID="Equation.DSMT4" ShapeID="_x0000_i1038" DrawAspect="Content" ObjectID="_1616324995" r:id="rId34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39" type="#_x0000_t75" style="width:42pt;height:37.5pt" o:ole="">
                  <v:imagedata r:id="rId35" o:title=""/>
                </v:shape>
                <o:OLEObject Type="Embed" ProgID="Equation.DSMT4" ShapeID="_x0000_i1039" DrawAspect="Content" ObjectID="_1616324996" r:id="rId36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9</w:t>
            </w:r>
          </w:p>
        </w:tc>
        <w:tc>
          <w:tcPr>
            <w:tcW w:w="4860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00" w:dyaOrig="440">
                <v:shape id="_x0000_i1040" type="#_x0000_t75" style="width:85.5pt;height:21.75pt" o:ole="">
                  <v:imagedata r:id="rId37" o:title=""/>
                </v:shape>
                <o:OLEObject Type="Embed" ProgID="Equation.DSMT4" ShapeID="_x0000_i1040" DrawAspect="Content" ObjectID="_1616324997" r:id="rId38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40">
                <v:shape id="_x0000_i1041" type="#_x0000_t75" style="width:66.75pt;height:37.5pt" o:ole="">
                  <v:imagedata r:id="rId39" o:title=""/>
                </v:shape>
                <o:OLEObject Type="Embed" ProgID="Equation.DSMT4" ShapeID="_x0000_i1041" DrawAspect="Content" ObjectID="_1616324998" r:id="rId40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10</w:t>
            </w:r>
          </w:p>
        </w:tc>
        <w:tc>
          <w:tcPr>
            <w:tcW w:w="4860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40" w:dyaOrig="440">
                <v:shape id="_x0000_i1042" type="#_x0000_t75" style="width:87pt;height:21.75pt" o:ole="">
                  <v:imagedata r:id="rId41" o:title=""/>
                </v:shape>
                <o:OLEObject Type="Embed" ProgID="Equation.DSMT4" ShapeID="_x0000_i1042" DrawAspect="Content" ObjectID="_1616324999" r:id="rId42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3" type="#_x0000_t75" style="width:66.75pt;height:39pt" o:ole="">
                  <v:imagedata r:id="rId43" o:title=""/>
                </v:shape>
                <o:OLEObject Type="Embed" ProgID="Equation.DSMT4" ShapeID="_x0000_i1043" DrawAspect="Content" ObjectID="_1616325000" r:id="rId44"/>
              </w:object>
            </w:r>
          </w:p>
        </w:tc>
      </w:tr>
      <w:tr w:rsidR="00B8687B" w:rsidRPr="0065175D" w:rsidTr="00440766">
        <w:trPr>
          <w:trHeight w:val="21"/>
        </w:trPr>
        <w:tc>
          <w:tcPr>
            <w:tcW w:w="1072" w:type="dxa"/>
            <w:vAlign w:val="center"/>
          </w:tcPr>
          <w:p w:rsidR="00B8687B" w:rsidRPr="0065175D" w:rsidRDefault="00B8687B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11</w:t>
            </w:r>
          </w:p>
        </w:tc>
        <w:tc>
          <w:tcPr>
            <w:tcW w:w="4860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2820" w:dyaOrig="440">
                <v:shape id="_x0000_i1044" type="#_x0000_t75" style="width:141pt;height:21.75pt" o:ole="">
                  <v:imagedata r:id="rId45" o:title=""/>
                </v:shape>
                <o:OLEObject Type="Embed" ProgID="Equation.DSMT4" ShapeID="_x0000_i1044" DrawAspect="Content" ObjectID="_1616325001" r:id="rId46"/>
              </w:object>
            </w:r>
          </w:p>
        </w:tc>
        <w:tc>
          <w:tcPr>
            <w:tcW w:w="2362" w:type="dxa"/>
            <w:vAlign w:val="center"/>
          </w:tcPr>
          <w:p w:rsidR="00B8687B" w:rsidRPr="0065175D" w:rsidRDefault="00267A77" w:rsidP="00B8687B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45" type="#_x0000_t75" style="width:42pt;height:37.5pt" o:ole="">
                  <v:imagedata r:id="rId47" o:title=""/>
                </v:shape>
                <o:OLEObject Type="Embed" ProgID="Equation.DSMT4" ShapeID="_x0000_i1045" DrawAspect="Content" ObjectID="_1616325002" r:id="rId48"/>
              </w:object>
            </w:r>
          </w:p>
        </w:tc>
      </w:tr>
      <w:tr w:rsidR="00950C14" w:rsidRPr="0065175D" w:rsidTr="00440766">
        <w:trPr>
          <w:trHeight w:val="21"/>
        </w:trPr>
        <w:tc>
          <w:tcPr>
            <w:tcW w:w="1072" w:type="dxa"/>
            <w:vAlign w:val="center"/>
          </w:tcPr>
          <w:p w:rsidR="00950C14" w:rsidRPr="0065175D" w:rsidRDefault="00950C14" w:rsidP="00950C14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12</w:t>
            </w:r>
          </w:p>
        </w:tc>
        <w:tc>
          <w:tcPr>
            <w:tcW w:w="4860" w:type="dxa"/>
            <w:vAlign w:val="center"/>
          </w:tcPr>
          <w:p w:rsidR="00950C14" w:rsidRPr="0065175D" w:rsidRDefault="00950C14" w:rsidP="00950C14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2"/>
                <w:sz w:val="24"/>
                <w:szCs w:val="24"/>
              </w:rPr>
              <w:object w:dxaOrig="3640" w:dyaOrig="760" w14:anchorId="0FEC9C6A">
                <v:shape id="_x0000_i1046" type="#_x0000_t75" style="width:182.25pt;height:38.25pt" o:ole="">
                  <v:imagedata r:id="rId49" o:title=""/>
                </v:shape>
                <o:OLEObject Type="Embed" ProgID="Equation.DSMT4" ShapeID="_x0000_i1046" DrawAspect="Content" ObjectID="_1616325003" r:id="rId50"/>
              </w:object>
            </w:r>
          </w:p>
        </w:tc>
        <w:tc>
          <w:tcPr>
            <w:tcW w:w="2362" w:type="dxa"/>
            <w:vAlign w:val="center"/>
          </w:tcPr>
          <w:p w:rsidR="00950C14" w:rsidRPr="0065175D" w:rsidRDefault="00950C14" w:rsidP="00950C14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 w14:anchorId="033950F9">
                <v:shape id="_x0000_i1047" type="#_x0000_t75" style="width:66.75pt;height:39pt" o:ole="">
                  <v:imagedata r:id="rId51" o:title=""/>
                </v:shape>
                <o:OLEObject Type="Embed" ProgID="Equation.DSMT4" ShapeID="_x0000_i1047" DrawAspect="Content" ObjectID="_1616325004" r:id="rId52"/>
              </w:object>
            </w:r>
          </w:p>
        </w:tc>
      </w:tr>
      <w:tr w:rsidR="000A566D" w:rsidRPr="0065175D" w:rsidTr="00440766">
        <w:trPr>
          <w:trHeight w:val="21"/>
        </w:trPr>
        <w:tc>
          <w:tcPr>
            <w:tcW w:w="1072" w:type="dxa"/>
            <w:vAlign w:val="center"/>
          </w:tcPr>
          <w:p w:rsidR="000A566D" w:rsidRPr="0065175D" w:rsidRDefault="000A566D" w:rsidP="00B868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860" w:type="dxa"/>
            <w:vAlign w:val="center"/>
          </w:tcPr>
          <w:p w:rsidR="000A566D" w:rsidRPr="0065175D" w:rsidRDefault="00201117" w:rsidP="00950C14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0A566D" w:rsidRPr="0065175D" w:rsidRDefault="00201117" w:rsidP="00950C14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0A566D" w:rsidRPr="0065175D" w:rsidTr="00440766">
        <w:trPr>
          <w:trHeight w:val="21"/>
        </w:trPr>
        <w:tc>
          <w:tcPr>
            <w:tcW w:w="1072" w:type="dxa"/>
            <w:vAlign w:val="center"/>
          </w:tcPr>
          <w:p w:rsidR="000A566D" w:rsidRPr="0065175D" w:rsidRDefault="00865160" w:rsidP="00B868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860" w:type="dxa"/>
            <w:vAlign w:val="center"/>
          </w:tcPr>
          <w:p w:rsidR="000A566D" w:rsidRPr="0065175D" w:rsidRDefault="00201117" w:rsidP="00865160">
            <w:pPr>
              <w:jc w:val="center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0A566D" w:rsidRPr="0065175D" w:rsidRDefault="00201117" w:rsidP="00865160">
            <w:pPr>
              <w:jc w:val="center"/>
              <w:rPr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rad>
            </m:oMath>
            <w:r w:rsidR="00950C14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0A566D" w:rsidRPr="0065175D" w:rsidTr="00440766">
        <w:trPr>
          <w:trHeight w:val="21"/>
        </w:trPr>
        <w:tc>
          <w:tcPr>
            <w:tcW w:w="1072" w:type="dxa"/>
            <w:vAlign w:val="center"/>
          </w:tcPr>
          <w:p w:rsidR="000A566D" w:rsidRPr="0065175D" w:rsidRDefault="00865160" w:rsidP="00865160">
            <w:pPr>
              <w:tabs>
                <w:tab w:val="left" w:pos="1308"/>
                <w:tab w:val="left" w:pos="170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860" w:type="dxa"/>
            <w:vAlign w:val="center"/>
          </w:tcPr>
          <w:p w:rsidR="000A566D" w:rsidRPr="0065175D" w:rsidRDefault="001F111D" w:rsidP="0086516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0A566D" w:rsidRPr="0065175D" w:rsidRDefault="00201117" w:rsidP="00950C14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950C14" w:rsidRPr="0065175D" w:rsidTr="00440766">
        <w:trPr>
          <w:trHeight w:val="21"/>
        </w:trPr>
        <w:tc>
          <w:tcPr>
            <w:tcW w:w="1072" w:type="dxa"/>
            <w:vAlign w:val="center"/>
          </w:tcPr>
          <w:p w:rsidR="00950C14" w:rsidRPr="0065175D" w:rsidRDefault="00950C14" w:rsidP="00950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860" w:type="dxa"/>
            <w:vAlign w:val="center"/>
          </w:tcPr>
          <w:p w:rsidR="00950C14" w:rsidRPr="0065175D" w:rsidRDefault="00201117" w:rsidP="00372701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950C14" w:rsidRPr="0065175D" w:rsidRDefault="00201117" w:rsidP="00950C14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950C14" w:rsidRPr="0065175D" w:rsidTr="00440766">
        <w:trPr>
          <w:trHeight w:val="21"/>
        </w:trPr>
        <w:tc>
          <w:tcPr>
            <w:tcW w:w="1072" w:type="dxa"/>
            <w:vAlign w:val="center"/>
          </w:tcPr>
          <w:p w:rsidR="00950C14" w:rsidRDefault="00950C14" w:rsidP="00950C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860" w:type="dxa"/>
            <w:vAlign w:val="center"/>
          </w:tcPr>
          <w:p w:rsidR="00950C14" w:rsidRDefault="00201117" w:rsidP="00950C14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2a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950C14" w:rsidRDefault="00201117" w:rsidP="00950C14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</w:tbl>
    <w:p w:rsidR="00B8687B" w:rsidRPr="0065175D" w:rsidRDefault="00B8687B" w:rsidP="000A1E25">
      <w:pPr>
        <w:rPr>
          <w:sz w:val="24"/>
          <w:szCs w:val="24"/>
          <w:u w:val="single"/>
        </w:rPr>
      </w:pPr>
    </w:p>
    <w:p w:rsidR="00372701" w:rsidRDefault="00372701" w:rsidP="00372701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72701" w:rsidRDefault="00372701" w:rsidP="00755724">
      <w:pPr>
        <w:keepNext/>
        <w:tabs>
          <w:tab w:val="left" w:pos="5760"/>
        </w:tabs>
        <w:spacing w:after="120"/>
        <w:rPr>
          <w:b/>
          <w:sz w:val="24"/>
          <w:szCs w:val="24"/>
        </w:rPr>
      </w:pPr>
      <w:r w:rsidRPr="00372701">
        <w:rPr>
          <w:b/>
          <w:sz w:val="24"/>
          <w:szCs w:val="24"/>
        </w:rPr>
        <w:lastRenderedPageBreak/>
        <w:t>Sherwood Numbers</w:t>
      </w:r>
    </w:p>
    <w:tbl>
      <w:tblPr>
        <w:tblStyle w:val="TableGrid8"/>
        <w:tblW w:w="0" w:type="auto"/>
        <w:tblInd w:w="8" w:type="dxa"/>
        <w:tblLook w:val="0020" w:firstRow="1" w:lastRow="0" w:firstColumn="0" w:lastColumn="0" w:noHBand="0" w:noVBand="0"/>
      </w:tblPr>
      <w:tblGrid>
        <w:gridCol w:w="6022"/>
        <w:gridCol w:w="2970"/>
      </w:tblGrid>
      <w:tr w:rsidR="00372701" w:rsidRPr="0065175D" w:rsidTr="0044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6022" w:type="dxa"/>
            <w:vAlign w:val="center"/>
          </w:tcPr>
          <w:p w:rsidR="00372701" w:rsidRPr="00232967" w:rsidRDefault="00372701" w:rsidP="00755724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r w:rsidRPr="00232967">
              <w:rPr>
                <w:color w:val="FFFFFF" w:themeColor="background1"/>
                <w:sz w:val="24"/>
                <w:szCs w:val="24"/>
              </w:rPr>
              <w:t>Condition</w:t>
            </w:r>
          </w:p>
        </w:tc>
        <w:tc>
          <w:tcPr>
            <w:tcW w:w="2970" w:type="dxa"/>
            <w:vAlign w:val="center"/>
          </w:tcPr>
          <w:p w:rsidR="00372701" w:rsidRPr="00232967" w:rsidRDefault="00372701" w:rsidP="00755724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232967">
              <w:rPr>
                <w:color w:val="FFFFFF" w:themeColor="background1"/>
                <w:sz w:val="24"/>
                <w:szCs w:val="24"/>
              </w:rPr>
              <w:t>Sh</w:t>
            </w:r>
            <w:proofErr w:type="spellEnd"/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C44148" w:rsidRDefault="00372701" w:rsidP="0075572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Sphere in a stagnant fluid</w:t>
            </w:r>
          </w:p>
        </w:tc>
        <w:tc>
          <w:tcPr>
            <w:tcW w:w="2970" w:type="dxa"/>
            <w:vAlign w:val="center"/>
          </w:tcPr>
          <w:p w:rsidR="00372701" w:rsidRPr="00C44148" w:rsidRDefault="00372701" w:rsidP="0075572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C44148" w:rsidRDefault="00372701" w:rsidP="0075572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Forced convection over a sphere</w:t>
            </w:r>
          </w:p>
        </w:tc>
        <w:tc>
          <w:tcPr>
            <w:tcW w:w="2970" w:type="dxa"/>
            <w:vAlign w:val="center"/>
          </w:tcPr>
          <w:p w:rsidR="00372701" w:rsidRPr="00C44148" w:rsidRDefault="00372701" w:rsidP="0075572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2+0.6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65175D" w:rsidRDefault="00372701" w:rsidP="0075572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over a flat plate</w:t>
            </w:r>
          </w:p>
        </w:tc>
        <w:tc>
          <w:tcPr>
            <w:tcW w:w="2970" w:type="dxa"/>
            <w:vAlign w:val="center"/>
          </w:tcPr>
          <w:p w:rsidR="00372701" w:rsidRPr="0065175D" w:rsidRDefault="00372701" w:rsidP="0075572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0.646 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65175D" w:rsidRDefault="00372701" w:rsidP="0075572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short contact time</w:t>
            </w:r>
          </w:p>
        </w:tc>
        <w:tc>
          <w:tcPr>
            <w:tcW w:w="2970" w:type="dxa"/>
            <w:vAlign w:val="center"/>
          </w:tcPr>
          <w:p w:rsidR="00372701" w:rsidRPr="0065175D" w:rsidRDefault="00755724" w:rsidP="0075572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 Re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tube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65175D" w:rsidRDefault="00372701" w:rsidP="0075572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fully developed flow and concentration profiles</w:t>
            </w:r>
          </w:p>
        </w:tc>
        <w:tc>
          <w:tcPr>
            <w:tcW w:w="2970" w:type="dxa"/>
            <w:vAlign w:val="center"/>
          </w:tcPr>
          <w:p w:rsidR="00372701" w:rsidRPr="0065175D" w:rsidRDefault="001C0A92" w:rsidP="0075572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65175D" w:rsidRDefault="0018532E" w:rsidP="0075572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through a circular tube</w:t>
            </w:r>
          </w:p>
        </w:tc>
        <w:tc>
          <w:tcPr>
            <w:tcW w:w="2970" w:type="dxa"/>
            <w:vAlign w:val="center"/>
          </w:tcPr>
          <w:p w:rsidR="00372701" w:rsidRPr="0065175D" w:rsidRDefault="0018532E" w:rsidP="0075572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0.026 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65175D" w:rsidRDefault="00232967" w:rsidP="0075572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Spinning Disk</w:t>
            </w:r>
          </w:p>
        </w:tc>
        <w:tc>
          <w:tcPr>
            <w:tcW w:w="2970" w:type="dxa"/>
            <w:vAlign w:val="center"/>
          </w:tcPr>
          <w:p w:rsidR="00372701" w:rsidRPr="0065175D" w:rsidRDefault="00232967" w:rsidP="0075572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disk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372701" w:rsidRPr="0065175D" w:rsidTr="00440766">
        <w:trPr>
          <w:trHeight w:val="21"/>
        </w:trPr>
        <w:tc>
          <w:tcPr>
            <w:tcW w:w="6022" w:type="dxa"/>
            <w:vAlign w:val="center"/>
          </w:tcPr>
          <w:p w:rsidR="00372701" w:rsidRPr="0065175D" w:rsidRDefault="00232967" w:rsidP="00755724">
            <w:pPr>
              <w:keepNext/>
              <w:tabs>
                <w:tab w:val="left" w:pos="4668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Film</w:t>
            </w:r>
            <w:r w:rsidR="00755724">
              <w:rPr>
                <w:sz w:val="24"/>
                <w:szCs w:val="24"/>
              </w:rPr>
              <w:t>, Average</w:t>
            </w:r>
          </w:p>
        </w:tc>
        <w:tc>
          <w:tcPr>
            <w:tcW w:w="2970" w:type="dxa"/>
            <w:vAlign w:val="center"/>
          </w:tcPr>
          <w:p w:rsidR="00372701" w:rsidRPr="0065175D" w:rsidRDefault="00755724" w:rsidP="00755724">
            <w:pPr>
              <w:keepNext/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film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AD46D7" w:rsidRPr="0065175D" w:rsidRDefault="00AD46D7" w:rsidP="000928B4">
      <w:pPr>
        <w:rPr>
          <w:b/>
          <w:sz w:val="24"/>
          <w:szCs w:val="24"/>
        </w:rPr>
      </w:pPr>
    </w:p>
    <w:sectPr w:rsidR="00AD46D7" w:rsidRPr="0065175D" w:rsidSect="0045678F">
      <w:headerReference w:type="default" r:id="rId53"/>
      <w:footerReference w:type="even" r:id="rId54"/>
      <w:footerReference w:type="default" r:id="rId5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FFE" w:rsidRDefault="00C16FFE">
      <w:r>
        <w:separator/>
      </w:r>
    </w:p>
  </w:endnote>
  <w:endnote w:type="continuationSeparator" w:id="0">
    <w:p w:rsidR="00C16FFE" w:rsidRDefault="00C1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17" w:rsidRDefault="00201117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1117" w:rsidRDefault="00201117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17" w:rsidRDefault="00201117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EF3">
      <w:rPr>
        <w:rStyle w:val="PageNumber"/>
        <w:noProof/>
      </w:rPr>
      <w:t>6</w:t>
    </w:r>
    <w:r>
      <w:rPr>
        <w:rStyle w:val="PageNumber"/>
      </w:rPr>
      <w:fldChar w:fldCharType="end"/>
    </w:r>
  </w:p>
  <w:p w:rsidR="00201117" w:rsidRDefault="00201117" w:rsidP="00C13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FFE" w:rsidRDefault="00C16FFE">
      <w:r>
        <w:separator/>
      </w:r>
    </w:p>
  </w:footnote>
  <w:footnote w:type="continuationSeparator" w:id="0">
    <w:p w:rsidR="00C16FFE" w:rsidRDefault="00C1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17" w:rsidRDefault="00201117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BIEN 401, Biomedical Mass Transport</w:t>
    </w:r>
    <w:r>
      <w:rPr>
        <w:b/>
        <w:sz w:val="22"/>
      </w:rPr>
      <w:tab/>
    </w:r>
    <w:r>
      <w:rPr>
        <w:b/>
        <w:sz w:val="22"/>
      </w:rPr>
      <w:tab/>
      <w:t>Name: __________________________</w:t>
    </w:r>
  </w:p>
  <w:p w:rsidR="00201117" w:rsidRDefault="00201117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April, 8 2019 (Closed Book, Closed Notes, Calculators OK)</w:t>
    </w:r>
    <w:r>
      <w:rPr>
        <w:b/>
        <w:sz w:val="22"/>
      </w:rPr>
      <w:tab/>
      <w:t>First Exam</w:t>
    </w:r>
  </w:p>
  <w:p w:rsidR="00201117" w:rsidRDefault="002011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3"/>
  </w:num>
  <w:num w:numId="5">
    <w:abstractNumId w:val="24"/>
  </w:num>
  <w:num w:numId="6">
    <w:abstractNumId w:val="8"/>
  </w:num>
  <w:num w:numId="7">
    <w:abstractNumId w:val="11"/>
  </w:num>
  <w:num w:numId="8">
    <w:abstractNumId w:val="22"/>
  </w:num>
  <w:num w:numId="9">
    <w:abstractNumId w:val="1"/>
  </w:num>
  <w:num w:numId="10">
    <w:abstractNumId w:val="14"/>
  </w:num>
  <w:num w:numId="11">
    <w:abstractNumId w:val="4"/>
  </w:num>
  <w:num w:numId="12">
    <w:abstractNumId w:val="6"/>
  </w:num>
  <w:num w:numId="13">
    <w:abstractNumId w:val="3"/>
  </w:num>
  <w:num w:numId="14">
    <w:abstractNumId w:val="10"/>
  </w:num>
  <w:num w:numId="15">
    <w:abstractNumId w:val="20"/>
  </w:num>
  <w:num w:numId="16">
    <w:abstractNumId w:val="7"/>
  </w:num>
  <w:num w:numId="17">
    <w:abstractNumId w:val="16"/>
  </w:num>
  <w:num w:numId="18">
    <w:abstractNumId w:val="12"/>
  </w:num>
  <w:num w:numId="19">
    <w:abstractNumId w:val="19"/>
  </w:num>
  <w:num w:numId="20">
    <w:abstractNumId w:val="18"/>
  </w:num>
  <w:num w:numId="21">
    <w:abstractNumId w:val="21"/>
  </w:num>
  <w:num w:numId="22">
    <w:abstractNumId w:val="2"/>
  </w:num>
  <w:num w:numId="23">
    <w:abstractNumId w:val="17"/>
  </w:num>
  <w:num w:numId="24">
    <w:abstractNumId w:val="23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0"/>
    <w:rsid w:val="00010BFC"/>
    <w:rsid w:val="00010FFF"/>
    <w:rsid w:val="000122BB"/>
    <w:rsid w:val="00013271"/>
    <w:rsid w:val="000169EF"/>
    <w:rsid w:val="00035AFC"/>
    <w:rsid w:val="00036A04"/>
    <w:rsid w:val="00040DE9"/>
    <w:rsid w:val="000537AF"/>
    <w:rsid w:val="00066633"/>
    <w:rsid w:val="00067014"/>
    <w:rsid w:val="000675B3"/>
    <w:rsid w:val="000751C9"/>
    <w:rsid w:val="000846B4"/>
    <w:rsid w:val="00086580"/>
    <w:rsid w:val="000928B4"/>
    <w:rsid w:val="000A10A3"/>
    <w:rsid w:val="000A1E25"/>
    <w:rsid w:val="000A2E58"/>
    <w:rsid w:val="000A566D"/>
    <w:rsid w:val="000B1D03"/>
    <w:rsid w:val="000B3F3B"/>
    <w:rsid w:val="000D01F8"/>
    <w:rsid w:val="000D3B63"/>
    <w:rsid w:val="000D5E76"/>
    <w:rsid w:val="000E51FD"/>
    <w:rsid w:val="000E746C"/>
    <w:rsid w:val="000F12E6"/>
    <w:rsid w:val="00103B99"/>
    <w:rsid w:val="0010495E"/>
    <w:rsid w:val="0010602B"/>
    <w:rsid w:val="001125D9"/>
    <w:rsid w:val="00160F2B"/>
    <w:rsid w:val="00172825"/>
    <w:rsid w:val="00173778"/>
    <w:rsid w:val="0018078B"/>
    <w:rsid w:val="00183ECD"/>
    <w:rsid w:val="0018532E"/>
    <w:rsid w:val="001A20C5"/>
    <w:rsid w:val="001A7813"/>
    <w:rsid w:val="001B2128"/>
    <w:rsid w:val="001C0A92"/>
    <w:rsid w:val="001D36BB"/>
    <w:rsid w:val="001F111D"/>
    <w:rsid w:val="001F486D"/>
    <w:rsid w:val="00201117"/>
    <w:rsid w:val="00220240"/>
    <w:rsid w:val="002324C8"/>
    <w:rsid w:val="00232967"/>
    <w:rsid w:val="00235E26"/>
    <w:rsid w:val="00267A77"/>
    <w:rsid w:val="00296560"/>
    <w:rsid w:val="002B7DBD"/>
    <w:rsid w:val="002E6800"/>
    <w:rsid w:val="002E739C"/>
    <w:rsid w:val="00306926"/>
    <w:rsid w:val="0032052B"/>
    <w:rsid w:val="00336BD6"/>
    <w:rsid w:val="00340211"/>
    <w:rsid w:val="00360578"/>
    <w:rsid w:val="003620D0"/>
    <w:rsid w:val="003673F4"/>
    <w:rsid w:val="00372701"/>
    <w:rsid w:val="00391F3A"/>
    <w:rsid w:val="00393F94"/>
    <w:rsid w:val="003A18DC"/>
    <w:rsid w:val="003A4147"/>
    <w:rsid w:val="003A6E46"/>
    <w:rsid w:val="003B71D7"/>
    <w:rsid w:val="003E5E9E"/>
    <w:rsid w:val="004059C9"/>
    <w:rsid w:val="0040702E"/>
    <w:rsid w:val="0040736F"/>
    <w:rsid w:val="004078C6"/>
    <w:rsid w:val="004078FF"/>
    <w:rsid w:val="004149BC"/>
    <w:rsid w:val="00422224"/>
    <w:rsid w:val="0042643C"/>
    <w:rsid w:val="00435505"/>
    <w:rsid w:val="00436FF4"/>
    <w:rsid w:val="00440766"/>
    <w:rsid w:val="00450110"/>
    <w:rsid w:val="00450F00"/>
    <w:rsid w:val="0045678F"/>
    <w:rsid w:val="00480A67"/>
    <w:rsid w:val="004B4BD0"/>
    <w:rsid w:val="004C041A"/>
    <w:rsid w:val="004C1327"/>
    <w:rsid w:val="004C2650"/>
    <w:rsid w:val="004C3624"/>
    <w:rsid w:val="004D2B98"/>
    <w:rsid w:val="004E2009"/>
    <w:rsid w:val="004E5643"/>
    <w:rsid w:val="00502624"/>
    <w:rsid w:val="005028BD"/>
    <w:rsid w:val="005146BD"/>
    <w:rsid w:val="00535C44"/>
    <w:rsid w:val="0053753B"/>
    <w:rsid w:val="00543E68"/>
    <w:rsid w:val="00563DE7"/>
    <w:rsid w:val="00580EF3"/>
    <w:rsid w:val="005963FD"/>
    <w:rsid w:val="005B049E"/>
    <w:rsid w:val="005B5AC7"/>
    <w:rsid w:val="005C462D"/>
    <w:rsid w:val="0060707D"/>
    <w:rsid w:val="00611472"/>
    <w:rsid w:val="0065175D"/>
    <w:rsid w:val="00651864"/>
    <w:rsid w:val="00654395"/>
    <w:rsid w:val="0065487B"/>
    <w:rsid w:val="0066455C"/>
    <w:rsid w:val="00666C4D"/>
    <w:rsid w:val="0067033B"/>
    <w:rsid w:val="00680821"/>
    <w:rsid w:val="00683FE2"/>
    <w:rsid w:val="00686005"/>
    <w:rsid w:val="006A474C"/>
    <w:rsid w:val="006D13A0"/>
    <w:rsid w:val="006D1583"/>
    <w:rsid w:val="006E4A99"/>
    <w:rsid w:val="00720504"/>
    <w:rsid w:val="00726555"/>
    <w:rsid w:val="00737894"/>
    <w:rsid w:val="00752964"/>
    <w:rsid w:val="00755724"/>
    <w:rsid w:val="00763C92"/>
    <w:rsid w:val="007766B5"/>
    <w:rsid w:val="00782ED8"/>
    <w:rsid w:val="00784581"/>
    <w:rsid w:val="00784E30"/>
    <w:rsid w:val="007851BC"/>
    <w:rsid w:val="007A27AF"/>
    <w:rsid w:val="007B3B2D"/>
    <w:rsid w:val="007D59A3"/>
    <w:rsid w:val="007E1DF5"/>
    <w:rsid w:val="007E6CC9"/>
    <w:rsid w:val="007F17EB"/>
    <w:rsid w:val="00810A5D"/>
    <w:rsid w:val="00815EA3"/>
    <w:rsid w:val="00822E83"/>
    <w:rsid w:val="0082374A"/>
    <w:rsid w:val="00831972"/>
    <w:rsid w:val="00857A95"/>
    <w:rsid w:val="00865160"/>
    <w:rsid w:val="00881892"/>
    <w:rsid w:val="00892CD3"/>
    <w:rsid w:val="008D0A98"/>
    <w:rsid w:val="008F301C"/>
    <w:rsid w:val="00904156"/>
    <w:rsid w:val="00917635"/>
    <w:rsid w:val="00921A55"/>
    <w:rsid w:val="0092542A"/>
    <w:rsid w:val="009379A3"/>
    <w:rsid w:val="00950C14"/>
    <w:rsid w:val="009559C0"/>
    <w:rsid w:val="0096157F"/>
    <w:rsid w:val="00967C64"/>
    <w:rsid w:val="009736E3"/>
    <w:rsid w:val="00984E55"/>
    <w:rsid w:val="009901D9"/>
    <w:rsid w:val="009B6A87"/>
    <w:rsid w:val="009D013B"/>
    <w:rsid w:val="009F5343"/>
    <w:rsid w:val="00A05D96"/>
    <w:rsid w:val="00A12918"/>
    <w:rsid w:val="00A162EB"/>
    <w:rsid w:val="00A20EC4"/>
    <w:rsid w:val="00A305A8"/>
    <w:rsid w:val="00A55098"/>
    <w:rsid w:val="00A55FB0"/>
    <w:rsid w:val="00A62251"/>
    <w:rsid w:val="00A70DBC"/>
    <w:rsid w:val="00A770F8"/>
    <w:rsid w:val="00A921F2"/>
    <w:rsid w:val="00AA318B"/>
    <w:rsid w:val="00AA6A25"/>
    <w:rsid w:val="00AA7DD0"/>
    <w:rsid w:val="00AB3010"/>
    <w:rsid w:val="00AB38D2"/>
    <w:rsid w:val="00AD46D7"/>
    <w:rsid w:val="00AF061C"/>
    <w:rsid w:val="00B027CB"/>
    <w:rsid w:val="00B235E0"/>
    <w:rsid w:val="00B34822"/>
    <w:rsid w:val="00B3491B"/>
    <w:rsid w:val="00B41943"/>
    <w:rsid w:val="00B51A65"/>
    <w:rsid w:val="00B535CC"/>
    <w:rsid w:val="00B5528A"/>
    <w:rsid w:val="00B55C55"/>
    <w:rsid w:val="00B72B89"/>
    <w:rsid w:val="00B76741"/>
    <w:rsid w:val="00B770CF"/>
    <w:rsid w:val="00B8687B"/>
    <w:rsid w:val="00BC299D"/>
    <w:rsid w:val="00BC3AD8"/>
    <w:rsid w:val="00BC5F6B"/>
    <w:rsid w:val="00BD5100"/>
    <w:rsid w:val="00BE6CBB"/>
    <w:rsid w:val="00BF1B32"/>
    <w:rsid w:val="00BF2B1D"/>
    <w:rsid w:val="00C02565"/>
    <w:rsid w:val="00C02BB4"/>
    <w:rsid w:val="00C03E1B"/>
    <w:rsid w:val="00C13F46"/>
    <w:rsid w:val="00C14054"/>
    <w:rsid w:val="00C1472C"/>
    <w:rsid w:val="00C16FFE"/>
    <w:rsid w:val="00C30262"/>
    <w:rsid w:val="00C31BFF"/>
    <w:rsid w:val="00C3657C"/>
    <w:rsid w:val="00C41093"/>
    <w:rsid w:val="00C44148"/>
    <w:rsid w:val="00C56996"/>
    <w:rsid w:val="00C60F8C"/>
    <w:rsid w:val="00C67DA9"/>
    <w:rsid w:val="00C82271"/>
    <w:rsid w:val="00CA141A"/>
    <w:rsid w:val="00CA36E5"/>
    <w:rsid w:val="00CA6FA7"/>
    <w:rsid w:val="00CB1A62"/>
    <w:rsid w:val="00CB4F0A"/>
    <w:rsid w:val="00CD2C90"/>
    <w:rsid w:val="00CD3B15"/>
    <w:rsid w:val="00CE732B"/>
    <w:rsid w:val="00CF13F6"/>
    <w:rsid w:val="00CF6A4F"/>
    <w:rsid w:val="00D25A8F"/>
    <w:rsid w:val="00D3107D"/>
    <w:rsid w:val="00D31398"/>
    <w:rsid w:val="00D34F0B"/>
    <w:rsid w:val="00D40EC8"/>
    <w:rsid w:val="00D52ED8"/>
    <w:rsid w:val="00D66242"/>
    <w:rsid w:val="00D71C3E"/>
    <w:rsid w:val="00D87398"/>
    <w:rsid w:val="00D90617"/>
    <w:rsid w:val="00D97FB3"/>
    <w:rsid w:val="00DB12E4"/>
    <w:rsid w:val="00DB4E18"/>
    <w:rsid w:val="00DC45A7"/>
    <w:rsid w:val="00DE6B4F"/>
    <w:rsid w:val="00E047CB"/>
    <w:rsid w:val="00E04A4A"/>
    <w:rsid w:val="00E065BE"/>
    <w:rsid w:val="00E12CF0"/>
    <w:rsid w:val="00E1624F"/>
    <w:rsid w:val="00E167D4"/>
    <w:rsid w:val="00E37010"/>
    <w:rsid w:val="00E40A4E"/>
    <w:rsid w:val="00E420DB"/>
    <w:rsid w:val="00E45C3F"/>
    <w:rsid w:val="00E50941"/>
    <w:rsid w:val="00E51714"/>
    <w:rsid w:val="00E53089"/>
    <w:rsid w:val="00E5506E"/>
    <w:rsid w:val="00E5526C"/>
    <w:rsid w:val="00E64FC5"/>
    <w:rsid w:val="00E82758"/>
    <w:rsid w:val="00E82C96"/>
    <w:rsid w:val="00E967FB"/>
    <w:rsid w:val="00EA1A4E"/>
    <w:rsid w:val="00EB73C5"/>
    <w:rsid w:val="00ED0C2C"/>
    <w:rsid w:val="00ED2381"/>
    <w:rsid w:val="00F00963"/>
    <w:rsid w:val="00F07893"/>
    <w:rsid w:val="00F22FE0"/>
    <w:rsid w:val="00F25613"/>
    <w:rsid w:val="00F45808"/>
    <w:rsid w:val="00F659CD"/>
    <w:rsid w:val="00F660E6"/>
    <w:rsid w:val="00F827BA"/>
    <w:rsid w:val="00FA72F0"/>
    <w:rsid w:val="00FA7D33"/>
    <w:rsid w:val="00FD1D0E"/>
    <w:rsid w:val="00FE182E"/>
    <w:rsid w:val="00FE51B2"/>
    <w:rsid w:val="00FF0EB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46732"/>
  <w15:docId w15:val="{8B5BAA50-0415-49AC-BCB3-145E34CF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Steven Jones</cp:lastModifiedBy>
  <cp:revision>20</cp:revision>
  <cp:lastPrinted>2008-10-28T15:08:00Z</cp:lastPrinted>
  <dcterms:created xsi:type="dcterms:W3CDTF">2019-04-02T14:48:00Z</dcterms:created>
  <dcterms:modified xsi:type="dcterms:W3CDTF">2019-04-09T19:21:00Z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