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F077" w14:textId="54C6201D" w:rsidR="009511D2" w:rsidRPr="000159BC" w:rsidRDefault="00694D3F">
      <w:pPr>
        <w:rPr>
          <w:b/>
          <w:bCs/>
          <w:sz w:val="28"/>
          <w:szCs w:val="28"/>
        </w:rPr>
      </w:pPr>
      <w:r w:rsidRPr="000159BC">
        <w:rPr>
          <w:b/>
          <w:bCs/>
          <w:sz w:val="28"/>
          <w:szCs w:val="28"/>
        </w:rPr>
        <w:t xml:space="preserve">Homework </w:t>
      </w:r>
      <w:r w:rsidR="007549A5">
        <w:rPr>
          <w:b/>
          <w:bCs/>
          <w:sz w:val="28"/>
          <w:szCs w:val="28"/>
        </w:rPr>
        <w:t>4</w:t>
      </w:r>
    </w:p>
    <w:p w14:paraId="5E939D13" w14:textId="2D7AAA75" w:rsidR="00A41603" w:rsidRPr="000A5E6F" w:rsidRDefault="001C7DB3" w:rsidP="000A5E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Consider steady, undeveloped laminar flow through a cylindrical blood vessel with a </w:t>
      </w:r>
      <w:r w:rsidR="00D438C6">
        <w:rPr>
          <w:sz w:val="28"/>
          <w:szCs w:val="28"/>
        </w:rPr>
        <w:t>diameter</w:t>
      </w:r>
      <w:r>
        <w:rPr>
          <w:sz w:val="28"/>
          <w:szCs w:val="28"/>
        </w:rPr>
        <w:t xml:space="preserve"> of 1 cm</w:t>
      </w:r>
      <w:r w:rsidR="00D438C6">
        <w:rPr>
          <w:sz w:val="28"/>
          <w:szCs w:val="28"/>
        </w:rPr>
        <w:t>, with an entrance length of 1 cm</w:t>
      </w:r>
      <w:r w:rsidR="00DC33A8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Assume the velocity of blood in the vessel is 10 cm/s and the viscosity of the blood is </w:t>
      </w:r>
      <w:r w:rsidR="0056521C">
        <w:rPr>
          <w:rFonts w:eastAsiaTheme="minorEastAsia"/>
          <w:sz w:val="28"/>
          <w:szCs w:val="28"/>
        </w:rPr>
        <w:t>0.03 cm</w:t>
      </w:r>
      <w:r w:rsidR="0056521C">
        <w:rPr>
          <w:rFonts w:eastAsiaTheme="minorEastAsia"/>
          <w:sz w:val="28"/>
          <w:szCs w:val="28"/>
          <w:vertAlign w:val="superscript"/>
        </w:rPr>
        <w:t>2</w:t>
      </w:r>
      <w:r w:rsidR="0056521C">
        <w:rPr>
          <w:rFonts w:eastAsiaTheme="minorEastAsia"/>
          <w:sz w:val="28"/>
          <w:szCs w:val="28"/>
        </w:rPr>
        <w:t>/s. Assume a solute within the blood has a diffusivity of 10</w:t>
      </w:r>
      <w:r w:rsidR="0056521C">
        <w:rPr>
          <w:rFonts w:eastAsiaTheme="minorEastAsia"/>
          <w:sz w:val="28"/>
          <w:szCs w:val="28"/>
          <w:vertAlign w:val="superscript"/>
        </w:rPr>
        <w:t>-6</w:t>
      </w:r>
      <w:r w:rsidR="0056521C">
        <w:rPr>
          <w:rFonts w:eastAsiaTheme="minorEastAsia"/>
          <w:sz w:val="28"/>
          <w:szCs w:val="28"/>
        </w:rPr>
        <w:t xml:space="preserve"> cm</w:t>
      </w:r>
      <w:r w:rsidR="0056521C">
        <w:rPr>
          <w:rFonts w:eastAsiaTheme="minorEastAsia"/>
          <w:sz w:val="28"/>
          <w:szCs w:val="28"/>
          <w:vertAlign w:val="superscript"/>
        </w:rPr>
        <w:t>2</w:t>
      </w:r>
      <w:r w:rsidR="0056521C">
        <w:rPr>
          <w:rFonts w:eastAsiaTheme="minorEastAsia"/>
          <w:sz w:val="28"/>
          <w:szCs w:val="28"/>
        </w:rPr>
        <w:t xml:space="preserve">/s. The concentration of the solute in the blood is 5 mM; assume the surface concentration is 0. Determine </w:t>
      </w:r>
      <w:r w:rsidR="0056521C">
        <w:rPr>
          <w:rFonts w:eastAsiaTheme="minorEastAsia"/>
          <w:b/>
          <w:bCs/>
          <w:sz w:val="28"/>
          <w:szCs w:val="28"/>
        </w:rPr>
        <w:t>(A)</w:t>
      </w:r>
      <w:r w:rsidR="0056521C">
        <w:rPr>
          <w:rFonts w:eastAsiaTheme="minorEastAsia"/>
          <w:sz w:val="28"/>
          <w:szCs w:val="28"/>
        </w:rPr>
        <w:t xml:space="preserve"> the Reynolds and Schmidt numbers, </w:t>
      </w:r>
      <w:r w:rsidR="00A24A00">
        <w:rPr>
          <w:rFonts w:eastAsiaTheme="minorEastAsia"/>
          <w:b/>
          <w:bCs/>
          <w:sz w:val="28"/>
          <w:szCs w:val="28"/>
        </w:rPr>
        <w:t>(B)</w:t>
      </w:r>
      <w:r w:rsidR="00A24A00">
        <w:rPr>
          <w:rFonts w:eastAsiaTheme="minorEastAsia"/>
          <w:sz w:val="28"/>
          <w:szCs w:val="28"/>
        </w:rPr>
        <w:t xml:space="preserve"> the Sherwood number and the mass transfer coefficient, and </w:t>
      </w:r>
      <w:r w:rsidR="00A24A00">
        <w:rPr>
          <w:rFonts w:eastAsiaTheme="minorEastAsia"/>
          <w:b/>
          <w:bCs/>
          <w:sz w:val="28"/>
          <w:szCs w:val="28"/>
        </w:rPr>
        <w:t xml:space="preserve">(C) </w:t>
      </w:r>
      <w:r w:rsidR="00A24A00">
        <w:rPr>
          <w:rFonts w:eastAsiaTheme="minorEastAsia"/>
          <w:sz w:val="28"/>
          <w:szCs w:val="28"/>
        </w:rPr>
        <w:t>the total mass transfer rate.</w:t>
      </w:r>
      <w:r w:rsidR="0056521C">
        <w:rPr>
          <w:rFonts w:eastAsiaTheme="minorEastAsia"/>
          <w:sz w:val="28"/>
          <w:szCs w:val="28"/>
        </w:rPr>
        <w:t xml:space="preserve"> </w:t>
      </w:r>
      <w:r w:rsidR="00BA6A8D">
        <w:rPr>
          <w:b/>
          <w:bCs/>
          <w:i/>
          <w:iCs/>
          <w:color w:val="00B0F0"/>
          <w:sz w:val="28"/>
          <w:szCs w:val="28"/>
        </w:rPr>
        <w:t>(Ans:</w:t>
      </w:r>
      <w:r w:rsidR="00A44114">
        <w:rPr>
          <w:b/>
          <w:bCs/>
          <w:i/>
          <w:iCs/>
          <w:color w:val="00B0F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=4×1</m:t>
        </m:r>
        <m:sSup>
          <m:sSup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cm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=22.66</m:t>
        </m:r>
        <m:f>
          <m:f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μmol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hr</m:t>
            </m:r>
          </m:den>
        </m:f>
      </m:oMath>
      <w:r w:rsidR="00BA6A8D">
        <w:rPr>
          <w:b/>
          <w:bCs/>
          <w:i/>
          <w:iCs/>
          <w:color w:val="00B0F0"/>
          <w:sz w:val="28"/>
          <w:szCs w:val="28"/>
        </w:rPr>
        <w:t xml:space="preserve">) </w:t>
      </w:r>
    </w:p>
    <w:p w14:paraId="3B3A7DAA" w14:textId="77777777" w:rsidR="000A5E6F" w:rsidRPr="000A5E6F" w:rsidRDefault="000A5E6F" w:rsidP="000A5E6F">
      <w:pPr>
        <w:pStyle w:val="ListParagraph"/>
        <w:rPr>
          <w:b/>
          <w:bCs/>
          <w:sz w:val="28"/>
          <w:szCs w:val="28"/>
        </w:rPr>
      </w:pPr>
    </w:p>
    <w:p w14:paraId="656F242F" w14:textId="7A3968F3" w:rsidR="003146F8" w:rsidRPr="003146F8" w:rsidRDefault="00411B3C" w:rsidP="00E66D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Consider</w:t>
      </w:r>
      <w:r w:rsidR="00E66D9B">
        <w:rPr>
          <w:sz w:val="28"/>
          <w:szCs w:val="28"/>
        </w:rPr>
        <w:t xml:space="preserve"> a spherically shaped molecule that has a molecular weight of 42 </w:t>
      </w:r>
      <w:proofErr w:type="spellStart"/>
      <w:r w:rsidR="00E66D9B">
        <w:rPr>
          <w:sz w:val="28"/>
          <w:szCs w:val="28"/>
        </w:rPr>
        <w:t>kDa</w:t>
      </w:r>
      <w:proofErr w:type="spellEnd"/>
      <w:r w:rsidR="00E66D9B">
        <w:rPr>
          <w:sz w:val="28"/>
          <w:szCs w:val="28"/>
        </w:rPr>
        <w:t xml:space="preserve"> through a microporous polycarbonate membrane. Assume that the molecule enters the pores of the membrane from a well-stirred bulk solution (i.e., there is polarization region) that is at 37</w:t>
      </w:r>
      <w:r w:rsidR="00E66D9B">
        <w:rPr>
          <w:sz w:val="28"/>
          <w:szCs w:val="28"/>
          <w:vertAlign w:val="superscript"/>
        </w:rPr>
        <w:t>o</w:t>
      </w:r>
      <w:r w:rsidR="00E66D9B">
        <w:rPr>
          <w:sz w:val="28"/>
          <w:szCs w:val="28"/>
        </w:rPr>
        <w:t xml:space="preserve">C (assume solvent is water). The membrane pores are cylindrical and have a diameter of 32 nm with an overall length of 325 </w:t>
      </w:r>
      <w:r w:rsidR="00E66D9B" w:rsidRPr="00121BD9">
        <w:rPr>
          <w:rFonts w:ascii="Symbol" w:hAnsi="Symbol"/>
          <w:sz w:val="28"/>
          <w:szCs w:val="28"/>
        </w:rPr>
        <w:t>m</w:t>
      </w:r>
      <w:r w:rsidR="00E66D9B">
        <w:rPr>
          <w:sz w:val="28"/>
          <w:szCs w:val="28"/>
        </w:rPr>
        <w:t xml:space="preserve">m. The membrane itself is 250 </w:t>
      </w:r>
      <w:r w:rsidR="00E66D9B" w:rsidRPr="00121BD9">
        <w:rPr>
          <w:rFonts w:ascii="Symbol" w:hAnsi="Symbol"/>
          <w:sz w:val="28"/>
          <w:szCs w:val="28"/>
        </w:rPr>
        <w:t>m</w:t>
      </w:r>
      <w:r w:rsidR="00E66D9B">
        <w:rPr>
          <w:sz w:val="28"/>
          <w:szCs w:val="28"/>
        </w:rPr>
        <w:t>m thick. The pores comprise 42% of the membrane volume</w:t>
      </w:r>
      <w:r>
        <w:rPr>
          <w:sz w:val="28"/>
          <w:szCs w:val="28"/>
        </w:rPr>
        <w:t xml:space="preserve"> </w:t>
      </w:r>
      <w:r w:rsidR="001D0D30">
        <w:rPr>
          <w:sz w:val="28"/>
          <w:szCs w:val="28"/>
        </w:rPr>
        <w:t>(</w:t>
      </w:r>
      <w:r>
        <w:rPr>
          <w:sz w:val="28"/>
          <w:szCs w:val="28"/>
        </w:rPr>
        <w:t>h</w:t>
      </w:r>
      <w:r w:rsidR="001D0D30">
        <w:rPr>
          <w:sz w:val="28"/>
          <w:szCs w:val="28"/>
        </w:rPr>
        <w:t>int:</w:t>
      </w:r>
      <w:r>
        <w:rPr>
          <w:sz w:val="28"/>
          <w:szCs w:val="28"/>
        </w:rPr>
        <w:t xml:space="preserve"> this should not be confused with the porosity; you will need to find that).</w:t>
      </w:r>
      <w:r w:rsidR="001D0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Determine </w:t>
      </w:r>
      <w:r>
        <w:rPr>
          <w:b/>
          <w:bCs/>
          <w:sz w:val="28"/>
          <w:szCs w:val="28"/>
        </w:rPr>
        <w:t>(A)</w:t>
      </w:r>
      <w:r>
        <w:rPr>
          <w:sz w:val="28"/>
          <w:szCs w:val="28"/>
        </w:rPr>
        <w:t xml:space="preserve"> the solute molecule radius and its bulk diffusion coefficient, </w:t>
      </w:r>
      <w:r>
        <w:rPr>
          <w:b/>
          <w:bCs/>
          <w:sz w:val="28"/>
          <w:szCs w:val="28"/>
        </w:rPr>
        <w:t>(B)</w:t>
      </w:r>
      <w:r>
        <w:rPr>
          <w:sz w:val="28"/>
          <w:szCs w:val="28"/>
        </w:rPr>
        <w:t xml:space="preserve"> the partition coefficient accounting for both steric exclusion and hindered diffusion (i.e., </w:t>
      </w:r>
      <m:oMath>
        <m:r>
          <w:rPr>
            <w:rFonts w:ascii="Cambria Math" w:hAnsi="Cambria Math"/>
            <w:sz w:val="28"/>
            <w:szCs w:val="28"/>
          </w:rPr>
          <m:t>K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>
        <w:rPr>
          <w:rFonts w:eastAsiaTheme="minorEastAsia"/>
          <w:sz w:val="28"/>
          <w:szCs w:val="28"/>
        </w:rPr>
        <w:t xml:space="preserve">), </w:t>
      </w:r>
      <w:r>
        <w:rPr>
          <w:rFonts w:eastAsiaTheme="minorEastAsia"/>
          <w:b/>
          <w:bCs/>
          <w:sz w:val="28"/>
          <w:szCs w:val="28"/>
        </w:rPr>
        <w:t>(C)</w:t>
      </w:r>
      <w:r>
        <w:rPr>
          <w:rFonts w:eastAsiaTheme="minorEastAsia"/>
          <w:sz w:val="28"/>
          <w:szCs w:val="28"/>
        </w:rPr>
        <w:t xml:space="preserve"> the porosity and tortuosity of the membrane, and </w:t>
      </w:r>
      <w:r>
        <w:rPr>
          <w:rFonts w:eastAsiaTheme="minorEastAsia"/>
          <w:b/>
          <w:bCs/>
          <w:sz w:val="28"/>
          <w:szCs w:val="28"/>
        </w:rPr>
        <w:t>(D)</w:t>
      </w:r>
      <w:r>
        <w:rPr>
          <w:rFonts w:eastAsiaTheme="minorEastAsia"/>
          <w:sz w:val="28"/>
          <w:szCs w:val="28"/>
        </w:rPr>
        <w:t xml:space="preserve"> the permeability of the membrane for the </w:t>
      </w:r>
      <w:r w:rsidR="004A1B91">
        <w:rPr>
          <w:rFonts w:eastAsiaTheme="minorEastAsia"/>
          <w:sz w:val="28"/>
          <w:szCs w:val="28"/>
        </w:rPr>
        <w:t>solute.</w:t>
      </w:r>
    </w:p>
    <w:p w14:paraId="4F232D1F" w14:textId="1EDAD428" w:rsidR="00516B52" w:rsidRDefault="0034125C" w:rsidP="003146F8">
      <w:pPr>
        <w:pStyle w:val="ListParagraph"/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 xml:space="preserve"> </w:t>
      </w:r>
      <w:r w:rsidR="00776747">
        <w:rPr>
          <w:b/>
          <w:bCs/>
          <w:color w:val="00B0F0"/>
          <w:sz w:val="28"/>
          <w:szCs w:val="28"/>
        </w:rPr>
        <w:t xml:space="preserve">(Ans: </w:t>
      </w:r>
      <m:oMath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ε=32.3%;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=3.557×1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cm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den>
        </m:f>
      </m:oMath>
      <w:r w:rsidR="00776747">
        <w:rPr>
          <w:b/>
          <w:bCs/>
          <w:color w:val="00B0F0"/>
          <w:sz w:val="28"/>
          <w:szCs w:val="28"/>
        </w:rPr>
        <w:t>)</w:t>
      </w:r>
    </w:p>
    <w:p w14:paraId="091D8CD1" w14:textId="663B4E1C" w:rsidR="00776747" w:rsidRPr="00776747" w:rsidRDefault="00776747" w:rsidP="00776747">
      <w:pPr>
        <w:rPr>
          <w:b/>
          <w:bCs/>
          <w:color w:val="00B0F0"/>
        </w:rPr>
      </w:pPr>
    </w:p>
    <w:p w14:paraId="6A37F2EA" w14:textId="36392AD9" w:rsidR="007841BF" w:rsidRPr="002031D0" w:rsidRDefault="007841BF" w:rsidP="007841BF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t>Consider the transport of glucose (C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O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) across an anodic aluminum oxide (AAO) membrane as seen in the figure. The membrane has a diameter of 13 mm and a</w:t>
      </w:r>
      <w:r w:rsidR="003507EB">
        <w:rPr>
          <w:sz w:val="28"/>
          <w:szCs w:val="28"/>
        </w:rPr>
        <w:t>n</w:t>
      </w:r>
      <w:r>
        <w:rPr>
          <w:sz w:val="28"/>
          <w:szCs w:val="28"/>
        </w:rPr>
        <w:t xml:space="preserve"> overall thickness of 50 </w:t>
      </w:r>
      <w:r w:rsidRPr="00121BD9">
        <w:rPr>
          <w:rFonts w:ascii="Symbol" w:hAnsi="Symbol"/>
          <w:sz w:val="28"/>
          <w:szCs w:val="28"/>
        </w:rPr>
        <w:t>m</w:t>
      </w:r>
      <w:r>
        <w:rPr>
          <w:sz w:val="28"/>
          <w:szCs w:val="28"/>
        </w:rPr>
        <w:t xml:space="preserve">m. </w:t>
      </w:r>
      <w:r w:rsidR="003507EB">
        <w:rPr>
          <w:sz w:val="28"/>
          <w:szCs w:val="28"/>
        </w:rPr>
        <w:t xml:space="preserve">The membrane is composed of two layers: an active layer with very small pores and a support layer with larger pores. The active layer, which makes up 5% of the membrane thickness, has an average pore size of </w:t>
      </w:r>
      <w:r w:rsidR="00C1240E">
        <w:rPr>
          <w:sz w:val="28"/>
          <w:szCs w:val="28"/>
        </w:rPr>
        <w:t>6</w:t>
      </w:r>
      <w:r w:rsidR="003507EB">
        <w:rPr>
          <w:sz w:val="28"/>
          <w:szCs w:val="28"/>
        </w:rPr>
        <w:t xml:space="preserve"> nm </w:t>
      </w:r>
      <w:r w:rsidR="00C1240E">
        <w:rPr>
          <w:sz w:val="28"/>
          <w:szCs w:val="28"/>
        </w:rPr>
        <w:t xml:space="preserve">in diameter </w:t>
      </w:r>
      <w:r w:rsidR="003507EB">
        <w:rPr>
          <w:sz w:val="28"/>
          <w:szCs w:val="28"/>
        </w:rPr>
        <w:t xml:space="preserve">with a porosity of 12%. The support layer (making up the remaining 95% of the membrane thickness) has pores that are </w:t>
      </w:r>
      <w:r w:rsidR="00C1240E">
        <w:rPr>
          <w:sz w:val="28"/>
          <w:szCs w:val="28"/>
        </w:rPr>
        <w:t>2</w:t>
      </w:r>
      <w:r w:rsidR="003507EB">
        <w:rPr>
          <w:sz w:val="28"/>
          <w:szCs w:val="28"/>
        </w:rPr>
        <w:t xml:space="preserve">00 nm </w:t>
      </w:r>
      <w:r w:rsidR="00C1240E">
        <w:rPr>
          <w:sz w:val="28"/>
          <w:szCs w:val="28"/>
        </w:rPr>
        <w:t xml:space="preserve">diameter </w:t>
      </w:r>
      <w:r w:rsidR="003507EB">
        <w:rPr>
          <w:sz w:val="28"/>
          <w:szCs w:val="28"/>
        </w:rPr>
        <w:t xml:space="preserve">in size with a </w:t>
      </w:r>
      <w:r w:rsidR="003507EB">
        <w:rPr>
          <w:sz w:val="28"/>
          <w:szCs w:val="28"/>
        </w:rPr>
        <w:lastRenderedPageBreak/>
        <w:t xml:space="preserve">porosity of 18%. </w:t>
      </w:r>
      <w:r w:rsidR="00121BD9">
        <w:rPr>
          <w:sz w:val="28"/>
          <w:szCs w:val="28"/>
        </w:rPr>
        <w:t xml:space="preserve">Assume the pores are straight. </w:t>
      </w:r>
      <w:r w:rsidR="00492F47">
        <w:rPr>
          <w:sz w:val="28"/>
          <w:szCs w:val="28"/>
        </w:rPr>
        <w:t xml:space="preserve">The membrane separates two well-stirred volumes. One side has an average glucose concentration of 20 </w:t>
      </w:r>
      <w:proofErr w:type="spellStart"/>
      <w:r w:rsidR="00492F47">
        <w:rPr>
          <w:sz w:val="28"/>
          <w:szCs w:val="28"/>
        </w:rPr>
        <w:t>mM.</w:t>
      </w:r>
      <w:proofErr w:type="spellEnd"/>
      <w:r w:rsidR="00492F47">
        <w:rPr>
          <w:sz w:val="28"/>
          <w:szCs w:val="28"/>
        </w:rPr>
        <w:t xml:space="preserve"> The other side contains no glucose, but 5mM of a large macromolecule that is impermeable to the membrane. </w:t>
      </w:r>
      <w:r w:rsidR="00121BD9">
        <w:rPr>
          <w:sz w:val="28"/>
          <w:szCs w:val="28"/>
        </w:rPr>
        <w:t xml:space="preserve">Assume the solvent is water at </w:t>
      </w:r>
      <w:r w:rsidR="00121BD9" w:rsidRPr="00121BD9">
        <w:rPr>
          <w:sz w:val="28"/>
          <w:szCs w:val="28"/>
        </w:rPr>
        <w:t>37</w:t>
      </w:r>
      <w:r w:rsidR="00121BD9">
        <w:rPr>
          <w:sz w:val="28"/>
          <w:szCs w:val="28"/>
          <w:vertAlign w:val="superscript"/>
        </w:rPr>
        <w:t>o</w:t>
      </w:r>
      <w:r w:rsidR="00121BD9">
        <w:rPr>
          <w:sz w:val="28"/>
          <w:szCs w:val="28"/>
        </w:rPr>
        <w:t>C.</w:t>
      </w:r>
      <w:r w:rsidR="007B3CA7">
        <w:rPr>
          <w:sz w:val="28"/>
          <w:szCs w:val="28"/>
        </w:rPr>
        <w:t xml:space="preserve"> Assume the hydrodynamic pressure of both volumes on either side of the membrane are constant at 1 atm.</w:t>
      </w:r>
      <w:r w:rsidR="00121BD9">
        <w:rPr>
          <w:sz w:val="28"/>
          <w:szCs w:val="28"/>
        </w:rPr>
        <w:t xml:space="preserve"> </w:t>
      </w:r>
      <w:r w:rsidR="00492F47" w:rsidRPr="00121BD9">
        <w:rPr>
          <w:sz w:val="28"/>
          <w:szCs w:val="28"/>
        </w:rPr>
        <w:t>Determine</w:t>
      </w:r>
      <w:r w:rsidR="00492F47">
        <w:rPr>
          <w:sz w:val="28"/>
          <w:szCs w:val="28"/>
        </w:rPr>
        <w:t xml:space="preserve"> the following: </w:t>
      </w:r>
      <w:r w:rsidR="00492F47">
        <w:rPr>
          <w:b/>
          <w:bCs/>
          <w:sz w:val="28"/>
          <w:szCs w:val="28"/>
        </w:rPr>
        <w:t>(A)</w:t>
      </w:r>
      <w:r w:rsidR="00492F47">
        <w:rPr>
          <w:sz w:val="28"/>
          <w:szCs w:val="28"/>
        </w:rPr>
        <w:t xml:space="preserve"> the overall hydraulic conductance of the membrane, </w:t>
      </w:r>
      <w:r w:rsidR="00492F47">
        <w:rPr>
          <w:b/>
          <w:bCs/>
          <w:sz w:val="28"/>
          <w:szCs w:val="28"/>
        </w:rPr>
        <w:t>(B)</w:t>
      </w:r>
      <w:r w:rsidR="00492F47">
        <w:rPr>
          <w:sz w:val="28"/>
          <w:szCs w:val="28"/>
        </w:rPr>
        <w:t xml:space="preserve"> the filtrate flow rate through the membrane, </w:t>
      </w:r>
      <w:r w:rsidR="00492F47">
        <w:rPr>
          <w:b/>
          <w:bCs/>
          <w:sz w:val="28"/>
          <w:szCs w:val="28"/>
        </w:rPr>
        <w:t>(C)</w:t>
      </w:r>
      <w:r w:rsidR="00492F47">
        <w:rPr>
          <w:sz w:val="28"/>
          <w:szCs w:val="28"/>
        </w:rPr>
        <w:t xml:space="preserve"> the actual sieving coefficient</w:t>
      </w:r>
      <w:r w:rsidR="00D70284">
        <w:rPr>
          <w:sz w:val="28"/>
          <w:szCs w:val="28"/>
        </w:rPr>
        <w:t xml:space="preserve"> (hint: for a two-layer membrane like this, it will the product of the two individual sieving coefficients)</w:t>
      </w:r>
      <w:r w:rsidR="00492F47">
        <w:rPr>
          <w:sz w:val="28"/>
          <w:szCs w:val="28"/>
        </w:rPr>
        <w:t xml:space="preserve">, </w:t>
      </w:r>
      <w:r w:rsidR="00492F47">
        <w:rPr>
          <w:b/>
          <w:bCs/>
          <w:sz w:val="28"/>
          <w:szCs w:val="28"/>
        </w:rPr>
        <w:t>(D)</w:t>
      </w:r>
      <w:r w:rsidR="00492F47">
        <w:rPr>
          <w:sz w:val="28"/>
          <w:szCs w:val="28"/>
        </w:rPr>
        <w:t xml:space="preserve"> the overall permeability of the membrane to glucose, </w:t>
      </w:r>
      <w:r w:rsidR="00492F47">
        <w:rPr>
          <w:b/>
          <w:bCs/>
          <w:sz w:val="28"/>
          <w:szCs w:val="28"/>
        </w:rPr>
        <w:t xml:space="preserve">(E) </w:t>
      </w:r>
      <w:r w:rsidR="00492F47">
        <w:rPr>
          <w:sz w:val="28"/>
          <w:szCs w:val="28"/>
        </w:rPr>
        <w:t xml:space="preserve">the total glucose transfer rate across the membrane, and </w:t>
      </w:r>
      <w:r w:rsidR="00492F47">
        <w:rPr>
          <w:b/>
          <w:bCs/>
          <w:sz w:val="28"/>
          <w:szCs w:val="28"/>
        </w:rPr>
        <w:t xml:space="preserve">(F) </w:t>
      </w:r>
      <w:r w:rsidR="00492F47">
        <w:rPr>
          <w:sz w:val="28"/>
          <w:szCs w:val="28"/>
        </w:rPr>
        <w:t>the Peclet number for the membrane.</w:t>
      </w:r>
    </w:p>
    <w:p w14:paraId="3A0B5C91" w14:textId="7DA61D21" w:rsidR="00121BD9" w:rsidRPr="00121BD9" w:rsidRDefault="00957F4C" w:rsidP="00121BD9">
      <w:pPr>
        <w:pStyle w:val="ListParagraph"/>
        <w:rPr>
          <w:sz w:val="28"/>
          <w:szCs w:val="28"/>
        </w:rPr>
      </w:pPr>
      <w:r w:rsidRPr="002031D0">
        <w:rPr>
          <w:b/>
          <w:bCs/>
          <w:color w:val="00B0F0"/>
          <w:sz w:val="28"/>
          <w:szCs w:val="28"/>
        </w:rPr>
        <w:t xml:space="preserve">(Ans: </w:t>
      </w:r>
      <m:oMath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Q=0.1202</m:t>
        </m:r>
        <m:f>
          <m:f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B0F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B0F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den>
        </m:f>
      </m:oMath>
      <w:r w:rsidR="005545C3">
        <w:rPr>
          <w:rFonts w:eastAsiaTheme="minorEastAsia"/>
          <w:b/>
          <w:bCs/>
          <w:color w:val="00B0F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=3.021 ×1</m:t>
        </m:r>
        <m:sSup>
          <m:sSupPr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-4</m:t>
            </m:r>
          </m:sup>
        </m:sSup>
        <m:f>
          <m:fPr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cm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;P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=0.276</m:t>
        </m:r>
      </m:oMath>
      <w:r w:rsidRPr="002031D0">
        <w:rPr>
          <w:b/>
          <w:bCs/>
          <w:color w:val="00B0F0"/>
          <w:sz w:val="28"/>
          <w:szCs w:val="28"/>
        </w:rPr>
        <w:t>)</w:t>
      </w:r>
    </w:p>
    <w:p w14:paraId="47063996" w14:textId="087B7815" w:rsidR="00164471" w:rsidRDefault="00121BD9" w:rsidP="00121BD9">
      <w:pPr>
        <w:pStyle w:val="ListParagraph"/>
        <w:ind w:left="0"/>
        <w:jc w:val="center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noProof/>
          <w:sz w:val="28"/>
          <w:szCs w:val="28"/>
        </w:rPr>
        <w:drawing>
          <wp:inline distT="0" distB="0" distL="0" distR="0" wp14:anchorId="16FCBF11" wp14:editId="0344FBC5">
            <wp:extent cx="3621405" cy="13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iCs/>
          <w:sz w:val="28"/>
          <w:szCs w:val="28"/>
        </w:rPr>
        <w:br w:type="textWrapping" w:clear="all"/>
      </w:r>
    </w:p>
    <w:p w14:paraId="46D83D18" w14:textId="77777777" w:rsidR="00121BD9" w:rsidRPr="008B4200" w:rsidRDefault="00121BD9" w:rsidP="008B4200">
      <w:pPr>
        <w:pStyle w:val="ListParagraph"/>
        <w:rPr>
          <w:rFonts w:eastAsiaTheme="minorEastAsia" w:cstheme="minorHAnsi"/>
          <w:iCs/>
          <w:sz w:val="28"/>
          <w:szCs w:val="28"/>
        </w:rPr>
      </w:pPr>
    </w:p>
    <w:p w14:paraId="7E9D5F58" w14:textId="66B628B1" w:rsidR="00C94866" w:rsidRPr="00C94866" w:rsidRDefault="00773B40" w:rsidP="00077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773B40">
        <w:rPr>
          <w:sz w:val="28"/>
          <w:szCs w:val="28"/>
        </w:rPr>
        <w:t xml:space="preserve"> technique known as fluorescence recovery after photobleaching (FRAP)</w:t>
      </w:r>
      <w:r>
        <w:rPr>
          <w:sz w:val="28"/>
          <w:szCs w:val="28"/>
        </w:rPr>
        <w:t xml:space="preserve"> is used</w:t>
      </w:r>
      <w:r w:rsidRPr="00773B40">
        <w:rPr>
          <w:sz w:val="28"/>
          <w:szCs w:val="28"/>
        </w:rPr>
        <w:t xml:space="preserve"> to measure the diffusivity of fluorescein (MW</w:t>
      </w:r>
      <w:r>
        <w:rPr>
          <w:sz w:val="28"/>
          <w:szCs w:val="28"/>
        </w:rPr>
        <w:t>=</w:t>
      </w:r>
      <w:r w:rsidRPr="00773B40">
        <w:rPr>
          <w:sz w:val="28"/>
          <w:szCs w:val="28"/>
        </w:rPr>
        <w:t>332</w:t>
      </w:r>
      <w:r>
        <w:rPr>
          <w:sz w:val="28"/>
          <w:szCs w:val="28"/>
        </w:rPr>
        <w:t xml:space="preserve"> Da</w:t>
      </w:r>
      <w:r w:rsidRPr="00773B40">
        <w:rPr>
          <w:sz w:val="28"/>
          <w:szCs w:val="28"/>
        </w:rPr>
        <w:t xml:space="preserve">), a fluorescent tracer, in the porcine temporomandibular joint (TMJ) disk.  The TMJ disk consists mostly of water and large a large amount of Type I collagen.  The overall average diffusivity of </w:t>
      </w:r>
      <w:r w:rsidR="00047EA8" w:rsidRPr="00773B40">
        <w:rPr>
          <w:sz w:val="28"/>
          <w:szCs w:val="28"/>
        </w:rPr>
        <w:t>fluorescein</w:t>
      </w:r>
      <w:r w:rsidRPr="00773B40">
        <w:rPr>
          <w:sz w:val="28"/>
          <w:szCs w:val="28"/>
        </w:rPr>
        <w:t xml:space="preserve"> in the TMJ disk was found to be 57.0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773B40">
        <w:rPr>
          <w:rFonts w:eastAsiaTheme="minorEastAsia"/>
          <w:sz w:val="28"/>
          <w:szCs w:val="28"/>
        </w:rPr>
        <w:t>m</w:t>
      </w:r>
      <w:r w:rsidRPr="00773B40">
        <w:rPr>
          <w:rFonts w:eastAsiaTheme="minorEastAsia"/>
          <w:sz w:val="28"/>
          <w:szCs w:val="28"/>
          <w:vertAlign w:val="superscript"/>
        </w:rPr>
        <w:t>2</w:t>
      </w:r>
      <w:r w:rsidRPr="00773B40">
        <w:rPr>
          <w:rFonts w:eastAsiaTheme="minorEastAsia"/>
          <w:sz w:val="28"/>
          <w:szCs w:val="28"/>
        </w:rPr>
        <w:t xml:space="preserve">/s.  Use the Brinkman model to estimate the value of </w:t>
      </w:r>
      <m:oMath>
        <m:r>
          <w:rPr>
            <w:rFonts w:ascii="Cambria Math" w:eastAsiaTheme="minorEastAsia" w:hAnsi="Cambria Math"/>
            <w:sz w:val="28"/>
            <w:szCs w:val="28"/>
          </w:rPr>
          <m:t>κ</m:t>
        </m:r>
      </m:oMath>
      <w:r w:rsidRPr="00773B40">
        <w:rPr>
          <w:rFonts w:eastAsiaTheme="minorEastAsia"/>
          <w:sz w:val="28"/>
          <w:szCs w:val="28"/>
        </w:rPr>
        <w:t xml:space="preserve"> for the fluorescein diffusion in the porcine TMJ disk.  Assume that the</w:t>
      </w:r>
      <w:r>
        <w:rPr>
          <w:rFonts w:eastAsiaTheme="minorEastAsia"/>
          <w:sz w:val="28"/>
          <w:szCs w:val="28"/>
        </w:rPr>
        <w:t xml:space="preserve"> </w:t>
      </w:r>
      <w:r w:rsidRPr="00773B40">
        <w:rPr>
          <w:rFonts w:eastAsiaTheme="minorEastAsia"/>
          <w:sz w:val="28"/>
          <w:szCs w:val="28"/>
        </w:rPr>
        <w:t xml:space="preserve">measurements were made at </w:t>
      </w:r>
      <m:oMath>
        <m:r>
          <w:rPr>
            <w:rFonts w:ascii="Cambria Math" w:eastAsiaTheme="minorEastAsia" w:hAnsi="Cambria Math"/>
            <w:sz w:val="28"/>
            <w:szCs w:val="28"/>
          </w:rPr>
          <m:t>37 °</m:t>
        </m:r>
        <m:r>
          <m:rPr>
            <m:nor/>
          </m:rPr>
          <w:rPr>
            <w:rFonts w:ascii="Cambria Math" w:eastAsiaTheme="minorEastAsia" w:hAnsi="Cambria Math"/>
            <w:sz w:val="28"/>
            <w:szCs w:val="28"/>
          </w:rPr>
          <m:t>C</m:t>
        </m:r>
      </m:oMath>
      <w:r w:rsidRPr="00773B40">
        <w:rPr>
          <w:rFonts w:eastAsiaTheme="minorEastAsia"/>
          <w:sz w:val="28"/>
          <w:szCs w:val="28"/>
        </w:rPr>
        <w:t>.</w:t>
      </w:r>
      <w:r w:rsidRPr="00773B40">
        <w:rPr>
          <w:b/>
          <w:bCs/>
          <w:color w:val="00B0F0"/>
          <w:sz w:val="36"/>
          <w:szCs w:val="36"/>
        </w:rPr>
        <w:t xml:space="preserve"> </w:t>
      </w:r>
      <w:r w:rsidR="00C94866" w:rsidRPr="00077192">
        <w:rPr>
          <w:b/>
          <w:bCs/>
          <w:color w:val="00B0F0"/>
          <w:sz w:val="28"/>
          <w:szCs w:val="28"/>
        </w:rPr>
        <w:t xml:space="preserve">(Ans: </w:t>
      </w:r>
      <m:oMath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κ=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11.963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 xml:space="preserve"> n</m:t>
        </m:r>
        <m:sSup>
          <m:sSup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b/>
          <w:color w:val="00B0F0"/>
          <w:sz w:val="28"/>
          <w:szCs w:val="28"/>
        </w:rPr>
        <w:t>)</w:t>
      </w:r>
    </w:p>
    <w:p w14:paraId="646834F6" w14:textId="77777777" w:rsidR="00C94866" w:rsidRDefault="00C94866" w:rsidP="00C94866">
      <w:pPr>
        <w:pStyle w:val="ListParagraph"/>
        <w:rPr>
          <w:sz w:val="28"/>
          <w:szCs w:val="28"/>
        </w:rPr>
      </w:pPr>
    </w:p>
    <w:p w14:paraId="647F2D31" w14:textId="04024CFF" w:rsidR="00C81C6F" w:rsidRPr="00077192" w:rsidRDefault="00685F63" w:rsidP="00077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DB4303">
        <w:rPr>
          <w:b/>
          <w:bCs/>
          <w:sz w:val="28"/>
          <w:szCs w:val="28"/>
        </w:rPr>
        <w:t>(A)</w:t>
      </w:r>
      <w:r w:rsidR="00DB4303">
        <w:rPr>
          <w:sz w:val="28"/>
          <w:szCs w:val="28"/>
        </w:rPr>
        <w:t xml:space="preserve"> the maximum inter-capillary half distance (or critical radius) for skeletal muscle given that the diffusion coefficient of oxygen in the interstitial tissue is </w:t>
      </w:r>
      <m:oMath>
        <m:r>
          <w:rPr>
            <w:rFonts w:ascii="Cambria Math" w:hAnsi="Cambria Math"/>
            <w:sz w:val="28"/>
            <w:szCs w:val="28"/>
          </w:rPr>
          <m:t>2.0 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="00DB4303">
        <w:rPr>
          <w:rFonts w:eastAsiaTheme="minorEastAsia"/>
          <w:sz w:val="28"/>
          <w:szCs w:val="28"/>
        </w:rPr>
        <w:t xml:space="preserve"> and the reaction rate of oxygen in the </w:t>
      </w:r>
      <w:r w:rsidR="00DB4303">
        <w:rPr>
          <w:rFonts w:eastAsiaTheme="minorEastAsia"/>
          <w:sz w:val="28"/>
          <w:szCs w:val="28"/>
        </w:rPr>
        <w:lastRenderedPageBreak/>
        <w:t xml:space="preserve">skeletal muscle tissue is </w:t>
      </w:r>
      <m:oMath>
        <m:r>
          <w:rPr>
            <w:rFonts w:ascii="Cambria Math" w:eastAsiaTheme="minorEastAsia" w:hAnsi="Cambria Math"/>
            <w:sz w:val="28"/>
            <w:szCs w:val="28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-7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mol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  <w:r w:rsidR="00DB4303">
        <w:rPr>
          <w:rFonts w:eastAsiaTheme="minorEastAsia"/>
          <w:sz w:val="28"/>
          <w:szCs w:val="28"/>
        </w:rPr>
        <w:t xml:space="preserve">. Assume the oxygen concentration at the capillary surface to be constant at </w:t>
      </w:r>
      <m:oMath>
        <m:r>
          <w:rPr>
            <w:rFonts w:ascii="Cambria Math" w:eastAsiaTheme="minorEastAsia" w:hAnsi="Cambria Math"/>
            <w:sz w:val="28"/>
            <w:szCs w:val="28"/>
          </w:rPr>
          <m:t>4.05 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mol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DB4303">
        <w:rPr>
          <w:rFonts w:eastAsiaTheme="minorEastAsia"/>
          <w:sz w:val="28"/>
          <w:szCs w:val="28"/>
        </w:rPr>
        <w:t xml:space="preserve">. Assume the capillaries in the skeletal muscle have (external) diameters of 3 </w:t>
      </w:r>
      <w:r w:rsidR="00DB4303" w:rsidRPr="004A4A4B">
        <w:rPr>
          <w:rFonts w:ascii="Symbol" w:eastAsiaTheme="minorEastAsia" w:hAnsi="Symbol"/>
          <w:sz w:val="28"/>
          <w:szCs w:val="28"/>
        </w:rPr>
        <w:t>m</w:t>
      </w:r>
      <w:r w:rsidR="00DB4303">
        <w:rPr>
          <w:rFonts w:eastAsiaTheme="minorEastAsia"/>
          <w:sz w:val="28"/>
          <w:szCs w:val="28"/>
        </w:rPr>
        <w:t xml:space="preserve">m. </w:t>
      </w:r>
      <w:r w:rsidR="00DB4303">
        <w:rPr>
          <w:rFonts w:eastAsiaTheme="minorEastAsia"/>
          <w:b/>
          <w:bCs/>
          <w:sz w:val="28"/>
          <w:szCs w:val="28"/>
        </w:rPr>
        <w:t>(B)</w:t>
      </w:r>
      <w:r w:rsidR="00DB4303">
        <w:rPr>
          <w:rFonts w:eastAsiaTheme="minorEastAsia"/>
          <w:sz w:val="28"/>
          <w:szCs w:val="28"/>
        </w:rPr>
        <w:t xml:space="preserve"> Repeat the same calculations for a capillary in the brain where the reaction rate is </w:t>
      </w:r>
      <m:oMath>
        <m:r>
          <w:rPr>
            <w:rFonts w:ascii="Cambria Math" w:eastAsiaTheme="minorEastAsia" w:hAnsi="Cambria Math"/>
            <w:sz w:val="28"/>
            <w:szCs w:val="28"/>
          </w:rPr>
          <m:t>2.34×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mol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den>
        </m:f>
      </m:oMath>
      <w:r w:rsidR="00DB4303">
        <w:rPr>
          <w:rFonts w:eastAsiaTheme="minorEastAsia"/>
          <w:sz w:val="28"/>
          <w:szCs w:val="28"/>
        </w:rPr>
        <w:t xml:space="preserve"> and the capillary diameter is 5 </w:t>
      </w:r>
      <w:r w:rsidR="00DB4303" w:rsidRPr="004A4A4B">
        <w:rPr>
          <w:rFonts w:ascii="Symbol" w:eastAsiaTheme="minorEastAsia" w:hAnsi="Symbol"/>
          <w:sz w:val="28"/>
          <w:szCs w:val="28"/>
        </w:rPr>
        <w:t>m</w:t>
      </w:r>
      <w:r w:rsidR="00DB4303">
        <w:rPr>
          <w:rFonts w:eastAsiaTheme="minorEastAsia"/>
          <w:sz w:val="28"/>
          <w:szCs w:val="28"/>
        </w:rPr>
        <w:t xml:space="preserve">m; all other parameters are the same. (Hint: the maximum critical radius occurs at the beginning when </w:t>
      </w:r>
      <m:oMath>
        <m:r>
          <w:rPr>
            <w:rFonts w:ascii="Cambria Math" w:eastAsiaTheme="minorEastAsia" w:hAnsi="Cambria Math"/>
            <w:sz w:val="28"/>
            <w:szCs w:val="28"/>
          </w:rPr>
          <m:t>z=0</m:t>
        </m:r>
      </m:oMath>
      <w:r w:rsidR="00DB4303">
        <w:rPr>
          <w:rFonts w:eastAsiaTheme="minorEastAsia"/>
          <w:sz w:val="28"/>
          <w:szCs w:val="28"/>
        </w:rPr>
        <w:t xml:space="preserve">. Also, since you were given the surface concentration, you do not need to include the term that accounts for transport across the capillary wall.) </w:t>
      </w:r>
      <w:r w:rsidR="009C1861" w:rsidRPr="00077192">
        <w:rPr>
          <w:b/>
          <w:bCs/>
          <w:color w:val="00B0F0"/>
          <w:sz w:val="28"/>
          <w:szCs w:val="28"/>
        </w:rPr>
        <w:t xml:space="preserve">(Ans: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cr,muscle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=26.2 μm</m:t>
        </m:r>
      </m:oMath>
      <w:r w:rsidR="00971924" w:rsidRPr="00077192">
        <w:rPr>
          <w:b/>
          <w:bCs/>
          <w:color w:val="00B0F0"/>
          <w:sz w:val="28"/>
          <w:szCs w:val="28"/>
        </w:rPr>
        <w:t>)</w:t>
      </w:r>
    </w:p>
    <w:p w14:paraId="095F5FBF" w14:textId="4EB62256" w:rsidR="00B1098F" w:rsidRDefault="00B1098F" w:rsidP="00B1098F">
      <w:pPr>
        <w:pStyle w:val="ListParagraph"/>
        <w:rPr>
          <w:sz w:val="28"/>
          <w:szCs w:val="28"/>
        </w:rPr>
      </w:pPr>
    </w:p>
    <w:sectPr w:rsidR="00B109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1DE5" w14:textId="77777777" w:rsidR="00115E7F" w:rsidRDefault="00115E7F" w:rsidP="00694D3F">
      <w:pPr>
        <w:spacing w:after="0" w:line="240" w:lineRule="auto"/>
      </w:pPr>
      <w:r>
        <w:separator/>
      </w:r>
    </w:p>
  </w:endnote>
  <w:endnote w:type="continuationSeparator" w:id="0">
    <w:p w14:paraId="7C14FABD" w14:textId="77777777" w:rsidR="00115E7F" w:rsidRDefault="00115E7F" w:rsidP="0069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6DF0" w14:textId="77777777" w:rsidR="00115E7F" w:rsidRDefault="00115E7F" w:rsidP="00694D3F">
      <w:pPr>
        <w:spacing w:after="0" w:line="240" w:lineRule="auto"/>
      </w:pPr>
      <w:r>
        <w:separator/>
      </w:r>
    </w:p>
  </w:footnote>
  <w:footnote w:type="continuationSeparator" w:id="0">
    <w:p w14:paraId="384BEE5F" w14:textId="77777777" w:rsidR="00115E7F" w:rsidRDefault="00115E7F" w:rsidP="0069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85C1" w14:textId="543235B3" w:rsidR="00694D3F" w:rsidRDefault="00694D3F">
    <w:pPr>
      <w:pStyle w:val="Header"/>
    </w:pPr>
    <w:r>
      <w:t xml:space="preserve">BIEN </w:t>
    </w:r>
    <w:r w:rsidR="000C1BC8">
      <w:t>4</w:t>
    </w:r>
    <w:r>
      <w:t>01</w:t>
    </w:r>
    <w:r w:rsidR="000C1BC8">
      <w:t>/501</w:t>
    </w:r>
    <w:r>
      <w:tab/>
      <w:t xml:space="preserve">Homework </w:t>
    </w:r>
    <w:r w:rsidR="007549A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4187"/>
    <w:multiLevelType w:val="hybridMultilevel"/>
    <w:tmpl w:val="1BBEB12A"/>
    <w:lvl w:ilvl="0" w:tplc="162AA1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F"/>
    <w:rsid w:val="0000549D"/>
    <w:rsid w:val="000159BC"/>
    <w:rsid w:val="00031FC6"/>
    <w:rsid w:val="000378AC"/>
    <w:rsid w:val="00047EA8"/>
    <w:rsid w:val="00072577"/>
    <w:rsid w:val="00077192"/>
    <w:rsid w:val="00086053"/>
    <w:rsid w:val="00087F89"/>
    <w:rsid w:val="000A5E6F"/>
    <w:rsid w:val="000C1BC8"/>
    <w:rsid w:val="00106600"/>
    <w:rsid w:val="00112674"/>
    <w:rsid w:val="00115E7F"/>
    <w:rsid w:val="00121BD9"/>
    <w:rsid w:val="00164471"/>
    <w:rsid w:val="001802F0"/>
    <w:rsid w:val="001C7DB3"/>
    <w:rsid w:val="001D0D30"/>
    <w:rsid w:val="001F3C8B"/>
    <w:rsid w:val="002031D0"/>
    <w:rsid w:val="00205D8F"/>
    <w:rsid w:val="00211CFC"/>
    <w:rsid w:val="00227800"/>
    <w:rsid w:val="00242E33"/>
    <w:rsid w:val="00252A80"/>
    <w:rsid w:val="002759D2"/>
    <w:rsid w:val="002826E3"/>
    <w:rsid w:val="00294465"/>
    <w:rsid w:val="002A6B98"/>
    <w:rsid w:val="002B1B5B"/>
    <w:rsid w:val="002C6E9B"/>
    <w:rsid w:val="002C72D1"/>
    <w:rsid w:val="003146F8"/>
    <w:rsid w:val="00340F39"/>
    <w:rsid w:val="0034125C"/>
    <w:rsid w:val="003507EB"/>
    <w:rsid w:val="00376C15"/>
    <w:rsid w:val="00385005"/>
    <w:rsid w:val="00385662"/>
    <w:rsid w:val="00397482"/>
    <w:rsid w:val="003A0756"/>
    <w:rsid w:val="003A0B8A"/>
    <w:rsid w:val="003E30F0"/>
    <w:rsid w:val="003E7EFF"/>
    <w:rsid w:val="004022F5"/>
    <w:rsid w:val="00411B3C"/>
    <w:rsid w:val="004338D6"/>
    <w:rsid w:val="00447CAD"/>
    <w:rsid w:val="0047646A"/>
    <w:rsid w:val="004838F4"/>
    <w:rsid w:val="00492F47"/>
    <w:rsid w:val="004A1B91"/>
    <w:rsid w:val="004A4A4B"/>
    <w:rsid w:val="004C09FD"/>
    <w:rsid w:val="004D2BF1"/>
    <w:rsid w:val="004E44A2"/>
    <w:rsid w:val="00516B52"/>
    <w:rsid w:val="005545C3"/>
    <w:rsid w:val="0056521C"/>
    <w:rsid w:val="005934C4"/>
    <w:rsid w:val="005B117E"/>
    <w:rsid w:val="005B6AC0"/>
    <w:rsid w:val="0067308D"/>
    <w:rsid w:val="00685F63"/>
    <w:rsid w:val="00694D3F"/>
    <w:rsid w:val="006F1B22"/>
    <w:rsid w:val="007549A5"/>
    <w:rsid w:val="00773B40"/>
    <w:rsid w:val="00776747"/>
    <w:rsid w:val="007841BF"/>
    <w:rsid w:val="007B3CA7"/>
    <w:rsid w:val="007F1C12"/>
    <w:rsid w:val="0080104B"/>
    <w:rsid w:val="00843BDB"/>
    <w:rsid w:val="00851207"/>
    <w:rsid w:val="008711AC"/>
    <w:rsid w:val="00896984"/>
    <w:rsid w:val="008B4200"/>
    <w:rsid w:val="008D7B6D"/>
    <w:rsid w:val="009511D2"/>
    <w:rsid w:val="009529A2"/>
    <w:rsid w:val="00957F4C"/>
    <w:rsid w:val="00971924"/>
    <w:rsid w:val="009B38E7"/>
    <w:rsid w:val="009C1861"/>
    <w:rsid w:val="009D5446"/>
    <w:rsid w:val="009D7A58"/>
    <w:rsid w:val="009E19DC"/>
    <w:rsid w:val="00A13EDC"/>
    <w:rsid w:val="00A24A00"/>
    <w:rsid w:val="00A41603"/>
    <w:rsid w:val="00A44114"/>
    <w:rsid w:val="00A83D5F"/>
    <w:rsid w:val="00AB6F15"/>
    <w:rsid w:val="00B1098F"/>
    <w:rsid w:val="00B464D6"/>
    <w:rsid w:val="00B60FE3"/>
    <w:rsid w:val="00BA6A8D"/>
    <w:rsid w:val="00C05291"/>
    <w:rsid w:val="00C05E44"/>
    <w:rsid w:val="00C1240E"/>
    <w:rsid w:val="00C61235"/>
    <w:rsid w:val="00C76038"/>
    <w:rsid w:val="00C81C6F"/>
    <w:rsid w:val="00C94866"/>
    <w:rsid w:val="00CC773E"/>
    <w:rsid w:val="00CE3C98"/>
    <w:rsid w:val="00D01BED"/>
    <w:rsid w:val="00D16E39"/>
    <w:rsid w:val="00D438C6"/>
    <w:rsid w:val="00D70284"/>
    <w:rsid w:val="00D72688"/>
    <w:rsid w:val="00D92A3F"/>
    <w:rsid w:val="00DA7FA2"/>
    <w:rsid w:val="00DB4303"/>
    <w:rsid w:val="00DC33A8"/>
    <w:rsid w:val="00DF56EE"/>
    <w:rsid w:val="00E26CC6"/>
    <w:rsid w:val="00E3577E"/>
    <w:rsid w:val="00E566C2"/>
    <w:rsid w:val="00E66D9B"/>
    <w:rsid w:val="00E77556"/>
    <w:rsid w:val="00F03CE0"/>
    <w:rsid w:val="00F1519E"/>
    <w:rsid w:val="00F16FD8"/>
    <w:rsid w:val="00F70A6B"/>
    <w:rsid w:val="00F94CF8"/>
    <w:rsid w:val="00FC17E1"/>
    <w:rsid w:val="00FE1D04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45DD"/>
  <w15:chartTrackingRefBased/>
  <w15:docId w15:val="{A09C125A-4068-4399-908B-46F8C0D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3F"/>
  </w:style>
  <w:style w:type="paragraph" w:styleId="Footer">
    <w:name w:val="footer"/>
    <w:basedOn w:val="Normal"/>
    <w:link w:val="FooterChar"/>
    <w:uiPriority w:val="99"/>
    <w:unhideWhenUsed/>
    <w:rsid w:val="006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3F"/>
  </w:style>
  <w:style w:type="paragraph" w:styleId="ListParagraph">
    <w:name w:val="List Paragraph"/>
    <w:basedOn w:val="Normal"/>
    <w:uiPriority w:val="34"/>
    <w:qFormat/>
    <w:rsid w:val="00694D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662"/>
    <w:rPr>
      <w:color w:val="808080"/>
    </w:rPr>
  </w:style>
  <w:style w:type="character" w:styleId="Strong">
    <w:name w:val="Strong"/>
    <w:basedOn w:val="DefaultParagraphFont"/>
    <w:uiPriority w:val="22"/>
    <w:qFormat/>
    <w:rsid w:val="005B1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Reis</dc:creator>
  <cp:keywords/>
  <dc:description/>
  <cp:lastModifiedBy>Louis Reis</cp:lastModifiedBy>
  <cp:revision>9</cp:revision>
  <dcterms:created xsi:type="dcterms:W3CDTF">2022-04-04T05:21:00Z</dcterms:created>
  <dcterms:modified xsi:type="dcterms:W3CDTF">2022-04-05T15:48:00Z</dcterms:modified>
</cp:coreProperties>
</file>