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Міністерство освіти і науки України</w:t>
        <w:br w:type="textWrapping"/>
        <w:t xml:space="preserve">Національний технічний університет України</w:t>
      </w:r>
    </w:p>
    <w:p w:rsidR="00000000" w:rsidDel="00000000" w:rsidP="00000000" w:rsidRDefault="00000000" w:rsidRPr="00000000" w14:paraId="00000002">
      <w:pPr>
        <w:spacing w:after="0"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«Київський політехнічний інститут  ім. І. Сікорського»</w:t>
      </w:r>
    </w:p>
    <w:p w:rsidR="00000000" w:rsidDel="00000000" w:rsidP="00000000" w:rsidRDefault="00000000" w:rsidRPr="00000000" w14:paraId="00000003">
      <w:pPr>
        <w:jc w:val="center"/>
        <w:rPr>
          <w:color w:val="000000"/>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Кафедра інженерії програмного забезпечення в </w:t>
      </w:r>
      <w:r w:rsidDel="00000000" w:rsidR="00000000" w:rsidRPr="00000000">
        <w:rPr>
          <w:rFonts w:ascii="Times New Roman" w:cs="Times New Roman" w:eastAsia="Times New Roman" w:hAnsi="Times New Roman"/>
          <w:sz w:val="32"/>
          <w:szCs w:val="32"/>
          <w:rtl w:val="0"/>
        </w:rPr>
        <w:t xml:space="preserve">енергетиці</w:t>
      </w:r>
      <w:r w:rsidDel="00000000" w:rsidR="00000000" w:rsidRPr="00000000">
        <w:rPr>
          <w:rtl w:val="0"/>
        </w:rPr>
      </w:r>
    </w:p>
    <w:p w:rsidR="00000000" w:rsidDel="00000000" w:rsidP="00000000" w:rsidRDefault="00000000" w:rsidRPr="00000000" w14:paraId="00000005">
      <w:pPr>
        <w:jc w:val="center"/>
        <w:rPr>
          <w:color w:val="000000"/>
        </w:rPr>
      </w:pPr>
      <w:r w:rsidDel="00000000" w:rsidR="00000000" w:rsidRPr="00000000">
        <w:rPr>
          <w:rtl w:val="0"/>
        </w:rPr>
      </w:r>
    </w:p>
    <w:p w:rsidR="00000000" w:rsidDel="00000000" w:rsidP="00000000" w:rsidRDefault="00000000" w:rsidRPr="00000000" w14:paraId="00000006">
      <w:pPr>
        <w:jc w:val="center"/>
        <w:rPr>
          <w:color w:val="000000"/>
        </w:rPr>
      </w:pPr>
      <w:r w:rsidDel="00000000" w:rsidR="00000000" w:rsidRPr="00000000">
        <w:rPr>
          <w:rtl w:val="0"/>
        </w:rPr>
      </w:r>
    </w:p>
    <w:p w:rsidR="00000000" w:rsidDel="00000000" w:rsidP="00000000" w:rsidRDefault="00000000" w:rsidRPr="00000000" w14:paraId="00000007">
      <w:pPr>
        <w:jc w:val="center"/>
        <w:rPr>
          <w:color w:val="000000"/>
        </w:rPr>
      </w:pPr>
      <w:r w:rsidDel="00000000" w:rsidR="00000000" w:rsidRPr="00000000">
        <w:rPr>
          <w:rtl w:val="0"/>
        </w:rPr>
      </w:r>
    </w:p>
    <w:p w:rsidR="00000000" w:rsidDel="00000000" w:rsidP="00000000" w:rsidRDefault="00000000" w:rsidRPr="00000000" w14:paraId="00000008">
      <w:pPr>
        <w:jc w:val="center"/>
        <w:rPr>
          <w:color w:val="000000"/>
        </w:rPr>
      </w:pPr>
      <w:r w:rsidDel="00000000" w:rsidR="00000000" w:rsidRPr="00000000">
        <w:rPr>
          <w:rtl w:val="0"/>
        </w:rPr>
      </w:r>
    </w:p>
    <w:p w:rsidR="00000000" w:rsidDel="00000000" w:rsidP="00000000" w:rsidRDefault="00000000" w:rsidRPr="00000000" w14:paraId="00000009">
      <w:pPr>
        <w:jc w:val="center"/>
        <w:rPr>
          <w:color w:val="000000"/>
        </w:rPr>
      </w:pPr>
      <w:r w:rsidDel="00000000" w:rsidR="00000000" w:rsidRPr="00000000">
        <w:rPr>
          <w:rtl w:val="0"/>
        </w:rPr>
      </w:r>
    </w:p>
    <w:p w:rsidR="00000000" w:rsidDel="00000000" w:rsidP="00000000" w:rsidRDefault="00000000" w:rsidRPr="00000000" w14:paraId="0000000A">
      <w:pPr>
        <w:jc w:val="center"/>
        <w:rPr>
          <w:color w:val="000000"/>
          <w:sz w:val="24"/>
          <w:szCs w:val="24"/>
        </w:rPr>
      </w:pPr>
      <w:r w:rsidDel="00000000" w:rsidR="00000000" w:rsidRPr="00000000">
        <w:rPr>
          <w:rtl w:val="0"/>
        </w:rPr>
      </w:r>
    </w:p>
    <w:p w:rsidR="00000000" w:rsidDel="00000000" w:rsidP="00000000" w:rsidRDefault="00000000" w:rsidRPr="00000000" w14:paraId="0000000B">
      <w:pPr>
        <w:spacing w:after="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Лабораторна робота № </w:t>
      </w:r>
      <w:r w:rsidDel="00000000" w:rsidR="00000000" w:rsidRPr="00000000">
        <w:rPr>
          <w:sz w:val="32"/>
          <w:szCs w:val="32"/>
          <w:rtl w:val="0"/>
        </w:rPr>
        <w:t xml:space="preserve">5</w:t>
      </w:r>
      <w:r w:rsidDel="00000000" w:rsidR="00000000" w:rsidRPr="00000000">
        <w:rPr>
          <w:rtl w:val="0"/>
        </w:rPr>
      </w:r>
    </w:p>
    <w:p w:rsidR="00000000" w:rsidDel="00000000" w:rsidP="00000000" w:rsidRDefault="00000000" w:rsidRPr="00000000" w14:paraId="0000000C">
      <w:pPr>
        <w:tabs>
          <w:tab w:val="center" w:leader="none" w:pos="5233"/>
          <w:tab w:val="left" w:leader="none" w:pos="8010"/>
        </w:tabs>
        <w:spacing w:after="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з курсу: «</w:t>
      </w:r>
      <w:r w:rsidDel="00000000" w:rsidR="00000000" w:rsidRPr="00000000">
        <w:rPr>
          <w:i w:val="1"/>
          <w:sz w:val="32"/>
          <w:szCs w:val="32"/>
          <w:rtl w:val="0"/>
        </w:rPr>
        <w:t xml:space="preserve">Програмування вебзастосунків</w:t>
      </w:r>
      <w:r w:rsidDel="00000000" w:rsidR="00000000" w:rsidRPr="00000000">
        <w:rPr>
          <w:rFonts w:ascii="Times New Roman" w:cs="Times New Roman" w:eastAsia="Times New Roman" w:hAnsi="Times New Roman"/>
          <w:color w:val="000000"/>
          <w:sz w:val="32"/>
          <w:szCs w:val="32"/>
          <w:rtl w:val="0"/>
        </w:rPr>
        <w:t xml:space="preserve">»</w:t>
      </w:r>
    </w:p>
    <w:p w:rsidR="00000000" w:rsidDel="00000000" w:rsidP="00000000" w:rsidRDefault="00000000" w:rsidRPr="00000000" w14:paraId="0000000D">
      <w:pPr>
        <w:spacing w:after="0" w:lineRule="auto"/>
        <w:jc w:val="center"/>
        <w:rPr>
          <w:rFonts w:ascii="Times New Roman" w:cs="Times New Roman" w:eastAsia="Times New Roman" w:hAnsi="Times New Roman"/>
          <w:color w:val="000000"/>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0E">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F">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0">
      <w:pPr>
        <w:spacing w:after="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1">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2">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3">
      <w:pPr>
        <w:spacing w:after="0" w:lineRule="auto"/>
        <w:jc w:val="left"/>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14">
      <w:pPr>
        <w:spacing w:after="0" w:line="240" w:lineRule="auto"/>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Виконав</w:t>
      </w:r>
      <w:r w:rsidDel="00000000" w:rsidR="00000000" w:rsidRPr="00000000">
        <w:rPr>
          <w:rFonts w:ascii="Times New Roman" w:cs="Times New Roman" w:eastAsia="Times New Roman" w:hAnsi="Times New Roman"/>
          <w:b w:val="1"/>
          <w:color w:val="000000"/>
          <w:sz w:val="32"/>
          <w:szCs w:val="32"/>
          <w:u w:val="single"/>
          <w:rtl w:val="0"/>
        </w:rPr>
        <w:t xml:space="preserve">:</w:t>
      </w:r>
      <w:r w:rsidDel="00000000" w:rsidR="00000000" w:rsidRPr="00000000">
        <w:rPr>
          <w:rFonts w:ascii="Times New Roman" w:cs="Times New Roman" w:eastAsia="Times New Roman" w:hAnsi="Times New Roman"/>
          <w:color w:val="000000"/>
          <w:sz w:val="32"/>
          <w:szCs w:val="32"/>
          <w:rtl w:val="0"/>
        </w:rPr>
        <w:br w:type="textWrapping"/>
        <w:t xml:space="preserve">студент </w:t>
      </w: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Fonts w:ascii="Times New Roman" w:cs="Times New Roman" w:eastAsia="Times New Roman" w:hAnsi="Times New Roman"/>
          <w:color w:val="000000"/>
          <w:sz w:val="32"/>
          <w:szCs w:val="32"/>
          <w:rtl w:val="0"/>
        </w:rPr>
        <w:t xml:space="preserve">-го курсу,</w:t>
        <w:br w:type="textWrapping"/>
        <w:t xml:space="preserve">групи </w:t>
      </w:r>
      <w:r w:rsidDel="00000000" w:rsidR="00000000" w:rsidRPr="00000000">
        <w:rPr>
          <w:rFonts w:ascii="Times New Roman" w:cs="Times New Roman" w:eastAsia="Times New Roman" w:hAnsi="Times New Roman"/>
          <w:sz w:val="32"/>
          <w:szCs w:val="32"/>
          <w:rtl w:val="0"/>
        </w:rPr>
        <w:t xml:space="preserve">ТВ</w:t>
      </w:r>
      <w:r w:rsidDel="00000000" w:rsidR="00000000" w:rsidRPr="00000000">
        <w:rPr>
          <w:rFonts w:ascii="Times New Roman" w:cs="Times New Roman" w:eastAsia="Times New Roman" w:hAnsi="Times New Roman"/>
          <w:color w:val="000000"/>
          <w:sz w:val="32"/>
          <w:szCs w:val="32"/>
          <w:rtl w:val="0"/>
        </w:rPr>
        <w:t xml:space="preserve">-</w:t>
      </w:r>
      <w:r w:rsidDel="00000000" w:rsidR="00000000" w:rsidRPr="00000000">
        <w:rPr>
          <w:rFonts w:ascii="Times New Roman" w:cs="Times New Roman" w:eastAsia="Times New Roman" w:hAnsi="Times New Roman"/>
          <w:sz w:val="32"/>
          <w:szCs w:val="32"/>
          <w:rtl w:val="0"/>
        </w:rPr>
        <w:t xml:space="preserve">11</w:t>
      </w:r>
      <w:r w:rsidDel="00000000" w:rsidR="00000000" w:rsidRPr="00000000">
        <w:rPr>
          <w:rFonts w:ascii="Times New Roman" w:cs="Times New Roman" w:eastAsia="Times New Roman" w:hAnsi="Times New Roman"/>
          <w:color w:val="000000"/>
          <w:sz w:val="32"/>
          <w:szCs w:val="32"/>
          <w:rtl w:val="0"/>
        </w:rPr>
        <w:br w:type="textWrapping"/>
      </w:r>
      <w:r w:rsidDel="00000000" w:rsidR="00000000" w:rsidRPr="00000000">
        <w:rPr>
          <w:rFonts w:ascii="Times New Roman" w:cs="Times New Roman" w:eastAsia="Times New Roman" w:hAnsi="Times New Roman"/>
          <w:sz w:val="32"/>
          <w:szCs w:val="32"/>
          <w:rtl w:val="0"/>
        </w:rPr>
        <w:t xml:space="preserve">Аспарян Дмитро Сергійович</w:t>
      </w:r>
      <w:r w:rsidDel="00000000" w:rsidR="00000000" w:rsidRPr="00000000">
        <w:rPr>
          <w:rtl w:val="0"/>
        </w:rPr>
      </w:r>
    </w:p>
    <w:p w:rsidR="00000000" w:rsidDel="00000000" w:rsidP="00000000" w:rsidRDefault="00000000" w:rsidRPr="00000000" w14:paraId="00000015">
      <w:pPr>
        <w:spacing w:after="0" w:line="240" w:lineRule="auto"/>
        <w:jc w:val="righ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Посилання на GitHub репозиторій: </w:t>
      </w:r>
      <w:hyperlink r:id="rId7">
        <w:r w:rsidDel="00000000" w:rsidR="00000000" w:rsidRPr="00000000">
          <w:rPr>
            <w:color w:val="1155cc"/>
            <w:sz w:val="32"/>
            <w:szCs w:val="32"/>
            <w:u w:val="single"/>
            <w:rtl w:val="0"/>
          </w:rPr>
          <w:t xml:space="preserve">https://github.com/SupCS/PW5TB-11_AsparianDmytroSerhiyovychGo</w:t>
        </w:r>
      </w:hyperlink>
      <w:r w:rsidDel="00000000" w:rsidR="00000000" w:rsidRPr="00000000">
        <w:rPr>
          <w:rtl w:val="0"/>
        </w:rPr>
      </w:r>
    </w:p>
    <w:p w:rsidR="00000000" w:rsidDel="00000000" w:rsidP="00000000" w:rsidRDefault="00000000" w:rsidRPr="00000000" w14:paraId="00000016">
      <w:pPr>
        <w:spacing w:after="0" w:line="240" w:lineRule="auto"/>
        <w:jc w:val="right"/>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color w:val="000000"/>
          <w:sz w:val="32"/>
          <w:szCs w:val="32"/>
          <w:rtl w:val="0"/>
        </w:rPr>
        <w:br w:type="textWrapping"/>
      </w:r>
      <w:r w:rsidDel="00000000" w:rsidR="00000000" w:rsidRPr="00000000">
        <w:rPr>
          <w:rtl w:val="0"/>
        </w:rPr>
      </w:r>
    </w:p>
    <w:p w:rsidR="00000000" w:rsidDel="00000000" w:rsidP="00000000" w:rsidRDefault="00000000" w:rsidRPr="00000000" w14:paraId="00000017">
      <w:pPr>
        <w:spacing w:after="0" w:line="240" w:lineRule="auto"/>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Перевірив:</w:t>
      </w:r>
      <w:r w:rsidDel="00000000" w:rsidR="00000000" w:rsidRPr="00000000">
        <w:rPr>
          <w:rtl w:val="0"/>
        </w:rPr>
      </w:r>
    </w:p>
    <w:p w:rsidR="00000000" w:rsidDel="00000000" w:rsidP="00000000" w:rsidRDefault="00000000" w:rsidRPr="00000000" w14:paraId="00000018">
      <w:pPr>
        <w:spacing w:after="0" w:line="240" w:lineRule="auto"/>
        <w:jc w:val="right"/>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Недашківський О.Л.</w:t>
      </w:r>
    </w:p>
    <w:p w:rsidR="00000000" w:rsidDel="00000000" w:rsidP="00000000" w:rsidRDefault="00000000" w:rsidRPr="00000000" w14:paraId="00000019">
      <w:pPr>
        <w:tabs>
          <w:tab w:val="left" w:leader="none" w:pos="1260"/>
          <w:tab w:val="left" w:leader="none" w:pos="8550"/>
        </w:tabs>
        <w:rPr/>
      </w:pPr>
      <w:r w:rsidDel="00000000" w:rsidR="00000000" w:rsidRPr="00000000">
        <w:rPr>
          <w:rtl w:val="0"/>
        </w:rPr>
        <w:tab/>
      </w:r>
    </w:p>
    <w:p w:rsidR="00000000" w:rsidDel="00000000" w:rsidP="00000000" w:rsidRDefault="00000000" w:rsidRPr="00000000" w14:paraId="0000001A">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00000"/>
          <w:sz w:val="32"/>
          <w:szCs w:val="32"/>
          <w:rtl w:val="0"/>
        </w:rPr>
        <w:t xml:space="preserve">Київ 202</w:t>
      </w:r>
      <w:r w:rsidDel="00000000" w:rsidR="00000000" w:rsidRPr="00000000">
        <w:rPr>
          <w:rFonts w:ascii="Times New Roman" w:cs="Times New Roman" w:eastAsia="Times New Roman" w:hAnsi="Times New Roman"/>
          <w:sz w:val="32"/>
          <w:szCs w:val="32"/>
          <w:rtl w:val="0"/>
        </w:rPr>
        <w:t xml:space="preserve">4</w:t>
      </w:r>
      <w:r w:rsidDel="00000000" w:rsidR="00000000" w:rsidRPr="00000000">
        <w:rPr>
          <w:rFonts w:ascii="Times New Roman" w:cs="Times New Roman" w:eastAsia="Times New Roman" w:hAnsi="Times New Roman"/>
          <w:color w:val="000000"/>
          <w:sz w:val="32"/>
          <w:szCs w:val="32"/>
          <w:rtl w:val="0"/>
        </w:rPr>
        <w:t xml:space="preserve">/202</w:t>
      </w:r>
      <w:r w:rsidDel="00000000" w:rsidR="00000000" w:rsidRPr="00000000">
        <w:rPr>
          <w:rFonts w:ascii="Times New Roman" w:cs="Times New Roman" w:eastAsia="Times New Roman" w:hAnsi="Times New Roman"/>
          <w:sz w:val="32"/>
          <w:szCs w:val="32"/>
          <w:rtl w:val="0"/>
        </w:rPr>
        <w:t xml:space="preserve">5</w:t>
      </w:r>
    </w:p>
    <w:p w:rsidR="00000000" w:rsidDel="00000000" w:rsidP="00000000" w:rsidRDefault="00000000" w:rsidRPr="00000000" w14:paraId="0000001B">
      <w:pPr>
        <w:jc w:val="center"/>
        <w:rPr>
          <w:sz w:val="32"/>
          <w:szCs w:val="32"/>
        </w:rPr>
      </w:pPr>
      <w:r w:rsidDel="00000000" w:rsidR="00000000" w:rsidRPr="00000000">
        <w:rPr>
          <w:rtl w:val="0"/>
        </w:rPr>
      </w:r>
    </w:p>
    <w:p w:rsidR="00000000" w:rsidDel="00000000" w:rsidP="00000000" w:rsidRDefault="00000000" w:rsidRPr="00000000" w14:paraId="0000001C">
      <w:pPr>
        <w:jc w:val="center"/>
        <w:rPr>
          <w:sz w:val="32"/>
          <w:szCs w:val="32"/>
        </w:rPr>
      </w:pPr>
      <w:r w:rsidDel="00000000" w:rsidR="00000000" w:rsidRPr="00000000">
        <w:rPr>
          <w:rtl w:val="0"/>
        </w:rPr>
      </w:r>
    </w:p>
    <w:p w:rsidR="00000000" w:rsidDel="00000000" w:rsidP="00000000" w:rsidRDefault="00000000" w:rsidRPr="00000000" w14:paraId="0000001D">
      <w:pPr>
        <w:jc w:val="center"/>
        <w:rPr>
          <w:sz w:val="32"/>
          <w:szCs w:val="32"/>
        </w:rPr>
      </w:pPr>
      <w:r w:rsidDel="00000000" w:rsidR="00000000" w:rsidRPr="00000000">
        <w:rPr>
          <w:rtl w:val="0"/>
        </w:rPr>
      </w:r>
    </w:p>
    <w:p w:rsidR="00000000" w:rsidDel="00000000" w:rsidP="00000000" w:rsidRDefault="00000000" w:rsidRPr="00000000" w14:paraId="0000001E">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color w:val="000000"/>
          <w:sz w:val="32"/>
          <w:szCs w:val="32"/>
          <w:rtl w:val="0"/>
        </w:rPr>
        <w:t xml:space="preserve">Лабораторна робота № </w:t>
      </w:r>
      <w:r w:rsidDel="00000000" w:rsidR="00000000" w:rsidRPr="00000000">
        <w:rPr>
          <w:sz w:val="32"/>
          <w:szCs w:val="32"/>
          <w:rtl w:val="0"/>
        </w:rPr>
        <w:t xml:space="preserve">5</w:t>
      </w:r>
      <w:r w:rsidDel="00000000" w:rsidR="00000000" w:rsidRPr="00000000">
        <w:rPr>
          <w:rtl w:val="0"/>
        </w:rPr>
      </w:r>
    </w:p>
    <w:p w:rsidR="00000000" w:rsidDel="00000000" w:rsidP="00000000" w:rsidRDefault="00000000" w:rsidRPr="00000000" w14:paraId="0000001F">
      <w:pPr>
        <w:spacing w:after="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Короткий теоретичний матеріл:</w:t>
      </w:r>
    </w:p>
    <w:p w:rsidR="00000000" w:rsidDel="00000000" w:rsidP="00000000" w:rsidRDefault="00000000" w:rsidRPr="00000000" w14:paraId="00000020">
      <w:pPr>
        <w:spacing w:after="0" w:lineRule="auto"/>
        <w:rPr>
          <w:b w:val="1"/>
          <w:sz w:val="32"/>
          <w:szCs w:val="32"/>
        </w:rPr>
      </w:pPr>
      <w:r w:rsidDel="00000000" w:rsidR="00000000" w:rsidRPr="00000000">
        <w:rPr>
          <w:b w:val="1"/>
          <w:sz w:val="32"/>
          <w:szCs w:val="32"/>
        </w:rPr>
        <w:drawing>
          <wp:inline distB="114300" distT="114300" distL="114300" distR="114300">
            <wp:extent cx="6152515" cy="4724400"/>
            <wp:effectExtent b="0" l="0" r="0" t="0"/>
            <wp:docPr id="7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152515"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0" w:lineRule="auto"/>
        <w:rPr>
          <w:b w:val="1"/>
          <w:sz w:val="32"/>
          <w:szCs w:val="32"/>
        </w:rPr>
      </w:pPr>
      <w:r w:rsidDel="00000000" w:rsidR="00000000" w:rsidRPr="00000000">
        <w:rPr>
          <w:b w:val="1"/>
          <w:sz w:val="32"/>
          <w:szCs w:val="32"/>
        </w:rPr>
        <w:drawing>
          <wp:inline distB="114300" distT="114300" distL="114300" distR="114300">
            <wp:extent cx="6152515" cy="2921000"/>
            <wp:effectExtent b="0" l="0" r="0" t="0"/>
            <wp:docPr id="7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152515"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after="0" w:lineRule="auto"/>
        <w:rPr>
          <w:b w:val="1"/>
          <w:sz w:val="32"/>
          <w:szCs w:val="32"/>
        </w:rPr>
      </w:pPr>
      <w:r w:rsidDel="00000000" w:rsidR="00000000" w:rsidRPr="00000000">
        <w:rPr>
          <w:b w:val="1"/>
          <w:sz w:val="32"/>
          <w:szCs w:val="32"/>
        </w:rPr>
        <w:drawing>
          <wp:inline distB="114300" distT="114300" distL="114300" distR="114300">
            <wp:extent cx="6152515" cy="6540500"/>
            <wp:effectExtent b="0" l="0" r="0" t="0"/>
            <wp:docPr id="7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152515" cy="6540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0" w:lineRule="auto"/>
        <w:rPr>
          <w:b w:val="1"/>
          <w:sz w:val="32"/>
          <w:szCs w:val="32"/>
        </w:rPr>
      </w:pPr>
      <w:r w:rsidDel="00000000" w:rsidR="00000000" w:rsidRPr="00000000">
        <w:rPr>
          <w:b w:val="1"/>
          <w:sz w:val="32"/>
          <w:szCs w:val="32"/>
        </w:rPr>
        <w:drawing>
          <wp:inline distB="114300" distT="114300" distL="114300" distR="114300">
            <wp:extent cx="5295900" cy="2590800"/>
            <wp:effectExtent b="0" l="0" r="0" t="0"/>
            <wp:docPr id="7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2959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0" w:lineRule="auto"/>
        <w:rPr>
          <w:b w:val="1"/>
          <w:sz w:val="32"/>
          <w:szCs w:val="32"/>
        </w:rPr>
      </w:pPr>
      <w:r w:rsidDel="00000000" w:rsidR="00000000" w:rsidRPr="00000000">
        <w:rPr>
          <w:b w:val="1"/>
          <w:sz w:val="32"/>
          <w:szCs w:val="32"/>
        </w:rPr>
        <w:drawing>
          <wp:inline distB="114300" distT="114300" distL="114300" distR="114300">
            <wp:extent cx="6152515" cy="5842000"/>
            <wp:effectExtent b="0" l="0" r="0" t="0"/>
            <wp:docPr id="7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152515"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0" w:lineRule="auto"/>
        <w:rPr>
          <w:b w:val="1"/>
          <w:sz w:val="32"/>
          <w:szCs w:val="32"/>
        </w:rPr>
      </w:pPr>
      <w:r w:rsidDel="00000000" w:rsidR="00000000" w:rsidRPr="00000000">
        <w:rPr>
          <w:rtl w:val="0"/>
        </w:rPr>
      </w:r>
    </w:p>
    <w:p w:rsidR="00000000" w:rsidDel="00000000" w:rsidP="00000000" w:rsidRDefault="00000000" w:rsidRPr="00000000" w14:paraId="00000026">
      <w:pPr>
        <w:spacing w:after="0" w:lineRule="auto"/>
        <w:rPr>
          <w:sz w:val="32"/>
          <w:szCs w:val="32"/>
        </w:rPr>
      </w:pPr>
      <w:r w:rsidDel="00000000" w:rsidR="00000000" w:rsidRPr="00000000">
        <w:rPr>
          <w:rFonts w:ascii="Times New Roman" w:cs="Times New Roman" w:eastAsia="Times New Roman" w:hAnsi="Times New Roman"/>
          <w:b w:val="1"/>
          <w:color w:val="000000"/>
          <w:sz w:val="32"/>
          <w:szCs w:val="32"/>
          <w:rtl w:val="0"/>
        </w:rPr>
        <w:t xml:space="preserve">Завдання:</w:t>
      </w:r>
      <w:r w:rsidDel="00000000" w:rsidR="00000000" w:rsidRPr="00000000">
        <w:rPr>
          <w:rtl w:val="0"/>
        </w:rPr>
      </w:r>
    </w:p>
    <w:p w:rsidR="00000000" w:rsidDel="00000000" w:rsidP="00000000" w:rsidRDefault="00000000" w:rsidRPr="00000000" w14:paraId="00000027">
      <w:pPr>
        <w:rPr>
          <w:sz w:val="32"/>
          <w:szCs w:val="32"/>
        </w:rPr>
      </w:pPr>
      <w:r w:rsidDel="00000000" w:rsidR="00000000" w:rsidRPr="00000000">
        <w:rPr>
          <w:sz w:val="32"/>
          <w:szCs w:val="32"/>
          <w:rtl w:val="0"/>
        </w:rPr>
        <w:t xml:space="preserve">Створіть веб калькулятор для порівняння надійності одноколової та двоколової систем електропередачі та розрахунку збитків від перерв електропостачання у разі застосування однотрансформаторної ГТП у складі:</w:t>
      </w:r>
    </w:p>
    <w:p w:rsidR="00000000" w:rsidDel="00000000" w:rsidP="00000000" w:rsidRDefault="00000000" w:rsidRPr="00000000" w14:paraId="00000028">
      <w:pPr>
        <w:rPr>
          <w:sz w:val="32"/>
          <w:szCs w:val="32"/>
        </w:rPr>
      </w:pPr>
      <w:r w:rsidDel="00000000" w:rsidR="00000000" w:rsidRPr="00000000">
        <w:rPr>
          <w:sz w:val="32"/>
          <w:szCs w:val="32"/>
          <w:rtl w:val="0"/>
        </w:rPr>
        <w:t xml:space="preserve">1. Порівняти надійність одноколової та двоколової систем електропередачі (див. Приклад 3.1.);</w:t>
      </w:r>
    </w:p>
    <w:p w:rsidR="00000000" w:rsidDel="00000000" w:rsidP="00000000" w:rsidRDefault="00000000" w:rsidRPr="00000000" w14:paraId="00000029">
      <w:pPr>
        <w:rPr>
          <w:sz w:val="32"/>
          <w:szCs w:val="32"/>
        </w:rPr>
      </w:pPr>
      <w:r w:rsidDel="00000000" w:rsidR="00000000" w:rsidRPr="00000000">
        <w:rPr>
          <w:sz w:val="32"/>
          <w:szCs w:val="32"/>
          <w:rtl w:val="0"/>
        </w:rPr>
        <w:t xml:space="preserve">2. Розрахувати збитки від перерв електропостачання у разі застосування однотрансформаторної ГПП (див. Приклад 3.2.).</w:t>
      </w:r>
    </w:p>
    <w:p w:rsidR="00000000" w:rsidDel="00000000" w:rsidP="00000000" w:rsidRDefault="00000000" w:rsidRPr="00000000" w14:paraId="0000002A">
      <w:pPr>
        <w:rPr>
          <w:sz w:val="32"/>
          <w:szCs w:val="32"/>
        </w:rPr>
      </w:pPr>
      <w:r w:rsidDel="00000000" w:rsidR="00000000" w:rsidRPr="00000000">
        <w:rPr>
          <w:rtl w:val="0"/>
        </w:rPr>
      </w:r>
    </w:p>
    <w:p w:rsidR="00000000" w:rsidDel="00000000" w:rsidP="00000000" w:rsidRDefault="00000000" w:rsidRPr="00000000" w14:paraId="0000002B">
      <w:pPr>
        <w:spacing w:after="0" w:lineRule="auto"/>
        <w:rPr>
          <w:sz w:val="32"/>
          <w:szCs w:val="32"/>
        </w:rPr>
      </w:pPr>
      <w:r w:rsidDel="00000000" w:rsidR="00000000" w:rsidRPr="00000000">
        <w:rPr>
          <w:rtl w:val="0"/>
        </w:rPr>
      </w:r>
    </w:p>
    <w:p w:rsidR="00000000" w:rsidDel="00000000" w:rsidP="00000000" w:rsidRDefault="00000000" w:rsidRPr="00000000" w14:paraId="0000002C">
      <w:pPr>
        <w:spacing w:after="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Хід виконання:</w:t>
      </w:r>
    </w:p>
    <w:p w:rsidR="00000000" w:rsidDel="00000000" w:rsidP="00000000" w:rsidRDefault="00000000" w:rsidRPr="00000000" w14:paraId="0000002D">
      <w:pPr>
        <w:spacing w:after="0" w:lineRule="auto"/>
        <w:rPr>
          <w:sz w:val="32"/>
          <w:szCs w:val="32"/>
        </w:rPr>
      </w:pPr>
      <w:r w:rsidDel="00000000" w:rsidR="00000000" w:rsidRPr="00000000">
        <w:rPr>
          <w:sz w:val="32"/>
          <w:szCs w:val="32"/>
          <w:rtl w:val="0"/>
        </w:rPr>
        <w:t xml:space="preserve">Створив головну сторінку з кнопками до двух калькуляторів.</w:t>
      </w:r>
    </w:p>
    <w:p w:rsidR="00000000" w:rsidDel="00000000" w:rsidP="00000000" w:rsidRDefault="00000000" w:rsidRPr="00000000" w14:paraId="0000002E">
      <w:pPr>
        <w:spacing w:after="0" w:lineRule="auto"/>
        <w:rPr>
          <w:sz w:val="32"/>
          <w:szCs w:val="32"/>
        </w:rPr>
      </w:pPr>
      <w:r w:rsidDel="00000000" w:rsidR="00000000" w:rsidRPr="00000000">
        <w:rPr>
          <w:sz w:val="32"/>
          <w:szCs w:val="32"/>
        </w:rPr>
        <w:drawing>
          <wp:inline distB="114300" distT="114300" distL="114300" distR="114300">
            <wp:extent cx="6038850" cy="3371850"/>
            <wp:effectExtent b="0" l="0" r="0" t="0"/>
            <wp:docPr id="8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038850"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0" w:lineRule="auto"/>
        <w:rPr>
          <w:sz w:val="32"/>
          <w:szCs w:val="32"/>
        </w:rPr>
      </w:pPr>
      <w:r w:rsidDel="00000000" w:rsidR="00000000" w:rsidRPr="00000000">
        <w:rPr>
          <w:sz w:val="32"/>
          <w:szCs w:val="32"/>
        </w:rPr>
        <w:drawing>
          <wp:inline distB="114300" distT="114300" distL="114300" distR="114300">
            <wp:extent cx="4981575" cy="2857500"/>
            <wp:effectExtent b="0" l="0" r="0" t="0"/>
            <wp:docPr id="7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98157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0" w:lineRule="auto"/>
        <w:rPr>
          <w:sz w:val="32"/>
          <w:szCs w:val="32"/>
        </w:rPr>
      </w:pPr>
      <w:r w:rsidDel="00000000" w:rsidR="00000000" w:rsidRPr="00000000">
        <w:rPr>
          <w:rtl w:val="0"/>
        </w:rPr>
      </w:r>
    </w:p>
    <w:p w:rsidR="00000000" w:rsidDel="00000000" w:rsidP="00000000" w:rsidRDefault="00000000" w:rsidRPr="00000000" w14:paraId="00000031">
      <w:pPr>
        <w:numPr>
          <w:ilvl w:val="0"/>
          <w:numId w:val="1"/>
        </w:numPr>
        <w:spacing w:after="0" w:lineRule="auto"/>
        <w:ind w:left="720" w:hanging="360"/>
        <w:rPr>
          <w:sz w:val="32"/>
          <w:szCs w:val="32"/>
          <w:u w:val="none"/>
        </w:rPr>
      </w:pPr>
      <w:r w:rsidDel="00000000" w:rsidR="00000000" w:rsidRPr="00000000">
        <w:rPr>
          <w:sz w:val="32"/>
          <w:szCs w:val="32"/>
          <w:rtl w:val="0"/>
        </w:rPr>
        <w:t xml:space="preserve">Порівняння надійності</w:t>
      </w:r>
      <w:r w:rsidDel="00000000" w:rsidR="00000000" w:rsidRPr="00000000">
        <w:rPr>
          <w:rtl w:val="0"/>
        </w:rPr>
      </w:r>
    </w:p>
    <w:p w:rsidR="00000000" w:rsidDel="00000000" w:rsidP="00000000" w:rsidRDefault="00000000" w:rsidRPr="00000000" w14:paraId="00000032">
      <w:pPr>
        <w:spacing w:after="0" w:lineRule="auto"/>
        <w:ind w:left="0" w:firstLine="0"/>
        <w:rPr>
          <w:sz w:val="32"/>
          <w:szCs w:val="32"/>
        </w:rPr>
      </w:pPr>
      <w:r w:rsidDel="00000000" w:rsidR="00000000" w:rsidRPr="00000000">
        <w:rPr>
          <w:sz w:val="32"/>
          <w:szCs w:val="32"/>
        </w:rPr>
        <w:drawing>
          <wp:inline distB="114300" distT="114300" distL="114300" distR="114300">
            <wp:extent cx="5286375" cy="5257800"/>
            <wp:effectExtent b="0" l="0" r="0" t="0"/>
            <wp:docPr id="8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286375"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0" w:lineRule="auto"/>
        <w:ind w:left="0" w:firstLine="0"/>
        <w:rPr>
          <w:sz w:val="32"/>
          <w:szCs w:val="32"/>
        </w:rPr>
      </w:pPr>
      <w:r w:rsidDel="00000000" w:rsidR="00000000" w:rsidRPr="00000000">
        <w:rPr>
          <w:sz w:val="32"/>
          <w:szCs w:val="32"/>
        </w:rPr>
        <w:drawing>
          <wp:inline distB="114300" distT="114300" distL="114300" distR="114300">
            <wp:extent cx="6152515" cy="4368800"/>
            <wp:effectExtent b="0" l="0" r="0" t="0"/>
            <wp:docPr id="7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152515"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0" w:lineRule="auto"/>
        <w:ind w:left="0" w:firstLine="0"/>
        <w:rPr>
          <w:sz w:val="32"/>
          <w:szCs w:val="32"/>
        </w:rPr>
      </w:pPr>
      <w:r w:rsidDel="00000000" w:rsidR="00000000" w:rsidRPr="00000000">
        <w:rPr>
          <w:sz w:val="32"/>
          <w:szCs w:val="32"/>
          <w:rtl w:val="0"/>
        </w:rPr>
        <w:t xml:space="preserve">Результати перевірки:</w:t>
      </w:r>
    </w:p>
    <w:p w:rsidR="00000000" w:rsidDel="00000000" w:rsidP="00000000" w:rsidRDefault="00000000" w:rsidRPr="00000000" w14:paraId="00000035">
      <w:pPr>
        <w:spacing w:after="0" w:lineRule="auto"/>
        <w:ind w:left="0" w:firstLine="0"/>
        <w:rPr>
          <w:sz w:val="32"/>
          <w:szCs w:val="32"/>
        </w:rPr>
      </w:pPr>
      <w:r w:rsidDel="00000000" w:rsidR="00000000" w:rsidRPr="00000000">
        <w:rPr>
          <w:sz w:val="32"/>
          <w:szCs w:val="32"/>
        </w:rPr>
        <w:drawing>
          <wp:inline distB="114300" distT="114300" distL="114300" distR="114300">
            <wp:extent cx="4143375" cy="3086100"/>
            <wp:effectExtent b="0" l="0" r="0" t="0"/>
            <wp:docPr id="8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14337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lineRule="auto"/>
        <w:ind w:left="0" w:firstLine="0"/>
        <w:rPr>
          <w:sz w:val="32"/>
          <w:szCs w:val="32"/>
        </w:rPr>
      </w:pPr>
      <w:r w:rsidDel="00000000" w:rsidR="00000000" w:rsidRPr="00000000">
        <w:rPr>
          <w:rtl w:val="0"/>
        </w:rPr>
      </w:r>
    </w:p>
    <w:p w:rsidR="00000000" w:rsidDel="00000000" w:rsidP="00000000" w:rsidRDefault="00000000" w:rsidRPr="00000000" w14:paraId="00000037">
      <w:pPr>
        <w:numPr>
          <w:ilvl w:val="0"/>
          <w:numId w:val="1"/>
        </w:numPr>
        <w:spacing w:after="0" w:lineRule="auto"/>
        <w:ind w:left="720" w:hanging="360"/>
        <w:rPr>
          <w:sz w:val="32"/>
          <w:szCs w:val="32"/>
          <w:u w:val="none"/>
        </w:rPr>
      </w:pPr>
      <w:r w:rsidDel="00000000" w:rsidR="00000000" w:rsidRPr="00000000">
        <w:rPr>
          <w:sz w:val="32"/>
          <w:szCs w:val="32"/>
          <w:rtl w:val="0"/>
        </w:rPr>
        <w:t xml:space="preserve">Розрахунок втрат</w:t>
      </w:r>
    </w:p>
    <w:p w:rsidR="00000000" w:rsidDel="00000000" w:rsidP="00000000" w:rsidRDefault="00000000" w:rsidRPr="00000000" w14:paraId="00000038">
      <w:pPr>
        <w:spacing w:after="0" w:lineRule="auto"/>
        <w:ind w:left="0" w:firstLine="0"/>
        <w:rPr>
          <w:sz w:val="32"/>
          <w:szCs w:val="32"/>
        </w:rPr>
      </w:pPr>
      <w:r w:rsidDel="00000000" w:rsidR="00000000" w:rsidRPr="00000000">
        <w:rPr>
          <w:sz w:val="32"/>
          <w:szCs w:val="32"/>
        </w:rPr>
        <w:drawing>
          <wp:inline distB="114300" distT="114300" distL="114300" distR="114300">
            <wp:extent cx="5314950" cy="5048250"/>
            <wp:effectExtent b="0" l="0" r="0" t="0"/>
            <wp:docPr id="7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314950"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0" w:lineRule="auto"/>
        <w:ind w:left="0" w:firstLine="0"/>
        <w:rPr>
          <w:sz w:val="32"/>
          <w:szCs w:val="32"/>
        </w:rPr>
      </w:pPr>
      <w:r w:rsidDel="00000000" w:rsidR="00000000" w:rsidRPr="00000000">
        <w:rPr>
          <w:sz w:val="32"/>
          <w:szCs w:val="32"/>
        </w:rPr>
        <w:drawing>
          <wp:inline distB="114300" distT="114300" distL="114300" distR="114300">
            <wp:extent cx="6152515" cy="3416300"/>
            <wp:effectExtent b="0" l="0" r="0" t="0"/>
            <wp:docPr id="7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152515"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0" w:lineRule="auto"/>
        <w:ind w:left="0" w:firstLine="0"/>
        <w:rPr>
          <w:sz w:val="32"/>
          <w:szCs w:val="32"/>
        </w:rPr>
      </w:pPr>
      <w:r w:rsidDel="00000000" w:rsidR="00000000" w:rsidRPr="00000000">
        <w:rPr>
          <w:rtl w:val="0"/>
        </w:rPr>
      </w:r>
    </w:p>
    <w:p w:rsidR="00000000" w:rsidDel="00000000" w:rsidP="00000000" w:rsidRDefault="00000000" w:rsidRPr="00000000" w14:paraId="0000003B">
      <w:pPr>
        <w:spacing w:after="0" w:lineRule="auto"/>
        <w:ind w:left="0" w:firstLine="0"/>
        <w:rPr>
          <w:sz w:val="32"/>
          <w:szCs w:val="32"/>
        </w:rPr>
      </w:pPr>
      <w:r w:rsidDel="00000000" w:rsidR="00000000" w:rsidRPr="00000000">
        <w:rPr>
          <w:sz w:val="32"/>
          <w:szCs w:val="32"/>
          <w:rtl w:val="0"/>
        </w:rPr>
        <w:t xml:space="preserve">Перевірка результату:</w:t>
      </w:r>
    </w:p>
    <w:p w:rsidR="00000000" w:rsidDel="00000000" w:rsidP="00000000" w:rsidRDefault="00000000" w:rsidRPr="00000000" w14:paraId="0000003C">
      <w:pPr>
        <w:spacing w:after="0" w:lineRule="auto"/>
        <w:ind w:left="0" w:firstLine="0"/>
        <w:rPr/>
      </w:pPr>
      <w:r w:rsidDel="00000000" w:rsidR="00000000" w:rsidRPr="00000000">
        <w:rPr/>
        <w:drawing>
          <wp:inline distB="114300" distT="114300" distL="114300" distR="114300">
            <wp:extent cx="4133850" cy="8791575"/>
            <wp:effectExtent b="0" l="0" r="0" t="0"/>
            <wp:docPr id="8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133850" cy="87915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lineRule="auto"/>
        <w:ind w:left="0" w:firstLine="0"/>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tl w:val="0"/>
        </w:rPr>
      </w:r>
    </w:p>
    <w:p w:rsidR="00000000" w:rsidDel="00000000" w:rsidP="00000000" w:rsidRDefault="00000000" w:rsidRPr="00000000" w14:paraId="0000003E">
      <w:pPr>
        <w:spacing w:after="0" w:lineRule="auto"/>
        <w:rPr/>
      </w:pPr>
      <w:r w:rsidDel="00000000" w:rsidR="00000000" w:rsidRPr="00000000">
        <w:rPr>
          <w:rtl w:val="0"/>
        </w:rPr>
      </w:r>
    </w:p>
    <w:p w:rsidR="00000000" w:rsidDel="00000000" w:rsidP="00000000" w:rsidRDefault="00000000" w:rsidRPr="00000000" w14:paraId="0000003F">
      <w:pPr>
        <w:spacing w:after="0" w:lineRule="auto"/>
        <w:rPr/>
      </w:pPr>
      <w:r w:rsidDel="00000000" w:rsidR="00000000" w:rsidRPr="00000000">
        <w:rPr>
          <w:rFonts w:ascii="Times New Roman" w:cs="Times New Roman" w:eastAsia="Times New Roman" w:hAnsi="Times New Roman"/>
          <w:b w:val="1"/>
          <w:color w:val="000000"/>
          <w:sz w:val="28"/>
          <w:szCs w:val="28"/>
          <w:rtl w:val="0"/>
        </w:rPr>
        <w:t xml:space="preserve">Висновок</w:t>
      </w: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t xml:space="preserve">В рамках лабораторної роботи було створено </w:t>
      </w:r>
      <w:r w:rsidDel="00000000" w:rsidR="00000000" w:rsidRPr="00000000">
        <w:rPr>
          <w:rtl w:val="0"/>
        </w:rPr>
        <w:t xml:space="preserve">вебзастосунок</w:t>
      </w:r>
      <w:r w:rsidDel="00000000" w:rsidR="00000000" w:rsidRPr="00000000">
        <w:rPr>
          <w:rtl w:val="0"/>
        </w:rPr>
        <w:t xml:space="preserve"> для порівняння надійності одноколової та двоколової систем електропередачі, а також розрахунку збитків від перерв електропостачання для однотрансформаторної ГПП. Застосунок реалізує необхідні математичні моделі для обчислення частоти відмов, часу відновлення, коефіцієнтів простою та збитків відповідно до методик прикладів 3.1 та 3.2. Функціонал перевірено на контрольних прикладах, що підтвердило коректність розрахунків та відповідність поставленим завданням.</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spacing w:after="0" w:lineRule="auto"/>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sectPr>
      <w:pgSz w:h="15840" w:w="12240"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uk-U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3.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hyperlink" Target="https://github.com/SupCS/PW5TB-11_AsparianDmytroSerhiyovychGo"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sNRtodVQ4ZpcEHEdVJbWjSDO1w==">CgMxLjAyCGguZ2pkZ3hzOAByITF4aTRldXd3WFdvX29JNHFsXzV5dU9aVlVYaV8teDBWdg==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