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Arial" w:hAnsi="Arial"/>
          <w:b/>
          <w:color w:val="CAFF00"/>
          <w:sz w:val="24"/>
        </w:rPr>
        <w:t>SUPADAO</w:t>
      </w:r>
    </w:p>
    <w:p>
      <w:pPr>
        <w:pStyle w:val="Title"/>
        <w:jc w:val="center"/>
      </w:pPr>
      <w:r>
        <w:t>[DOCUMENT TITLE]</w:t>
      </w:r>
    </w:p>
    <w:p>
      <w:pPr>
        <w:pStyle w:val="Subtitle"/>
        <w:jc w:val="center"/>
      </w:pPr>
      <w:r>
        <w:t>[A precise subtitle describing the document's purpose]</w:t>
      </w:r>
    </w:p>
    <w:p>
      <w:pPr>
        <w:jc w:val="center"/>
      </w:pPr>
      <w:r>
        <w:rPr>
          <w:rFonts w:ascii="Arial" w:hAnsi="Arial"/>
          <w:b/>
          <w:color w:val="5A6778"/>
          <w:sz w:val="18"/>
        </w:rPr>
        <w:t>VERSION [X.Y]  •  [DATE]  •  [STATUS]</w:t>
      </w:r>
    </w:p>
    <w:p>
      <w:r>
        <w:t>Use this publication system for evidence-led protocol reports. Replace bracketed fields, preserve the hierarchy, cite implementation sources, and distinguish verified behavior from design intent.</w:t>
      </w:r>
    </w:p>
    <w:p>
      <w:pPr>
        <w:spacing w:before="760"/>
        <w:jc w:val="center"/>
      </w:pPr>
      <w:r>
        <w:rPr>
          <w:rFonts w:ascii="Arial" w:hAnsi="Arial"/>
          <w:b/>
          <w:color w:val="A663E5"/>
          <w:sz w:val="18"/>
        </w:rPr>
        <w:t>RISK NOTICE</w:t>
      </w:r>
    </w:p>
    <w:p>
      <w:pPr>
        <w:jc w:val="center"/>
      </w:pPr>
      <w:r>
        <w:t>This material is technical information, not legal, tax, or investment advice. State audit and deployment status explicitly.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Executive summary</w:t>
      </w:r>
    </w:p>
    <w:p>
      <w:r>
        <w:t>[Explain the system in plain English: what it is, the problem addressed, the architecture, current status, and the most important limitations.]</w:t>
      </w:r>
    </w:p>
    <w:p>
      <w:pPr>
        <w:pStyle w:val="Heading2"/>
      </w:pPr>
      <w:r>
        <w:t>Key findings</w:t>
      </w:r>
    </w:p>
    <w:p>
      <w:pPr>
        <w:pStyle w:val="ListBullet"/>
      </w:pPr>
      <w:r>
        <w:t>[Verified implementation fact with source reference]</w:t>
      </w:r>
    </w:p>
    <w:p>
      <w:pPr>
        <w:pStyle w:val="ListBullet"/>
      </w:pPr>
      <w:r>
        <w:t>[Material limitation or residual risk]</w:t>
      </w:r>
    </w:p>
    <w:p>
      <w:pPr>
        <w:pStyle w:val="ListBullet"/>
      </w:pPr>
      <w:r>
        <w:t>[Next validation milestone]</w:t>
      </w:r>
    </w:p>
    <w:p>
      <w:pPr>
        <w:pStyle w:val="Heading1"/>
      </w:pPr>
      <w:r>
        <w:t>Technical section</w:t>
      </w:r>
    </w:p>
    <w:p>
      <w:r>
        <w:t>[Describe contracts, data structures, calculations, execution paths, assumptions, and rounding behavior. Use monospace for identifiers and keep claims traceable to source.]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672"/>
        <w:gridCol w:w="3600"/>
      </w:tblGrid>
      <w:tr>
        <w:tc>
          <w:tcPr>
            <w:tcW w:type="dxa" w:w="2088"/>
            <w:shd w:fill="111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672"/>
            <w:shd w:fill="111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3600"/>
            <w:shd w:fill="11182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88"/>
          </w:tcPr>
          <w:p>
            <w:r>
              <w:rPr>
                <w:rFonts w:ascii="Arial" w:hAnsi="Arial"/>
                <w:b w:val="0"/>
                <w:color w:val="101827"/>
                <w:sz w:val="18"/>
              </w:rPr>
              <w:t>[Feature]</w:t>
            </w:r>
          </w:p>
        </w:tc>
        <w:tc>
          <w:tcPr>
            <w:tcW w:type="dxa" w:w="3672"/>
          </w:tcPr>
          <w:p>
            <w:r>
              <w:rPr>
                <w:rFonts w:ascii="Arial" w:hAnsi="Arial"/>
                <w:b w:val="0"/>
                <w:color w:val="101827"/>
                <w:sz w:val="18"/>
              </w:rPr>
              <w:t>[Contract/test/document]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 w:val="0"/>
                <w:color w:val="101827"/>
                <w:sz w:val="18"/>
              </w:rPr>
              <w:t>[Verified / partial / unverified]</w:t>
            </w:r>
          </w:p>
        </w:tc>
      </w:tr>
    </w:tbl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References and document control</w:t>
      </w:r>
    </w:p>
    <w:p>
      <w:pPr>
        <w:pStyle w:val="Heading2"/>
      </w:pPr>
      <w:r>
        <w:t>References</w:t>
      </w:r>
    </w:p>
    <w:p>
      <w:pPr>
        <w:pStyle w:val="ListNumber"/>
      </w:pPr>
      <w:r>
        <w:t>1. [Primary source: title, author/organization, date, stable URL]</w:t>
      </w:r>
    </w:p>
    <w:p>
      <w:pPr>
        <w:pStyle w:val="ListNumber"/>
      </w:pPr>
      <w:r>
        <w:t>2. [Repository source: path, symbol, revision]</w:t>
      </w:r>
    </w:p>
    <w:p>
      <w:pPr>
        <w:pStyle w:val="Heading2"/>
      </w:pPr>
      <w:r>
        <w:t>Revision record</w:t>
      </w:r>
    </w:p>
    <w:p>
      <w:r>
        <w:t>Version [X.Y] — [Date] — [Status] — [Change summary]</w:t>
      </w:r>
    </w:p>
    <w:p>
      <w:pPr>
        <w:pStyle w:val="Heading2"/>
      </w:pPr>
      <w:r>
        <w:t>Publication checklist</w:t>
      </w:r>
    </w:p>
    <w:p>
      <w:r>
        <w:t>[ ] Claims register reviewed</w:t>
      </w:r>
    </w:p>
    <w:p>
      <w:r>
        <w:t>[ ] Current tests recorded</w:t>
      </w:r>
    </w:p>
    <w:p>
      <w:r>
        <w:t>[ ] Deployment evidence checked</w:t>
      </w:r>
    </w:p>
    <w:p>
      <w:r>
        <w:t>[ ] PDF rendered and visually inspected</w:t>
      </w:r>
    </w:p>
    <w:p>
      <w:r>
        <w:t>[ ] No placeholder or unsupported claim remains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5A6778"/>
        <w:sz w:val="16"/>
      </w:rPr>
      <w:t xml:space="preserve">SUPADAO DEX  /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5A6778"/>
        <w:sz w:val="16"/>
      </w:rPr>
      <w:t>SUPADAO  /  TECHNICAL PUBLICATION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Arial" w:hAnsi="Arial"/>
      <w:color w:val="10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rial" w:hAnsi="Arial"/>
      <w:b/>
      <w:bCs/>
      <w:color w:val="A663E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0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A67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80"/>
    </w:pPr>
    <w:rPr>
      <w:rFonts w:asciiTheme="majorHAnsi" w:eastAsiaTheme="majorEastAsia" w:hAnsiTheme="majorHAnsi" w:cstheme="majorBidi" w:ascii="Arial" w:hAnsi="Arial"/>
      <w:b w:val="0"/>
      <w:i/>
      <w:iCs/>
      <w:color w:val="5A67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SupaDAO Technical Publication Template</dc:title>
  <dc:subject>Reusable branded template for evidence-led SupaDAO protocol documents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