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Word_Document1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632" w:type="dxa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45"/>
        <w:gridCol w:w="30"/>
        <w:gridCol w:w="259"/>
        <w:gridCol w:w="337"/>
        <w:gridCol w:w="1468"/>
        <w:gridCol w:w="180"/>
        <w:gridCol w:w="993"/>
        <w:gridCol w:w="429"/>
        <w:gridCol w:w="709"/>
        <w:gridCol w:w="559"/>
        <w:gridCol w:w="30"/>
        <w:gridCol w:w="120"/>
        <w:gridCol w:w="907"/>
        <w:gridCol w:w="652"/>
        <w:gridCol w:w="564"/>
        <w:gridCol w:w="570"/>
        <w:gridCol w:w="851"/>
        <w:gridCol w:w="1097"/>
        <w:gridCol w:w="32"/>
      </w:tblGrid>
      <w:tr>
        <w:trPr>
          <w:cantSplit/>
          <w:trHeight w:val="1973"/>
        </w:trPr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112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lang w:val="th-TH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      <wp:simplePos x="0" y="0"/>
                      <wp:positionH relativeFrom="column">
                        <wp:posOffset>3953510</wp:posOffset>
                      </wp:positionH>
                      <wp:positionV relativeFrom="paragraph">
                        <wp:posOffset>60960</wp:posOffset>
                      </wp:positionV>
                      <wp:extent cx="2279650" cy="1327150"/>
                      <wp:effectExtent l="0" t="0" r="0" b="0"/>
                      <wp:wrapNone/>
                      <wp:docPr id="1" name="_x0000_s2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279650" cy="1327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" type="#_x0000_t3" style="position:absolute;z-index:-250609663;o:allowoverlap:true;o:allowincell:true;mso-position-horizontal-relative:text;margin-left:311.30pt;mso-position-horizontal:absolute;mso-position-vertical-relative:text;margin-top:4.80pt;mso-position-vertical:absolute;width:179.50pt;height:104.50pt;mso-wrap-distance-left:9.00pt;mso-wrap-distance-top:0.00pt;mso-wrap-distance-right:9.00pt;mso-wrap-distance-bottom:0.00pt;visibility:visible;" fillcolor="#FFFFFF" strokecolor="#000000"/>
                  </w:pict>
                </mc:Fallback>
              </mc:AlternateContent>
            </w:r>
            <w:bookmarkStart w:id="0" w:name="_Hlk111985231"/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คำร้อง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ฝาก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ขัง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ผู้ต้องหาครั้งที่  ๑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lang w:val="th-TH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179070</wp:posOffset>
                      </wp:positionV>
                      <wp:extent cx="2360930" cy="1343025"/>
                      <wp:effectExtent l="0" t="0" r="0" b="0"/>
                      <wp:wrapNone/>
                      <wp:docPr id="2" name="_x0000_s2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360930" cy="134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643"/>
                                    <w:pBdr/>
                                    <w:spacing/>
                                    <w:ind/>
                                    <w:jc w:val="left"/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สำเนาให้ผู้ต้องหา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643"/>
                                    <w:pBdr/>
                                    <w:spacing/>
                                    <w:ind/>
                                    <w:jc w:val="left"/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เรียกไต่สวน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643"/>
                                    <w:pBdr/>
                                    <w:spacing/>
                                    <w:ind/>
                                    <w:jc w:val="left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- รวบรวมข้อมูลผู้ต้องหา / ประเมินความเสี่ยง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642"/>
                                    <w:pBdr/>
                                    <w:spacing/>
                                    <w:ind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</w:r>
                                  <w:r>
                                    <w:rPr>
                                      <w:rFonts w:hint="cs"/>
                                    </w:rPr>
                                  </w:r>
                                </w:p>
                                <w:p>
                                  <w:pPr>
                                    <w:pStyle w:val="642"/>
                                    <w:pBdr/>
                                    <w:spacing w:line="360" w:lineRule="auto"/>
                                    <w:ind/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  ..............................................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.....  ผู้พิพากษา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642"/>
                                    <w:pBdr/>
                                    <w:spacing w:line="360" w:lineRule="auto"/>
                                    <w:ind/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642"/>
                                    <w:pBdr/>
                                    <w:spacing/>
                                    <w:ind/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" type="#_x0000_t1" style="position:absolute;z-index:251658244;o:allowoverlap:true;o:allowincell:true;mso-position-horizontal-relative:text;margin-left:0.40pt;mso-position-horizontal:absolute;mso-position-vertical-relative:text;margin-top:14.10pt;mso-position-vertical:absolute;width:185.90pt;height:105.75pt;mso-wrap-distance-left:9.00pt;mso-wrap-distance-top:0.00pt;mso-wrap-distance-right:9.00pt;mso-wrap-distance-bottom:0.00pt;visibility:visible;" fillcolor="#FFFFFF" strokecolor="#000000">
                      <v:textbox inset="0,0,0,0">
                        <w:txbxContent>
                          <w:p>
                            <w:pPr>
                              <w:pStyle w:val="643"/>
                              <w:pBdr/>
                              <w:spacing/>
                              <w:ind/>
                              <w:jc w:val="left"/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สำเนาให้ผู้ต้องหา</w:t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43"/>
                              <w:pBdr/>
                              <w:spacing/>
                              <w:ind/>
                              <w:jc w:val="left"/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เรียกไต่สวน</w:t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43"/>
                              <w:pBdr/>
                              <w:spacing/>
                              <w:ind/>
                              <w:jc w:val="left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- รวบรวมข้อมูลผู้ต้องหา / ประเมินความเสี่ยง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</w:rPr>
                            </w:r>
                            <w:r>
                              <w:rPr>
                                <w:rFonts w:hint="cs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 w:line="360" w:lineRule="auto"/>
                              <w:ind/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  ..............................................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.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.....  ผู้พิพากษา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 w:line="360" w:lineRule="auto"/>
                              <w:ind/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/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                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697" w:type="dxa"/>
            <w:vAlign w:val="top"/>
            <w:vMerge w:val="restart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z-index:251658299;o:allowoverlap:true;o:allowincell:true;mso-position-horizontal-relative:text;margin-left:1.85pt;mso-position-horizontal:absolute;mso-position-vertical-relative:text;margin-top:8.60pt;mso-position-vertical:absolute;width:80.05pt;height:80.10pt;mso-wrap-distance-left:9.00pt;mso-wrap-distance-top:0.00pt;mso-wrap-distance-right:9.00pt;mso-wrap-distance-bottom:0.00pt;z-index:1;" filled="f" stroked="f">
                  <v:imagedata r:id="rId9" o:title=""/>
                  <o:lock v:ext="edit" rotation="t"/>
                </v:shape>
                <o:OLEObject DrawAspect="Content" r:id="rId10" ObjectID="_1525042" ProgID="Word.Picture.8" ShapeID="_x0000_i2" Type="Embed"/>
              </w:objec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823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           </w:t>
            </w:r>
            <w:r>
              <w:rPr>
                <w:rFonts w:hint="cs" w:ascii="TH SarabunPSK" w:hAnsi="TH SarabunPSK" w:cs="TH SarabunPSK"/>
                <w:cs/>
              </w:rPr>
              <w:t xml:space="preserve">   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               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ศาลอาญา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         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งานฝากขัง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IT๙" w:hAnsi="TH SarabunIT๙" w:cs="TH SarabunIT๙"/>
                <w:lang w:val="th-TH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3" behindDoc="0" locked="0" layoutInCell="1" allowOverlap="1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173355</wp:posOffset>
                      </wp:positionV>
                      <wp:extent cx="1295400" cy="0"/>
                      <wp:effectExtent l="0" t="0" r="0" b="0"/>
                      <wp:wrapNone/>
                      <wp:docPr id="4" name="_x0000_s2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style="position:absolute;z-index:251658243;o:allowoverlap:true;o:allowincell:true;mso-position-horizontal-relative:text;margin-left:77.95pt;mso-position-horizontal:absolute;mso-position-vertical-relative:text;margin-top:13.65pt;mso-position-vertical:absolute;width:102.00pt;height:0.00pt;mso-wrap-distance-left:9.00pt;mso-wrap-distance-top:0.00pt;mso-wrap-distance-right:9.00pt;mso-wrap-distance-bottom:0.00pt;visibility:visible;" path="m0,0l100000,100000e" coordsize="100000,100000" fillcolor="#FFFFFF" strokecolor="#000000">
                      <v:path textboxrect="0,0,0,0"/>
                      <v:stroke dashstyle="shortdot"/>
                    </v:shape>
                  </w:pict>
                </mc:Fallback>
              </mc:AlternateContent>
            </w:r>
            <w:r>
              <w:rPr>
                <w:rFonts w:hint="cs" w:ascii="TH SarabunPSK" w:hAnsi="TH SarabunPSK" w:cs="TH SarabunPSK"/>
                <w:cs/>
              </w:rPr>
              <w:t xml:space="preserve">                 วันที่ 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ascii="TH SarabunIT๙" w:hAnsi="TH SarabunIT๙" w:cs="TH SarabunIT๙"/>
                <w:lang w:val="th-TH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153670</wp:posOffset>
                      </wp:positionV>
                      <wp:extent cx="762000" cy="0"/>
                      <wp:effectExtent l="0" t="0" r="0" b="0"/>
                      <wp:wrapNone/>
                      <wp:docPr id="5" name="_x0000_s2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style="position:absolute;z-index:251658242;o:allowoverlap:true;o:allowincell:true;mso-position-horizontal-relative:text;margin-left:77.45pt;mso-position-horizontal:absolute;mso-position-vertical-relative:text;margin-top:12.10pt;mso-position-vertical:absolute;width:60.00pt;height:0.00pt;mso-wrap-distance-left:9.00pt;mso-wrap-distance-top:0.00pt;mso-wrap-distance-right:9.00pt;mso-wrap-distance-bottom:0.00pt;visibility:visible;" path="m0,0l100000,100000e" coordsize="100000,100000" fillcolor="#FFFFFF" strokecolor="#000000">
                      <v:path textboxrect="0,0,0,0"/>
                      <v:stroke dashstyle="shortdot"/>
                    </v:shape>
                  </w:pict>
                </mc:Fallback>
              </mc:AlternateContent>
            </w:r>
            <w:r>
              <w:rPr>
                <w:rFonts w:hint="cs" w:ascii="TH SarabunPSK" w:hAnsi="TH SarabunPSK" w:cs="TH SarabunPSK"/>
                <w:cs/>
              </w:rPr>
              <w:t xml:space="preserve">                 เวลา </w:t>
            </w:r>
            <w:r>
              <w:rPr>
                <w:rFonts w:hint="cs" w:ascii="TH SarabunPSK" w:hAnsi="TH SarabunPSK" w:cs="TH SarabunPSK"/>
                <w:cs/>
              </w:rPr>
              <w:t xml:space="preserve">                 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น.  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</w:tr>
      <w:tr>
        <w:trPr>
          <w:cantSplit/>
          <w:trHeight w:val="711"/>
        </w:trPr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112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697" w:type="dxa"/>
            <w:vAlign w:val="top"/>
            <w:vMerge w:val="continue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0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4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243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คดี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อาญา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หมายเลขดำที่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421" w:type="dxa"/>
            <w:vAlign w:val="top"/>
            <w:textDirection w:val="lrTb"/>
            <w:noWrap w:val="false"/>
          </w:tcPr>
          <w:p>
            <w:pPr>
              <w:pStyle w:val="642"/>
              <w:pBdr/>
              <w:tabs>
                <w:tab w:val="left" w:leader="none" w:pos="825"/>
              </w:tabs>
              <w:spacing/>
              <w:ind/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</w:p>
          <w:p>
            <w:pPr>
              <w:pStyle w:val="642"/>
              <w:pBdr/>
              <w:tabs>
                <w:tab w:val="left" w:leader="none" w:pos="825"/>
              </w:tabs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      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.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12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/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๒๕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๖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๗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cantSplit/>
          <w:trHeight w:val="549"/>
        </w:trPr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112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697" w:type="dxa"/>
            <w:vAlign w:val="top"/>
            <w:vMerge w:val="continue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823" w:type="dxa"/>
            <w:vAlign w:val="top"/>
            <w:textDirection w:val="lrTb"/>
            <w:noWrap w:val="false"/>
          </w:tcPr>
          <w:p>
            <w:pPr>
              <w:pStyle w:val="642"/>
              <w:pBdr/>
              <w:spacing w:line="144" w:lineRule="auto"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 w:line="144" w:lineRule="auto"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ศาล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 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อาญา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                                       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.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</w:tr>
      <w:tr>
        <w:trPr>
          <w:cantSplit/>
        </w:trPr>
        <w:tc>
          <w:tcPr>
            <w:gridSpan w:val="4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471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468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173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9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วันที่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๑๑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cs/>
              </w:rPr>
              <w:t xml:space="preserve">เดือน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top"/>
            <w:textDirection w:val="lrTb"/>
            <w:noWrap w:val="false"/>
          </w:tcPr>
          <w:p>
            <w:pPr>
              <w:pStyle w:val="643"/>
              <w:pBdr/>
              <w:spacing/>
              <w:ind/>
              <w:jc w:val="left"/>
              <w:rPr>
                <w:rFonts w:hint="cs" w:ascii="TH SarabunPSK" w:hAnsi="TH SarabunPSK" w:cs="TH SarabunPSK"/>
                <w:cs/>
              </w:rPr>
            </w:pPr>
            <w:r>
              <w:rPr>
                <w:rFonts w:hint="cs" w:ascii="TH SarabunPSK" w:hAnsi="TH SarabunPSK" w:cs="TH SarabunPSK"/>
                <w:u w:val="single"/>
              </w:rPr>
              <w:t xml:space="preserve"> </w:t>
            </w:r>
            <w:r>
              <w:rPr>
                <w:rFonts w:hint="cs" w:ascii="TH SarabunPSK" w:hAnsi="TH SarabunPSK" w:cs="TH SarabunPSK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u w:val="single"/>
                <w:cs/>
              </w:rPr>
              <w:t xml:space="preserve">กุมภาพันธ์</w:t>
            </w:r>
            <w:r>
              <w:rPr>
                <w:rFonts w:hint="cs" w:ascii="TH SarabunPSK" w:hAnsi="TH SarabunPSK" w:cs="TH SarabunPSK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u w:val="single"/>
              </w:rPr>
              <w:t xml:space="preserve">   </w:t>
            </w:r>
            <w:r>
              <w:rPr>
                <w:rFonts w:hint="cs" w:ascii="TH SarabunPSK" w:hAnsi="TH SarabunPSK" w:cs="TH SarabunPSK"/>
              </w:rPr>
              <w:t xml:space="preserve">.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</w:r>
            <w:r>
              <w:rPr>
                <w:rFonts w:hint="cs" w:ascii="TH SarabunPSK" w:hAnsi="TH SarabunPSK" w:cs="TH SarabunPSK"/>
                <w:cs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พุทธศักราช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0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๒๕๖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๘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  <w:trHeight w:val="160" w:hRule="exact"/>
        </w:trPr>
        <w:tc>
          <w:tcPr>
            <w:gridSpan w:val="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11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747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766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</w:trPr>
        <w:tc>
          <w:tcPr>
            <w:gridSpan w:val="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11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747" w:type="dxa"/>
            <w:vAlign w:val="top"/>
            <w:textDirection w:val="lrTb"/>
            <w:noWrap w:val="false"/>
          </w:tcPr>
          <w:p>
            <w:pPr>
              <w:pStyle w:val="643"/>
              <w:pBdr/>
              <w:spacing/>
              <w:ind/>
              <w:rPr>
                <w:rFonts w:hint="cs" w:ascii="TH SarabunPSK" w:hAnsi="TH SarabunPSK" w:cs="TH SarabunPSK"/>
                <w:b/>
                <w:bCs/>
              </w:rPr>
            </w:pPr>
            <w:r>
              <w:rPr>
                <w:rFonts w:hint="cs" w:ascii="TH SarabunPSK" w:hAnsi="TH SarabunPSK" w:cs="TH SarabunPSK"/>
                <w:b/>
                <w:bCs/>
                <w:cs/>
              </w:rPr>
              <w:t xml:space="preserve">                     </w:t>
            </w:r>
            <w:r>
              <w:rPr>
                <w:rFonts w:hint="cs" w:ascii="TH SarabunPSK" w:hAnsi="TH SarabunPSK" w:cs="TH SarabunPSK"/>
                <w:b/>
                <w:bCs/>
                <w:cs/>
              </w:rPr>
              <w:t xml:space="preserve">ความ</w:t>
            </w:r>
            <w:r>
              <w:rPr>
                <w:rFonts w:hint="cs" w:ascii="TH SarabunPSK" w:hAnsi="TH SarabunPSK" w:cs="TH SarabunPSK"/>
                <w:b/>
                <w:bCs/>
                <w:cs/>
              </w:rPr>
              <w:t xml:space="preserve">อาญา</w:t>
            </w:r>
            <w:r>
              <w:rPr>
                <w:rFonts w:hint="cs" w:ascii="TH SarabunPSK" w:hAnsi="TH SarabunPSK" w:cs="TH SarabunPSK"/>
                <w:b/>
                <w:bCs/>
              </w:rPr>
            </w:r>
            <w:r>
              <w:rPr>
                <w:rFonts w:hint="cs" w:ascii="TH SarabunPSK" w:hAnsi="TH SarabunPSK" w:cs="TH SarabunPSK"/>
                <w:b/>
                <w:bCs/>
              </w:rPr>
            </w:r>
          </w:p>
        </w:tc>
        <w:tc>
          <w:tcPr>
            <w:gridSpan w:val="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766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45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0" w:type="dxa"/>
            <w:vAlign w:val="top"/>
            <w:vMerge w:val="restart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0" allowOverlap="1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115570</wp:posOffset>
                      </wp:positionV>
                      <wp:extent cx="109855" cy="746760"/>
                      <wp:effectExtent l="0" t="0" r="0" b="0"/>
                      <wp:wrapNone/>
                      <wp:docPr id="6" name="_x0000_s2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09855" cy="746760"/>
                              </a:xfrm>
                              <a:custGeom>
                                <a:avLst>
                                  <a:gd name="adj0" fmla="val 1800"/>
                                  <a:gd name="adj1" fmla="val 10800"/>
                                </a:avLst>
                                <a:gdLst>
                                  <a:gd name="gd0" fmla="val 65536"/>
                                  <a:gd name="gd1" fmla="val adj0"/>
                                  <a:gd name="gd2" fmla="+- 21600 0 adj0"/>
                                  <a:gd name="gd3" fmla="+- adj1 0 adj0"/>
                                  <a:gd name="gd4" fmla="+- adj1 adj0 0"/>
                                  <a:gd name="gd5" fmla="*/ adj0 9598 32768"/>
                                  <a:gd name="gd6" fmla="+- 21600 0 gd5"/>
                                  <a:gd name="gd7" fmla="+- 21600 0 adj1"/>
                                  <a:gd name="gd8" fmla="min adj1 gd7"/>
                                  <a:gd name="gd9" fmla="*/ gd8 1 2"/>
                                  <a:gd name="gd10" fmla="*/ adj0 2 1"/>
                                  <a:gd name="gd11" fmla="+- 21600 0 gd10"/>
                                  <a:gd name="gd12" fmla="val adj1"/>
                                  <a:gd name="gd13" fmla="val 21600"/>
                                  <a:gd name="gd14" fmla="val 0"/>
                                  <a:gd name="gd15" fmla="+- 10800 0 gd13"/>
                                  <a:gd name="gd16" fmla="+- gd1 0 gd14"/>
                                  <a:gd name="gd17" fmla="?: gd15 1 -1"/>
                                  <a:gd name="gd18" fmla="?: gd16 1 -1"/>
                                  <a:gd name="gd19" fmla="*/ gd17 gd18 1"/>
                                  <a:gd name="gd20" fmla="?: gd16 16200000 5400000"/>
                                  <a:gd name="gd21" fmla="?: gd19 5400000 -5400000"/>
                                  <a:gd name="gd22" fmla="*/ gd15 -1 1"/>
                                  <a:gd name="gd23" fmla="*/ gd16 -1 1"/>
                                  <a:gd name="gd24" fmla="?: gd15 gd15 gd22"/>
                                  <a:gd name="gd25" fmla="?: gd16 gd16 gd23"/>
                                  <a:gd name="gd26" fmla="val 10800"/>
                                  <a:gd name="gd27" fmla="val gd1"/>
                                  <a:gd name="gd28" fmla="val 10800"/>
                                  <a:gd name="gd29" fmla="val gd3"/>
                                  <a:gd name="gd30" fmla="+- 0 0 gd28"/>
                                  <a:gd name="gd31" fmla="+- gd12 0 gd29"/>
                                  <a:gd name="gd32" fmla="?: gd30 1 -1"/>
                                  <a:gd name="gd33" fmla="?: gd31 1 -1"/>
                                  <a:gd name="gd34" fmla="*/ gd32 gd33 1"/>
                                  <a:gd name="gd35" fmla="?: gd30 10800000 0"/>
                                  <a:gd name="gd36" fmla="?: gd34 -5400000 5400000"/>
                                  <a:gd name="gd37" fmla="*/ gd30 -1 1"/>
                                  <a:gd name="gd38" fmla="*/ gd31 -1 1"/>
                                  <a:gd name="gd39" fmla="?: gd30 gd30 gd37"/>
                                  <a:gd name="gd40" fmla="?: gd31 gd31 gd38"/>
                                  <a:gd name="gd41" fmla="val 0"/>
                                  <a:gd name="gd42" fmla="val gd12"/>
                                  <a:gd name="gd43" fmla="+- 10800 0 gd41"/>
                                  <a:gd name="gd44" fmla="+- gd4 0 gd42"/>
                                  <a:gd name="gd45" fmla="?: gd43 1 -1"/>
                                  <a:gd name="gd46" fmla="?: gd44 1 -1"/>
                                  <a:gd name="gd47" fmla="*/ gd45 gd46 1"/>
                                  <a:gd name="gd48" fmla="?: gd44 16200000 5400000"/>
                                  <a:gd name="gd49" fmla="?: gd47 5400000 -5400000"/>
                                  <a:gd name="gd50" fmla="*/ gd43 -1 1"/>
                                  <a:gd name="gd51" fmla="*/ gd44 -1 1"/>
                                  <a:gd name="gd52" fmla="?: gd43 gd43 gd50"/>
                                  <a:gd name="gd53" fmla="?: gd44 gd44 gd51"/>
                                  <a:gd name="gd54" fmla="val 10800"/>
                                  <a:gd name="gd55" fmla="val gd4"/>
                                  <a:gd name="gd56" fmla="val 10800"/>
                                  <a:gd name="gd57" fmla="val gd2"/>
                                  <a:gd name="gd58" fmla="+- 21600 0 gd56"/>
                                  <a:gd name="gd59" fmla="+- 21600 0 gd57"/>
                                  <a:gd name="gd60" fmla="?: gd58 1 -1"/>
                                  <a:gd name="gd61" fmla="?: gd59 1 -1"/>
                                  <a:gd name="gd62" fmla="*/ gd60 gd61 1"/>
                                  <a:gd name="gd63" fmla="?: gd58 10800000 0"/>
                                  <a:gd name="gd64" fmla="?: gd62 -5400000 5400000"/>
                                  <a:gd name="gd65" fmla="*/ gd58 -1 1"/>
                                  <a:gd name="gd66" fmla="*/ gd59 -1 1"/>
                                  <a:gd name="gd67" fmla="?: gd58 gd58 gd65"/>
                                  <a:gd name="gd68" fmla="?: gd59 gd59 gd66"/>
                                  <a:gd name="gd69" fmla="val 21600"/>
                                  <a:gd name="gd70" fmla="val 21600"/>
                                  <a:gd name="gd71" fmla="*/ w 13963 21600"/>
                                  <a:gd name="gd72" fmla="*/ h gd5 21600"/>
                                  <a:gd name="gd73" fmla="*/ w 21600 21600"/>
                                  <a:gd name="gd74" fmla="*/ h gd6 21600"/>
                                  <a:gd name="gd75" fmla="*/ w 1 2"/>
                                  <a:gd name="gd76" fmla="*/ h adj0 21600"/>
                                  <a:gd name="gd77" fmla="*/ w 0 1"/>
                                  <a:gd name="gd78" fmla="*/ h adj1 21600"/>
                                </a:gdLst>
                                <a:ahLst>
                                  <a:ahXY gdRefY="adj0" minY="0" maxY="gd9">
                                    <a:pos x="gd75" y="gd76"/>
                                  </a:ahXY>
                                  <a:ahXY gdRefY="adj1" minY="gd10" maxY="gd11">
                                    <a:pos x="gd77" y="gd78"/>
                                  </a:ahXY>
                                </a:ahLst>
                                <a:cxnLst/>
                                <a:rect l="gd71" t="gd72" r="gd73" b="gd74"/>
                                <a:pathLst>
                                  <a:path w="21600" h="21600" fill="norm" stroke="1" extrusionOk="0">
                                    <a:moveTo>
                                      <a:pt x="gd13" y="gd14"/>
                                    </a:moveTo>
                                    <a:arcTo wR="gd24" hR="gd25" stAng="gd20" swAng="gd21"/>
                                    <a:lnTo>
                                      <a:pt x="gd28" y="gd29"/>
                                    </a:lnTo>
                                    <a:arcTo wR="gd39" hR="gd40" stAng="gd35" swAng="gd36"/>
                                    <a:arcTo wR="gd52" hR="gd53" stAng="gd48" swAng="gd49"/>
                                    <a:lnTo>
                                      <a:pt x="gd56" y="gd57"/>
                                    </a:lnTo>
                                    <a:arcTo wR="gd67" hR="gd68" stAng="gd63" swAng="gd64"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style="position:absolute;z-index:524288;o:allowoverlap:true;o:allowincell:false;mso-position-horizontal-relative:text;margin-left:43.65pt;mso-position-horizontal:absolute;mso-position-vertical-relative:text;margin-top:9.10pt;mso-position-vertical:absolute;width:8.65pt;height:58.80pt;mso-wrap-distance-left:9.00pt;mso-wrap-distance-top:0.00pt;mso-wrap-distance-right:9.00pt;mso-wrap-distance-bottom:0.00pt;visibility:visible;" path="m100000,0l100000,0c100000,0,100000,0,100000,0c72571,0,50000,3762,50000,8333l50000,41667l50000,41667c50000,41667,50000,41667,50000,41667l50000,41667c50000,46238,27429,50000,0,50000c0,50000,0,50000,0,50000l0,50000c27429,50000,50000,53762,50000,58333l50000,58333c50000,58333,50000,58333,50000,58333l50000,91667l50000,91667c50000,91667,50000,91667,50000,91667c50000,96238,72571,100000,100000,100000e" coordsize="100000,100000" fillcolor="#FFFFFF" strokecolor="#000000" strokeweight="1.25pt">
                      <v:path textboxrect="64643,2439,100000,97557"/>
                    </v:shape>
                  </w:pict>
                </mc:Fallback>
              </mc:AlternateConten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5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466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พนักงานสอบสวน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กองกำกับการ ๑ กองบังคับการปราบปรามการค้ามนุษย์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                                  ผู้ร้อง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>ร้อยตำรวจเอก ก้องภพ วรากร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)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2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  <w:b w:val="0"/>
                <w:bCs w:val="0"/>
              </w:rPr>
            </w:pPr>
            <w:r>
              <w:rPr>
                <w:rFonts w:hint="cs" w:ascii="TH SarabunPSK" w:hAnsi="TH SarabunPSK" w:cs="TH SarabunPSK"/>
                <w:b w:val="0"/>
                <w:bCs w:val="0"/>
              </w:rPr>
            </w:r>
            <w:r>
              <w:rPr>
                <w:rFonts w:hint="cs" w:ascii="TH SarabunPSK" w:hAnsi="TH SarabunPSK" w:cs="TH SarabunPSK"/>
                <w:b w:val="0"/>
                <w:bCs w:val="0"/>
              </w:rPr>
            </w:r>
          </w:p>
        </w:tc>
      </w:tr>
      <w:tr>
        <w:trPr>
          <w:cantSplit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45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  <w:b w:val="0"/>
                <w:bCs w:val="0"/>
              </w:rPr>
            </w:pPr>
            <w:r>
              <w:rPr>
                <w:rFonts w:hint="cs" w:ascii="TH SarabunPSK" w:hAnsi="TH SarabunPSK" w:cs="TH SarabunPSK"/>
                <w:b w:val="0"/>
                <w:bCs w:val="0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b w:val="0"/>
                <w:bCs w:val="0"/>
                <w:cs/>
              </w:rPr>
              <w:t xml:space="preserve">ระหว่าง</w:t>
            </w:r>
            <w:r>
              <w:rPr>
                <w:rFonts w:hint="cs" w:ascii="TH SarabunPSK" w:hAnsi="TH SarabunPSK" w:cs="TH SarabunPSK"/>
                <w:b w:val="0"/>
                <w:bCs w:val="0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b w:val="0"/>
                <w:bCs w:val="0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b w:val="0"/>
                <w:bCs w:val="0"/>
              </w:rPr>
            </w:r>
            <w:r>
              <w:rPr>
                <w:rFonts w:hint="cs" w:ascii="TH SarabunPSK" w:hAnsi="TH SarabunPSK" w:cs="TH SarabunPSK"/>
                <w:b w:val="0"/>
                <w:bCs w:val="0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0" w:type="dxa"/>
            <w:vAlign w:val="top"/>
            <w:vMerge w:val="continue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5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466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2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45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0" w:type="dxa"/>
            <w:vAlign w:val="top"/>
            <w:vMerge w:val="continue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5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466" w:type="dxa"/>
            <w:vAlign w:val="top"/>
            <w:textDirection w:val="lrTb"/>
            <w:noWrap w:val="false"/>
          </w:tcPr>
          <w:p>
            <w:pPr>
              <w:pStyle w:val="642"/>
              <w:pBdr/>
              <w:tabs>
                <w:tab w:val="left" w:leader="none" w:pos="8359"/>
              </w:tabs>
              <w:spacing/>
              <w:ind/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pPr>
            <w:r/>
            <w:bookmarkStart w:id="1" w:name="_Hlk120697477"/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>นายสมชาย กำแพงแสน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สัญชาติ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ไทย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–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bookmarkEnd w:id="0"/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ไทย         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   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cs/>
              </w:rPr>
              <w:t xml:space="preserve">ผู้ต้องหา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</w:rPr>
              <w:t xml:space="preserve">        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2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75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4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244" w:type="dxa"/>
            <w:vAlign w:val="top"/>
            <w:textDirection w:val="lrTb"/>
            <w:noWrap w:val="false"/>
          </w:tcPr>
          <w:p>
            <w:pPr>
              <w:pStyle w:val="644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ข้าพเจ้าพนักงานสอบสวน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513" w:type="dxa"/>
            <w:vAlign w:val="top"/>
            <w:textDirection w:val="lrTb"/>
            <w:noWrap w:val="false"/>
          </w:tcPr>
          <w:p>
            <w:pPr>
              <w:pStyle w:val="642"/>
              <w:pBdr/>
              <w:tabs>
                <w:tab w:val="left" w:leader="none" w:pos="4210"/>
              </w:tabs>
              <w:spacing/>
              <w:ind/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กองกำกับการ ๑ กองบังคับการปราบปรามการค้ามนุษย์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                       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      .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</w:p>
        </w:tc>
      </w:tr>
      <w:tr>
        <w:trPr>
          <w:cantSplit/>
        </w:trPr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112" w:type="dxa"/>
            <w:vAlign w:val="top"/>
            <w:textDirection w:val="lrTb"/>
            <w:noWrap w:val="false"/>
          </w:tcPr>
          <w:p>
            <w:pPr>
              <w:pStyle w:val="644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ขอยื่นคำร้องมีข้อความตามที่จะกล่าว</w:t>
            </w:r>
            <w:r>
              <w:rPr>
                <w:rFonts w:hint="cs" w:ascii="TH SarabunPSK" w:hAnsi="TH SarabunPSK" w:cs="TH SarabunPSK"/>
                <w:cs/>
              </w:rPr>
              <w:t xml:space="preserve">ดัง</w:t>
            </w:r>
            <w:r>
              <w:rPr>
                <w:rFonts w:hint="cs" w:ascii="TH SarabunPSK" w:hAnsi="TH SarabunPSK" w:cs="TH SarabunPSK"/>
                <w:cs/>
              </w:rPr>
              <w:t xml:space="preserve">ต่อ</w:t>
            </w:r>
            <w:r>
              <w:rPr>
                <w:rFonts w:hint="cs" w:ascii="TH SarabunPSK" w:hAnsi="TH SarabunPSK" w:cs="TH SarabunPSK"/>
                <w:cs/>
              </w:rPr>
              <w:t xml:space="preserve">ไปนี้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520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คือ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.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</w:tbl>
    <w:p>
      <w:pPr>
        <w:pStyle w:val="643"/>
        <w:pBdr/>
        <w:tabs>
          <w:tab w:val="left" w:leader="none" w:pos="851"/>
        </w:tabs>
        <w:spacing/>
        <w:ind w:firstLine="720"/>
        <w:jc w:val="both"/>
        <w:rPr>
          <w:rFonts w:hint="cs" w:ascii="TH SarabunPSK" w:hAnsi="TH SarabunPSK" w:cs="TH SarabunPSK"/>
        </w:rPr>
      </w:pPr>
      <w:r>
        <w:rPr>
          <w:rFonts w:ascii="TH SarabunPSK" w:hAnsi="TH SarabunPSK" w:cs="TH SarabunPSK"/>
        </w:rPr>
        <w:t xml:space="preserve">   </w:t>
      </w:r>
      <w:r>
        <w:rPr>
          <w:rFonts w:hint="cs" w:ascii="TH SarabunPSK" w:hAnsi="TH SarabunPSK" w:cs="TH SarabunPSK"/>
          <w:cs/>
        </w:rPr>
        <w:t xml:space="preserve">ข้อ ๑</w:t>
      </w:r>
      <w:r>
        <w:rPr>
          <w:rFonts w:ascii="TH SarabunPSK" w:hAnsi="TH SarabunPSK" w:cs="TH SarabunPSK"/>
        </w:rPr>
        <w:t xml:space="preserve">. </w:t>
      </w:r>
      <w:r>
        <w:rPr>
          <w:rFonts w:hint="cs" w:ascii="TH SarabunPSK" w:hAnsi="TH SarabunPSK" w:cs="TH SarabunPSK"/>
          <w:cs/>
        </w:rPr>
        <w:t xml:space="preserve">ด้วยเมื่อวันที่  </w:t>
      </w:r>
      <w:r>
        <w:rPr>
          <w:rFonts w:hint="cs" w:ascii="TH SarabunPSK" w:hAnsi="TH SarabunPSK" w:cs="TH SarabunPSK"/>
          <w:u w:val="single"/>
          <w:cs/>
        </w:rPr>
        <w:t xml:space="preserve">  </w:t>
      </w:r>
      <w:r>
        <w:rPr>
          <w:rFonts w:hint="cs" w:ascii="TH SarabunPSK" w:hAnsi="TH SarabunPSK" w:cs="TH SarabunPSK"/>
          <w:u w:val="single"/>
          <w:cs/>
        </w:rPr>
        <w:t xml:space="preserve">๑๐</w:t>
      </w:r>
      <w:r>
        <w:rPr>
          <w:rFonts w:hint="cs" w:ascii="TH SarabunPSK" w:hAnsi="TH SarabunPSK" w:cs="TH SarabunPSK"/>
          <w:u w:val="single"/>
          <w:cs/>
        </w:rPr>
        <w:t xml:space="preserve">   </w:t>
      </w:r>
      <w:r>
        <w:rPr>
          <w:rFonts w:hint="cs" w:ascii="TH SarabunPSK" w:hAnsi="TH SarabunPSK" w:cs="TH SarabunPSK"/>
          <w:cs/>
        </w:rPr>
        <w:t xml:space="preserve"> เดือน </w:t>
      </w:r>
      <w:r>
        <w:rPr>
          <w:rFonts w:hint="cs" w:ascii="TH SarabunPSK" w:hAnsi="TH SarabunPSK" w:cs="TH SarabunPSK"/>
          <w:u w:val="single"/>
          <w:cs/>
        </w:rPr>
        <w:t xml:space="preserve">   </w:t>
      </w:r>
      <w:r>
        <w:rPr>
          <w:rFonts w:hint="cs" w:ascii="TH SarabunPSK" w:hAnsi="TH SarabunPSK" w:cs="TH SarabunPSK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u w:val="single"/>
          <w:cs/>
        </w:rPr>
        <w:t xml:space="preserve">   </w:t>
      </w:r>
      <w:r>
        <w:rPr>
          <w:rFonts w:hint="cs" w:ascii="TH SarabunPSK" w:hAnsi="TH SarabunPSK" w:cs="TH SarabunPSK"/>
          <w:cs/>
        </w:rPr>
        <w:t xml:space="preserve"> พ.ศ. </w:t>
      </w:r>
      <w:r>
        <w:rPr>
          <w:rFonts w:hint="cs" w:ascii="TH SarabunPSK" w:hAnsi="TH SarabunPSK" w:cs="TH SarabunPSK"/>
          <w:u w:val="single"/>
          <w:cs/>
        </w:rPr>
        <w:t xml:space="preserve">  ๒๕๖๘      </w:t>
      </w:r>
      <w:r>
        <w:rPr>
          <w:rFonts w:hint="cs" w:ascii="TH SarabunPSK" w:hAnsi="TH SarabunPSK" w:cs="TH SarabunPSK"/>
          <w:cs/>
        </w:rPr>
        <w:t xml:space="preserve">  </w:t>
      </w:r>
      <w:r>
        <w:rPr>
          <w:rFonts w:hint="cs" w:ascii="TH SarabunPSK" w:hAnsi="TH SarabunPSK" w:cs="TH SarabunPSK"/>
          <w:b/>
          <w:bCs/>
          <w:color w:val="000000"/>
          <w:cs/>
        </w:rPr>
        <w:t xml:space="preserve">เวลา </w:t>
      </w:r>
      <w:r>
        <w:rPr>
          <w:rFonts w:hint="cs" w:ascii="TH SarabunPSK" w:hAnsi="TH SarabunPSK" w:cs="TH SarabunPSK"/>
          <w:b/>
          <w:bCs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/>
          <w:bCs/>
          <w:color w:val="000000"/>
          <w:u w:val="single"/>
          <w:cs/>
        </w:rPr>
        <w:t xml:space="preserve">๑๐</w:t>
      </w:r>
      <w:r>
        <w:rPr>
          <w:rFonts w:hint="cs" w:ascii="TH SarabunPSK" w:hAnsi="TH SarabunPSK" w:cs="TH SarabunPSK"/>
          <w:b/>
          <w:bCs/>
          <w:color w:val="000000"/>
          <w:u w:val="single"/>
          <w:cs/>
        </w:rPr>
        <w:t xml:space="preserve">.๓๐  </w:t>
      </w:r>
      <w:r>
        <w:rPr>
          <w:rFonts w:hint="cs" w:ascii="TH SarabunPSK" w:hAnsi="TH SarabunPSK" w:cs="TH SarabunPSK"/>
          <w:b/>
          <w:bCs/>
          <w:color w:val="000000"/>
          <w:cs/>
        </w:rPr>
        <w:t xml:space="preserve"> นาฬิกา</w:t>
      </w:r>
      <w:r>
        <w:rPr>
          <w:rFonts w:hint="cs" w:ascii="TH SarabunPSK" w:hAnsi="TH SarabunPSK" w:cs="TH SarabunPSK"/>
        </w:rPr>
      </w:r>
      <w:r>
        <w:rPr>
          <w:rFonts w:hint="cs" w:ascii="TH SarabunPSK" w:hAnsi="TH SarabunPSK" w:cs="TH SarabunPSK"/>
        </w:rPr>
      </w:r>
    </w:p>
    <w:p>
      <w:pPr>
        <w:pStyle w:val="643"/>
        <w:pBdr/>
        <w:spacing/>
        <w:ind/>
        <w:jc w:val="both"/>
        <w:rPr>
          <w:rFonts w:ascii="TH SarabunPSK" w:hAnsi="TH SarabunPSK" w:cs="TH SarabunPSK"/>
        </w:rPr>
      </w:pPr>
      <w:r>
        <w:rPr>
          <w:rFonts w:hint="cs" w:ascii="TH SarabunPSK" w:hAnsi="TH SarabunPSK" w:cs="TH SarabunPSK"/>
          <w:cs/>
        </w:rPr>
        <w:t xml:space="preserve">   ๑</w:t>
      </w:r>
      <w:r>
        <w:rPr>
          <w:rFonts w:ascii="TH SarabunPSK" w:hAnsi="TH SarabunPSK" w:cs="TH SarabunPSK"/>
        </w:rPr>
        <w:t xml:space="preserve">.</w:t>
      </w:r>
      <w:r>
        <w:rPr>
          <w:rFonts w:hint="cs" w:ascii="TH SarabunPSK" w:hAnsi="TH SarabunPSK" w:cs="TH SarabunPSK"/>
          <w:cs/>
        </w:rPr>
        <w:t xml:space="preserve">ผู้ต้องหา ชื่อ  </w:t>
      </w:r>
      <w:r>
        <w:rPr>
          <w:rFonts w:hint="cs" w:ascii="TH SarabunPSK" w:hAnsi="TH SarabunPSK" w:cs="TH SarabunPSK"/>
          <w:u w:val="single"/>
          <w:cs/>
        </w:rPr>
        <w:t xml:space="preserve">       </w:t>
      </w:r>
      <w:r>
        <w:rPr>
          <w:rFonts w:hint="cs" w:ascii="TH SarabunPSK" w:hAnsi="TH SarabunPSK" w:cs="TH SarabunPSK"/>
          <w:u w:val="single"/>
          <w:cs/>
        </w:rPr>
        <w:t>นายสมชาย</w:t>
      </w:r>
      <w:r>
        <w:rPr>
          <w:rFonts w:hint="cs" w:ascii="TH SarabunPSK" w:hAnsi="TH SarabunPSK" w:cs="TH SarabunPSK"/>
          <w:u w:val="single"/>
          <w:cs/>
        </w:rPr>
        <w:t xml:space="preserve">             </w:t>
      </w:r>
      <w:r>
        <w:rPr>
          <w:rFonts w:hint="cs" w:ascii="TH SarabunPSK" w:hAnsi="TH SarabunPSK" w:cs="TH SarabunPSK"/>
          <w:cs/>
        </w:rPr>
        <w:t xml:space="preserve">  นามสกุล   </w:t>
      </w:r>
      <w:r>
        <w:rPr>
          <w:rFonts w:hint="cs" w:ascii="TH SarabunPSK" w:hAnsi="TH SarabunPSK" w:cs="TH SarabunPSK"/>
          <w:u w:val="single"/>
          <w:cs/>
        </w:rPr>
        <w:t xml:space="preserve">        </w:t>
      </w:r>
      <w:r>
        <w:rPr>
          <w:rFonts w:hint="cs" w:ascii="TH SarabunPSK" w:hAnsi="TH SarabunPSK" w:cs="TH SarabunPSK"/>
          <w:u w:val="single"/>
        </w:rPr>
        <w:t xml:space="preserve"> </w:t>
      </w:r>
      <w:r>
        <w:rPr>
          <w:rFonts w:hint="cs" w:ascii="TH SarabunPSK" w:hAnsi="TH SarabunPSK" w:cs="TH SarabunPSK"/>
          <w:u w:val="single"/>
          <w:cs/>
        </w:rPr>
        <w:t>กำแพงแสน</w:t>
      </w:r>
      <w:r>
        <w:rPr>
          <w:rFonts w:hint="cs" w:ascii="TH SarabunPSK" w:hAnsi="TH SarabunPSK" w:cs="TH SarabunPSK"/>
          <w:u w:val="single"/>
          <w:cs/>
        </w:rPr>
        <w:t xml:space="preserve">  </w:t>
      </w:r>
      <w:r>
        <w:rPr>
          <w:rFonts w:hint="cs" w:ascii="TH SarabunPSK" w:hAnsi="TH SarabunPSK" w:cs="TH SarabunPSK"/>
          <w:u w:val="single"/>
        </w:rPr>
        <w:t xml:space="preserve">               </w:t>
      </w:r>
      <w:r>
        <w:rPr>
          <w:rFonts w:hint="cs" w:ascii="TH SarabunPSK" w:hAnsi="TH SarabunPSK" w:cs="TH SarabunPSK"/>
          <w:cs/>
        </w:rPr>
        <w:t xml:space="preserve">อายุ </w:t>
      </w:r>
      <w:r>
        <w:rPr>
          <w:rFonts w:hint="cs" w:ascii="TH SarabunPSK" w:hAnsi="TH SarabunPSK" w:cs="TH SarabunPSK"/>
          <w:u w:val="single"/>
          <w:cs/>
        </w:rPr>
        <w:t xml:space="preserve">  </w:t>
      </w:r>
      <w:r>
        <w:rPr>
          <w:rFonts w:hint="cs" w:ascii="TH SarabunPSK" w:hAnsi="TH SarabunPSK" w:cs="TH SarabunPSK"/>
          <w:u w:val="single"/>
          <w:cs/>
        </w:rPr>
        <w:t xml:space="preserve">๓๕</w:t>
      </w:r>
      <w:r>
        <w:rPr>
          <w:rFonts w:hint="cs" w:ascii="TH SarabunPSK" w:hAnsi="TH SarabunPSK" w:cs="TH SarabunPSK"/>
          <w:u w:val="single"/>
          <w:cs/>
        </w:rPr>
        <w:t xml:space="preserve">  . </w:t>
      </w:r>
      <w:r>
        <w:rPr>
          <w:rFonts w:hint="cs" w:ascii="TH SarabunPSK" w:hAnsi="TH SarabunPSK" w:cs="TH SarabunPSK"/>
          <w:cs/>
        </w:rPr>
        <w:t xml:space="preserve"> ปี </w:t>
      </w:r>
      <w:r>
        <w:rPr>
          <w:rFonts w:hint="cs" w:ascii="TH SarabunPSK" w:hAnsi="TH SarabunPSK" w:cs="TH SarabunPSK"/>
          <w:u w:val="single"/>
          <w:cs/>
        </w:rPr>
        <w:t xml:space="preserve">  -   </w:t>
      </w:r>
      <w:r>
        <w:rPr>
          <w:rFonts w:hint="cs" w:ascii="TH SarabunPSK" w:hAnsi="TH SarabunPSK" w:cs="TH SarabunPSK"/>
          <w:cs/>
        </w:rPr>
        <w:t xml:space="preserve">เดือน            สัญชาติ </w:t>
      </w:r>
      <w:r>
        <w:rPr>
          <w:rFonts w:hint="cs" w:ascii="TH SarabunPSK" w:hAnsi="TH SarabunPSK" w:cs="TH SarabunPSK"/>
          <w:u w:val="single"/>
          <w:cs/>
        </w:rPr>
        <w:t xml:space="preserve">  ไทย   </w:t>
      </w:r>
      <w:r>
        <w:rPr>
          <w:rFonts w:hint="cs" w:ascii="TH SarabunPSK" w:hAnsi="TH SarabunPSK" w:cs="TH SarabunPSK"/>
          <w:cs/>
        </w:rPr>
        <w:t xml:space="preserve"> เลขประจำตัวประชาชน / เลขหนังสือเดินทาง</w:t>
      </w:r>
      <w:r>
        <w:rPr>
          <w:rFonts w:hint="cs" w:ascii="TH SarabunPSK" w:hAnsi="TH SarabunPSK" w:cs="TH SarabunPSK"/>
          <w:u w:val="single"/>
        </w:rPr>
        <w:t xml:space="preserve">    </w:t>
      </w:r>
      <w:r>
        <w:rPr>
          <w:rFonts w:hint="cs" w:ascii="TH SarabunPSK" w:hAnsi="TH SarabunPSK" w:cs="TH SarabunPSK"/>
          <w:u w:val="single"/>
          <w:cs/>
        </w:rPr>
        <w:t xml:space="preserve">๑</w:t>
      </w:r>
      <w:r>
        <w:rPr>
          <w:rFonts w:ascii="TH SarabunPSK" w:hAnsi="TH SarabunPSK" w:cs="TH SarabunPSK"/>
          <w:u w:val="single"/>
        </w:rPr>
        <w:t xml:space="preserve">-</w:t>
      </w:r>
      <w:r>
        <w:rPr>
          <w:rFonts w:hint="cs" w:ascii="TH SarabunPSK" w:hAnsi="TH SarabunPSK" w:cs="TH SarabunPSK"/>
          <w:u w:val="single"/>
          <w:cs/>
        </w:rPr>
        <w:t xml:space="preserve">๑๐๐๕</w:t>
      </w:r>
      <w:r>
        <w:rPr>
          <w:rFonts w:ascii="TH SarabunPSK" w:hAnsi="TH SarabunPSK" w:cs="TH SarabunPSK"/>
          <w:u w:val="single"/>
        </w:rPr>
        <w:t xml:space="preserve">-</w:t>
      </w:r>
      <w:r>
        <w:rPr>
          <w:rFonts w:hint="cs" w:ascii="TH SarabunPSK" w:hAnsi="TH SarabunPSK" w:cs="TH SarabunPSK"/>
          <w:u w:val="single"/>
          <w:cs/>
        </w:rPr>
        <w:t xml:space="preserve">๐๐๓</w:t>
      </w:r>
      <w:r>
        <w:rPr>
          <w:rFonts w:hint="cs" w:ascii="TH SarabunPSK" w:hAnsi="TH SarabunPSK" w:cs="TH SarabunPSK"/>
          <w:u w:val="single"/>
          <w:cs/>
        </w:rPr>
        <w:t xml:space="preserve">๕๖</w:t>
      </w:r>
      <w:r>
        <w:rPr>
          <w:rFonts w:ascii="TH SarabunPSK" w:hAnsi="TH SarabunPSK" w:cs="TH SarabunPSK"/>
          <w:u w:val="single"/>
        </w:rPr>
        <w:t xml:space="preserve">-</w:t>
      </w:r>
      <w:r>
        <w:rPr>
          <w:rFonts w:hint="cs" w:ascii="TH SarabunPSK" w:hAnsi="TH SarabunPSK" w:cs="TH SarabunPSK"/>
          <w:u w:val="single"/>
          <w:cs/>
        </w:rPr>
        <w:t xml:space="preserve">๓๙</w:t>
      </w:r>
      <w:r>
        <w:rPr>
          <w:rFonts w:ascii="TH SarabunPSK" w:hAnsi="TH SarabunPSK" w:cs="TH SarabunPSK"/>
          <w:u w:val="single"/>
        </w:rPr>
        <w:t xml:space="preserve">-</w:t>
      </w:r>
      <w:r>
        <w:rPr>
          <w:rFonts w:hint="cs" w:ascii="TH SarabunPSK" w:hAnsi="TH SarabunPSK" w:cs="TH SarabunPSK"/>
          <w:u w:val="single"/>
          <w:cs/>
        </w:rPr>
        <w:t xml:space="preserve">๐</w:t>
        <w:tab/>
      </w:r>
      <w:r>
        <w:rPr>
          <w:rFonts w:hint="cs" w:ascii="TH SarabunPSK" w:hAnsi="TH SarabunPSK" w:cs="TH SarabunPSK"/>
          <w:u w:val="single"/>
          <w:cs/>
        </w:rPr>
        <w:t xml:space="preserve">   </w:t>
      </w:r>
      <w:r>
        <w:rPr>
          <w:rFonts w:hint="cs" w:ascii="TH SarabunPSK" w:hAnsi="TH SarabunPSK" w:cs="TH SarabunPSK"/>
          <w:u w:val="single"/>
          <w:cs/>
        </w:rPr>
        <w:t xml:space="preserve">    </w:t>
      </w:r>
      <w:r>
        <w:rPr>
          <w:rFonts w:hint="cs" w:ascii="TH SarabunPSK" w:hAnsi="TH SarabunPSK" w:cs="TH SarabunPSK"/>
          <w:cs/>
        </w:rPr>
        <w:t xml:space="preserve">ที่อยู่  </w:t>
      </w:r>
      <w:r>
        <w:rPr>
          <w:rFonts w:hint="cs" w:ascii="TH SarabunPSK" w:hAnsi="TH SarabunPSK" w:cs="TH SarabunPSK"/>
          <w:u w:val="single"/>
          <w:cs/>
        </w:rPr>
        <w:t xml:space="preserve"> </w:t>
      </w:r>
      <w:r>
        <w:rPr>
          <w:rFonts w:hint="cs" w:ascii="TH SarabunPSK" w:hAnsi="TH SarabunPSK" w:cs="TH SarabunPSK"/>
          <w:cs/>
        </w:rPr>
        <w:t xml:space="preserve">๒๕</w:t>
      </w:r>
      <w:r>
        <w:rPr>
          <w:rFonts w:hint="cs" w:ascii="TH SarabunPSK" w:hAnsi="TH SarabunPSK" w:cs="TH SarabunPSK"/>
          <w:cs/>
        </w:rPr>
        <w:t xml:space="preserve">/</w:t>
      </w:r>
      <w:r>
        <w:rPr>
          <w:rFonts w:hint="cs" w:ascii="TH SarabunPSK" w:hAnsi="TH SarabunPSK" w:cs="TH SarabunPSK"/>
          <w:cs/>
        </w:rPr>
        <w:t xml:space="preserve">๑</w:t>
      </w:r>
      <w:r>
        <w:rPr>
          <w:rFonts w:hint="cs"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</w:rPr>
        <w:t xml:space="preserve">    </w:t>
      </w:r>
      <w:r>
        <w:rPr>
          <w:rFonts w:hint="cs" w:ascii="TH SarabunPSK" w:hAnsi="TH SarabunPSK" w:cs="TH SarabunPSK"/>
          <w:cs/>
        </w:rPr>
        <w:t xml:space="preserve">ตำบลบางตะไนย์ อำเภอปากเกร็ด จังหวัดนนทบุรี </w:t>
      </w:r>
      <w:r>
        <w:rPr>
          <w:rFonts w:hint="cs" w:ascii="TH SarabunPSK" w:hAnsi="TH SarabunPSK" w:cs="TH SarabunPSK"/>
          <w:cs/>
        </w:rPr>
        <w:t xml:space="preserve">อาชีพ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รับราชการครู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    </w:t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643"/>
        <w:pBdr/>
        <w:spacing/>
        <w:ind/>
        <w:jc w:val="left"/>
        <w:rPr>
          <w:rFonts w:hint="cs" w:ascii="TH SarabunPSK" w:hAnsi="TH SarabunPSK" w:cs="TH SarabunPSK"/>
          <w:color w:val="000000"/>
          <w:u w:val="single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1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83185</wp:posOffset>
                </wp:positionV>
                <wp:extent cx="222250" cy="135255"/>
                <wp:effectExtent l="0" t="0" r="0" b="0"/>
                <wp:wrapNone/>
                <wp:docPr id="7" name="_x0000_s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3" type="#_x0000_t3" style="position:absolute;z-index:251658251;o:allowoverlap:true;o:allowincell:true;mso-position-horizontal-relative:text;margin-left:49.35pt;mso-position-horizontal:absolute;mso-position-vertical-relative:text;margin-top:6.5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92710</wp:posOffset>
                </wp:positionV>
                <wp:extent cx="184150" cy="78740"/>
                <wp:effectExtent l="0" t="0" r="0" b="0"/>
                <wp:wrapNone/>
                <wp:docPr id="8" name="_x0000_s2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84150" cy="787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251658278;o:allowoverlap:true;o:allowincell:true;mso-position-horizontal-relative:text;margin-left:53.35pt;mso-position-horizontal:absolute;mso-position-vertical-relative:text;margin-top:7.30pt;mso-position-vertical:absolute;width:14.50pt;height:6.2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hint="cs" w:ascii="TH SarabunPSK" w:hAnsi="TH SarabunPSK" w:cs="TH SarabunPSK"/>
          <w:cs/>
        </w:rPr>
        <w:t xml:space="preserve">               </w:t>
      </w:r>
      <w:r>
        <w:rPr>
          <w:rFonts w:hint="cs" w:ascii="TH SarabunPSK" w:hAnsi="TH SarabunPSK" w:cs="TH SarabunPSK"/>
          <w:cs/>
        </w:rPr>
        <w:t xml:space="preserve">      </w:t>
      </w:r>
      <w:r>
        <w:rPr>
          <w:rFonts w:hint="cs" w:ascii="TH SarabunPSK" w:hAnsi="TH SarabunPSK" w:cs="TH SarabunPSK"/>
          <w:cs/>
        </w:rPr>
        <w:t xml:space="preserve"> </w:t>
      </w:r>
      <w:r>
        <w:rPr>
          <w:rFonts w:hint="cs" w:ascii="TH SarabunPSK" w:hAnsi="TH SarabunPSK" w:cs="TH SarabunPSK"/>
          <w:b/>
          <w:bCs/>
          <w:cs/>
        </w:rPr>
        <w:t xml:space="preserve">ผู้ต้องหาถูก</w:t>
      </w:r>
      <w:r>
        <w:rPr>
          <w:rFonts w:hint="cs" w:ascii="TH SarabunPSK" w:hAnsi="TH SarabunPSK" w:cs="TH SarabunPSK"/>
          <w:b/>
          <w:bCs/>
          <w:cs/>
        </w:rPr>
        <w:t xml:space="preserve">จับกุมตัว</w:t>
      </w:r>
      <w:r>
        <w:rPr>
          <w:rFonts w:hint="cs" w:ascii="TH SarabunPSK" w:hAnsi="TH SarabunPSK" w:cs="TH SarabunPSK"/>
          <w:b/>
          <w:bCs/>
          <w:cs/>
        </w:rPr>
        <w:t xml:space="preserve"> </w:t>
      </w:r>
      <w:r>
        <w:rPr>
          <w:rFonts w:hint="cs" w:ascii="TH SarabunPSK" w:hAnsi="TH SarabunPSK" w:cs="TH SarabunPSK"/>
          <w:cs/>
        </w:rPr>
        <w:t xml:space="preserve">โดย</w:t>
      </w:r>
      <w:r>
        <w:rPr>
          <w:rFonts w:hint="cs" w:ascii="TH SarabunPSK" w:hAnsi="TH SarabunPSK" w:cs="TH SarabunPSK"/>
          <w:cs/>
        </w:rPr>
        <w:t xml:space="preserve">เจ้าพนักงานตำรวจประจำ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กองกำกับการ ๑ กองบังคับการปราบปราม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             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การ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ค้า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มนุษย์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ปร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ะกอบด้วย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พันตำรวจโท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u w:val="single"/>
          <w:cs/>
        </w:rPr>
        <w:t>นราวิช งามป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ระดิษฐ์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u w:val="single"/>
          <w:cs/>
        </w:rPr>
        <w:t xml:space="preserve">กับพวก</w:t>
      </w:r>
      <w:r>
        <w:rPr>
          <w:rFonts w:hint="cs" w:ascii="TH SarabunPSK" w:hAnsi="TH SarabunPSK" w:cs="TH SarabunPSK"/>
          <w:u w:val="single"/>
          <w:cs/>
        </w:rPr>
        <w:t xml:space="preserve">ชุดจับกุม</w:t>
      </w:r>
      <w:r>
        <w:rPr>
          <w:rFonts w:hint="cs" w:ascii="TH SarabunPSK" w:hAnsi="TH SarabunPSK" w:cs="TH SarabunPSK"/>
          <w:u w:val="single"/>
          <w:cs/>
        </w:rPr>
        <w:t xml:space="preserve"> </w:t>
      </w:r>
      <w:r>
        <w:rPr>
          <w:rFonts w:hint="cs" w:ascii="TH SarabunPSK" w:hAnsi="TH SarabunPSK" w:cs="TH SarabunPSK"/>
          <w:u w:val="single"/>
          <w:cs/>
        </w:rPr>
        <w:t xml:space="preserve">     </w:t>
      </w:r>
      <w:r>
        <w:rPr>
          <w:rFonts w:hint="cs" w:ascii="TH SarabunPSK" w:hAnsi="TH SarabunPSK" w:cs="TH SarabunPSK"/>
          <w:u w:val="single"/>
          <w:cs/>
        </w:rPr>
        <w:t xml:space="preserve">                                  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                                                     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                                                                                  </w:t>
      </w:r>
      <w:r>
        <w:rPr>
          <w:rFonts w:hint="cs" w:ascii="TH SarabunPSK" w:hAnsi="TH SarabunPSK" w:cs="TH SarabunPSK"/>
          <w:color w:val="ff0000"/>
          <w:cs/>
        </w:rPr>
        <w:t xml:space="preserve">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     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                                    </w:t>
      </w:r>
      <w:r>
        <w:rPr>
          <w:rFonts w:hint="cs" w:ascii="TH SarabunPSK" w:hAnsi="TH SarabunPSK" w:cs="TH SarabunPSK"/>
          <w:color w:val="ff0000"/>
          <w:u w:val="single"/>
        </w:rPr>
        <w:t xml:space="preserve">                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ff0000"/>
          <w:u w:val="single"/>
          <w:cs/>
          <w:lang w:val="th-TH"/>
        </w:rPr>
        <w:t xml:space="preserve">  </w:t>
      </w:r>
      <w:r>
        <w:rPr>
          <w:rFonts w:hint="cs" w:ascii="TH SarabunPSK" w:hAnsi="TH SarabunPSK" w:cs="TH SarabunPSK"/>
          <w:color w:val="000000"/>
          <w:u w:val="single"/>
        </w:rPr>
      </w:r>
      <w:r>
        <w:rPr>
          <w:rFonts w:hint="cs" w:ascii="TH SarabunPSK" w:hAnsi="TH SarabunPSK" w:cs="TH SarabunPSK"/>
          <w:color w:val="000000"/>
          <w:u w:val="single"/>
        </w:rPr>
      </w:r>
    </w:p>
    <w:p>
      <w:pPr>
        <w:pStyle w:val="642"/>
        <w:pBdr/>
        <w:spacing/>
        <w:ind w:hanging="720" w:left="720"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9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67945</wp:posOffset>
                </wp:positionV>
                <wp:extent cx="184150" cy="78740"/>
                <wp:effectExtent l="0" t="0" r="0" b="0"/>
                <wp:wrapNone/>
                <wp:docPr id="9" name="_x0000_s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84150" cy="787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51658279;o:allowoverlap:true;o:allowincell:true;mso-position-horizontal-relative:text;margin-left:3.40pt;mso-position-horizontal:absolute;mso-position-vertical-relative:text;margin-top:5.35pt;mso-position-vertical:absolute;width:14.50pt;height:6.2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67945</wp:posOffset>
                </wp:positionV>
                <wp:extent cx="222250" cy="135255"/>
                <wp:effectExtent l="0" t="0" r="0" b="0"/>
                <wp:wrapNone/>
                <wp:docPr id="10" name="_x0000_s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3" type="#_x0000_t3" style="position:absolute;z-index:251658272;o:allowoverlap:true;o:allowincell:true;mso-position-horizontal-relative:text;margin-left:0.40pt;mso-position-horizontal:absolute;mso-position-vertical-relative:text;margin-top:5.3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ตามหมายจับ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ศาล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ศาลอาญาที่ </w:t>
      </w:r>
      <w:bookmarkStart w:id="2" w:name="_Hlk97566607"/>
      <w:r>
        <w:rPr>
          <w:rFonts w:hint="cs" w:ascii="TH SarabunPSK" w:hAnsi="TH SarabunPSK" w:cs="TH SarabunPSK"/>
          <w:sz w:val="32"/>
          <w:szCs w:val="32"/>
          <w:cs/>
        </w:rPr>
        <w:t xml:space="preserve">๘๘๓</w:t>
      </w:r>
      <w:r>
        <w:rPr>
          <w:rFonts w:ascii="TH SarabunPSK" w:hAnsi="TH SarabunPSK" w:cs="TH SarabunPSK"/>
          <w:sz w:val="32"/>
          <w:szCs w:val="32"/>
          <w:cs/>
        </w:rPr>
        <w:t xml:space="preserve">/๒๕๖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ลง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๑๑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กุมภาพันธ์</w:t>
      </w:r>
      <w:r>
        <w:rPr>
          <w:rFonts w:ascii="TH SarabunPSK" w:hAnsi="TH SarabunPSK" w:cs="TH SarabunPSK"/>
          <w:sz w:val="32"/>
          <w:szCs w:val="32"/>
          <w:cs/>
        </w:rPr>
        <w:t xml:space="preserve">  ๒๕๖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1"/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           . 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                                              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                                                                        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 w:right="-141"/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IT๙" w:hAnsi="TH SarabunIT๙" w:cs="TH SarabunIT๙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301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52070</wp:posOffset>
                </wp:positionV>
                <wp:extent cx="184150" cy="78740"/>
                <wp:effectExtent l="0" t="0" r="0" b="0"/>
                <wp:wrapNone/>
                <wp:docPr id="11" name="_x0000_s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84150" cy="787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251658301;o:allowoverlap:true;o:allowincell:true;mso-position-horizontal-relative:text;margin-left:3.60pt;mso-position-horizontal:absolute;mso-position-vertical-relative:text;margin-top:4.10pt;mso-position-vertical:absolute;width:14.50pt;height:6.2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hint="cs" w:ascii="TH SarabunPSK" w:hAnsi="TH SarabunPSK" w:cs="TH SarabunPSK"/>
          <w:color w:val="000000"/>
          <w:cs/>
        </w:rPr>
        <w:t xml:space="preserve">       </w:t>
      </w:r>
      <w:r>
        <w:rPr>
          <w:rFonts w:hint="cs" w:ascii="TH SarabunPSK" w:hAnsi="TH SarabunPSK" w:cs="TH SarabunPSK"/>
          <w:color w:val="000000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พร้อมของ</w:t>
      </w:r>
      <w:r>
        <w:rPr>
          <w:rFonts w:ascii="TH SarabunIT๙" w:hAnsi="TH SarabunIT๙" w:cs="TH SarabunIT๙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3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55880</wp:posOffset>
                </wp:positionV>
                <wp:extent cx="222250" cy="135255"/>
                <wp:effectExtent l="0" t="0" r="0" b="0"/>
                <wp:wrapNone/>
                <wp:docPr id="12" name="_x0000_s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3" type="#_x0000_t3" style="position:absolute;z-index:251658273;o:allowoverlap:true;o:allowincell:true;mso-position-horizontal-relative:text;margin-left:0.40pt;mso-position-horizontal:absolute;mso-position-vertical-relative:text;margin-top:4.4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กลาง (ถ้ามี)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คือ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</w:r>
    </w:p>
    <w:p>
      <w:pPr>
        <w:pStyle w:val="642"/>
        <w:pBdr/>
        <w:spacing/>
        <w:ind w:right="-141" w:firstLine="720"/>
        <w:jc w:val="both"/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</w:pPr>
      <w:r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  <w:t xml:space="preserve">๑. </w:t>
      </w:r>
      <w:r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  <w:t xml:space="preserve">ชุดคอมพิวเตอร์ประกอบ ๒ เครื่อง (ตรวจพบในบ้านของนายณัฐพงศ์ เงาศรี)</w:t>
      </w:r>
      <w:r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</w:r>
      <w:r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</w:r>
    </w:p>
    <w:p>
      <w:pPr>
        <w:pStyle w:val="642"/>
        <w:pBdr/>
        <w:spacing w:line="276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โดยกล่าวหา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ผู้ต้องหาทั้ง ๕ ราย 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ว่ากระทำความผิด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ฐาน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bookmarkStart w:id="3" w:name="_Hlk120697779"/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“</w:t>
      </w:r>
      <w:bookmarkEnd w:id="2"/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โดยบุคคลนั้นอยู่ในภาวะที่ไม่สามารถขัดขืนได้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โดยกระทำแก่ศิษย์ซึ่งอยู่ในความดูแล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พรากผู้เยาว์อายุกว่าสิบห้าปีแต่ยั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กระทำด้วยประการใด บังคับ ขู่เข็ญ ชักจู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>
        <w:rPr>
          <w:rFonts w:hint="cs" w:ascii="TH SarabunPSK" w:hAnsi="TH SarabunPSK" w:cs="TH SarabunPSK"/>
          <w:color w:val="000000"/>
          <w:sz w:val="32"/>
          <w:szCs w:val="32"/>
          <w:cs/>
          <w:lang w:eastAsia="zh-CN"/>
        </w:rPr>
        <w:t xml:space="preserve"> 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643"/>
        <w:pBdr/>
        <w:spacing w:line="276" w:lineRule="auto"/>
        <w:ind/>
        <w:jc w:val="both"/>
        <w:rPr>
          <w:rFonts w:hint="cs" w:ascii="TH SarabunPSK" w:hAnsi="TH SarabunPSK" w:cs="TH SarabunPSK"/>
          <w:u w:val="single"/>
        </w:rPr>
      </w:pPr>
      <w:r>
        <w:rPr>
          <w:rFonts w:hint="cs" w:ascii="TH SarabunPSK" w:hAnsi="TH SarabunPSK" w:cs="TH SarabunPSK"/>
          <w:b/>
          <w:bCs/>
          <w:cs/>
        </w:rPr>
        <w:t xml:space="preserve">ผู้ต้องหา </w:t>
      </w:r>
      <w:r>
        <w:rPr>
          <w:rFonts w:hint="cs" w:ascii="TH SarabunPSK" w:hAnsi="TH SarabunPSK" w:cs="TH SarabunPSK"/>
          <w:b/>
          <w:bCs/>
          <w:cs/>
        </w:rPr>
        <w:t xml:space="preserve">นำส่</w:t>
      </w:r>
      <w:r>
        <w:rPr>
          <w:rFonts w:hint="cs" w:ascii="TH SarabunPSK" w:hAnsi="TH SarabunPSK" w:cs="TH SarabunPSK"/>
          <w:b/>
          <w:bCs/>
          <w:cs/>
        </w:rPr>
        <w:t xml:space="preserve">งพนักงานสอบสวนดำเนินคดี ส่งถึงที่ทำการของพนักงานสอบสวน </w:t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</w:t>
      </w:r>
      <w:r>
        <w:rPr>
          <w:rFonts w:hint="cs" w:ascii="TH SarabunPSK" w:hAnsi="TH SarabunPSK" w:cs="TH SarabunPSK"/>
          <w:u w:val="single"/>
          <w:cs/>
        </w:rPr>
        <w:t xml:space="preserve">กองกำกับการ ๑ กองบังคับการปราบปรามการค้ามนุษย์</w:t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</w:t>
      </w:r>
      <w:r>
        <w:rPr>
          <w:rFonts w:hint="cs" w:ascii="TH SarabunPSK" w:hAnsi="TH SarabunPSK" w:cs="TH SarabunPSK"/>
          <w:b/>
          <w:bCs/>
          <w:u w:val="single"/>
        </w:rPr>
        <w:tab/>
        <w:tab/>
        <w:tab/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   </w:t>
      </w:r>
      <w:r>
        <w:rPr>
          <w:rFonts w:hint="cs" w:ascii="TH SarabunPSK" w:hAnsi="TH SarabunPSK" w:cs="TH SarabunPSK"/>
          <w:b/>
          <w:bCs/>
          <w:u w:val="single"/>
        </w:rPr>
        <w:tab/>
        <w:tab/>
        <w:tab/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 </w:t>
      </w:r>
      <w:r>
        <w:rPr>
          <w:rFonts w:hint="cs" w:ascii="TH SarabunPSK" w:hAnsi="TH SarabunPSK" w:cs="TH SarabunPSK"/>
          <w:b/>
          <w:bCs/>
          <w:u w:val="single"/>
        </w:rPr>
        <w:tab/>
        <w:tab/>
        <w:tab/>
        <w:tab/>
        <w:tab/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</w:t>
      </w:r>
      <w:r>
        <w:rPr>
          <w:rFonts w:hint="cs" w:ascii="TH SarabunPSK" w:hAnsi="TH SarabunPSK" w:cs="TH SarabunPSK"/>
          <w:u w:val="single"/>
        </w:rPr>
      </w:r>
      <w:r>
        <w:rPr>
          <w:rFonts w:hint="cs" w:ascii="TH SarabunPSK" w:hAnsi="TH SarabunPSK" w:cs="TH SarabunPSK"/>
          <w:u w:val="single"/>
        </w:rPr>
      </w:r>
    </w:p>
    <w:p>
      <w:pPr>
        <w:pStyle w:val="654"/>
        <w:pBdr/>
        <w:spacing w:line="276" w:lineRule="auto"/>
        <w:ind/>
        <w:jc w:val="both"/>
        <w:rPr>
          <w:rFonts w:hint="cs" w:ascii="TH SarabunPSK" w:hAnsi="TH SarabunPSK" w:cs="TH SarabunPSK"/>
          <w:b w:val="0"/>
          <w:bCs w:val="0"/>
          <w:color w:val="000000"/>
        </w:rPr>
      </w:pPr>
      <w:r>
        <w:rPr>
          <w:rFonts w:hint="cs" w:ascii="TH SarabunPSK" w:hAnsi="TH SarabunPSK" w:cs="TH SarabunPSK"/>
          <w:b w:val="0"/>
          <w:bCs w:val="0"/>
          <w:cs/>
        </w:rPr>
        <w:t xml:space="preserve">เมื่อวันที่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๑๐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s/>
        </w:rPr>
        <w:t xml:space="preserve"> เดือน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พ.ศ.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๒๕๖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๘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เวลา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</w:t>
      </w:r>
      <w:bookmarkStart w:id="4" w:name="_Hlk120288710"/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๑๗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.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๕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๐ 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 </w:t>
      </w:r>
      <w:bookmarkEnd w:id="3"/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นาฬิกา</w:t>
      </w:r>
      <w:r>
        <w:rPr>
          <w:rFonts w:hint="cs" w:ascii="TH SarabunPSK" w:hAnsi="TH SarabunPSK" w:cs="TH SarabunPSK"/>
          <w:b w:val="0"/>
          <w:bCs w:val="0"/>
          <w:color w:val="000000"/>
        </w:rPr>
        <w:t xml:space="preserve">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ครบกำหนดควบคุม ๔๘ ชั่วโมง             </w:t>
      </w:r>
      <w:r>
        <w:rPr>
          <w:rFonts w:hint="cs" w:ascii="TH SarabunPSK" w:hAnsi="TH SarabunPSK" w:cs="TH SarabunPSK"/>
          <w:b w:val="0"/>
          <w:bCs w:val="0"/>
          <w:color w:val="000000"/>
        </w:rPr>
      </w:r>
      <w:r>
        <w:rPr>
          <w:rFonts w:hint="cs" w:ascii="TH SarabunPSK" w:hAnsi="TH SarabunPSK" w:cs="TH SarabunPSK"/>
          <w:b w:val="0"/>
          <w:bCs w:val="0"/>
          <w:color w:val="000000"/>
        </w:rPr>
      </w:r>
    </w:p>
    <w:p>
      <w:pPr>
        <w:pStyle w:val="654"/>
        <w:pBdr/>
        <w:spacing w:line="276" w:lineRule="auto"/>
        <w:ind/>
        <w:jc w:val="both"/>
        <w:rPr>
          <w:rFonts w:ascii="TH SarabunPSK" w:hAnsi="TH SarabunPSK" w:cs="TH SarabunPSK"/>
          <w:b w:val="0"/>
          <w:bCs w:val="0"/>
          <w:color w:val="000000"/>
        </w:rPr>
      </w:pP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ในวันที่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๑๒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เดือน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 กุมภาพันธ์ 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พ.ศ.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๒๕๖๘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เวลา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๑๗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.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๕๐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 นาฬิกา</w:t>
      </w:r>
      <w:r>
        <w:rPr>
          <w:rFonts w:ascii="TH SarabunPSK" w:hAnsi="TH SarabunPSK" w:cs="TH SarabunPSK"/>
          <w:b w:val="0"/>
          <w:bCs w:val="0"/>
          <w:color w:val="000000"/>
        </w:rPr>
      </w:r>
      <w:r>
        <w:rPr>
          <w:rFonts w:ascii="TH SarabunPSK" w:hAnsi="TH SarabunPSK" w:cs="TH SarabunPSK"/>
          <w:b w:val="0"/>
          <w:bCs w:val="0"/>
          <w:color w:val="000000"/>
        </w:rPr>
      </w:r>
    </w:p>
    <w:p>
      <w:pPr>
        <w:pStyle w:val="642"/>
        <w:pBdr/>
        <w:spacing/>
        <w:ind/>
        <w:rPr/>
      </w:pPr>
      <w:r/>
      <w:r/>
    </w:p>
    <w:p>
      <w:pPr>
        <w:pStyle w:val="642"/>
        <w:pBdr/>
        <w:spacing/>
        <w:ind/>
        <w:rPr>
          <w:rFonts w:hint="cs"/>
        </w:rPr>
      </w:pPr>
      <w:r>
        <w:rPr>
          <w:rFonts w:hint="cs"/>
        </w:rPr>
      </w:r>
      <w:r>
        <w:rPr>
          <w:rFonts w:hint="cs"/>
        </w:rPr>
      </w:r>
    </w:p>
    <w:p>
      <w:pPr>
        <w:pStyle w:val="642"/>
        <w:pBdr/>
        <w:spacing w:line="276" w:lineRule="auto"/>
        <w:ind/>
        <w:jc w:val="center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๒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54"/>
        <w:pBdr/>
        <w:spacing w:line="276" w:lineRule="auto"/>
        <w:ind/>
        <w:rPr>
          <w:rFonts w:hint="cs" w:ascii="TH SarabunPSK" w:hAnsi="TH SarabunPSK" w:cs="TH SarabunPSK"/>
          <w:b w:val="0"/>
          <w:bCs w:val="0"/>
          <w:u w:val="single"/>
        </w:rPr>
      </w:pPr>
      <w:r>
        <w:rPr>
          <w:rFonts w:ascii="TH SarabunIT๙" w:hAnsi="TH SarabunIT๙" w:cs="TH SarabunIT๙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52705</wp:posOffset>
                </wp:positionV>
                <wp:extent cx="222250" cy="135255"/>
                <wp:effectExtent l="0" t="0" r="0" b="0"/>
                <wp:wrapNone/>
                <wp:docPr id="13" name="_x0000_s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3" type="#_x0000_t3" style="position:absolute;z-index:251658252;o:allowoverlap:true;o:allowincell:true;mso-position-horizontal-relative:text;margin-left:55.80pt;mso-position-horizontal:absolute;mso-position-vertical-relative:text;margin-top:4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color w:val="000000"/>
          <w:cs/>
        </w:rPr>
        <w:t xml:space="preserve">                       </w:t>
      </w:r>
      <w:r>
        <w:rPr>
          <w:rFonts w:hint="cs" w:ascii="TH SarabunPSK" w:hAnsi="TH SarabunPSK" w:cs="TH SarabunPSK"/>
          <w:color w:val="000000"/>
          <w:cs/>
        </w:rPr>
        <w:t xml:space="preserve">ผู้ต้องหา</w:t>
      </w:r>
      <w:r>
        <w:rPr>
          <w:rFonts w:hint="cs" w:ascii="TH SarabunPSK" w:hAnsi="TH SarabunPSK" w:cs="TH SarabunPSK"/>
          <w:color w:val="000000"/>
          <w:cs/>
        </w:rPr>
        <w:t xml:space="preserve">เข้าพบพนักงานสอบสวน  </w:t>
      </w:r>
      <w:r>
        <w:rPr>
          <w:rFonts w:hint="cs" w:ascii="TH SarabunPSK" w:hAnsi="TH SarabunPSK" w:cs="TH SarabunPSK"/>
          <w:color w:val="000000"/>
          <w:cs/>
        </w:rPr>
        <w:t xml:space="preserve">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u w:val="single"/>
        </w:rPr>
        <w:t xml:space="preserve">              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</w:rPr>
        <w:t xml:space="preserve">         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-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                                              .</w:t>
      </w:r>
      <w:r>
        <w:rPr>
          <w:rFonts w:hint="cs" w:ascii="TH SarabunPSK" w:hAnsi="TH SarabunPSK" w:cs="TH SarabunPSK"/>
          <w:b w:val="0"/>
          <w:bCs w:val="0"/>
          <w:u w:val="single"/>
        </w:rPr>
        <w:t xml:space="preserve">                                                 </w:t>
      </w:r>
      <w:r>
        <w:rPr>
          <w:rFonts w:hint="cs" w:ascii="TH SarabunPSK" w:hAnsi="TH SarabunPSK" w:cs="TH SarabunPSK"/>
          <w:b w:val="0"/>
          <w:bCs w:val="0"/>
          <w:u w:val="single"/>
        </w:rPr>
      </w:r>
      <w:r>
        <w:rPr>
          <w:rFonts w:hint="cs" w:ascii="TH SarabunPSK" w:hAnsi="TH SarabunPSK" w:cs="TH SarabunPSK"/>
          <w:b w:val="0"/>
          <w:bCs w:val="0"/>
          <w:u w:val="single"/>
        </w:rPr>
      </w:r>
    </w:p>
    <w:p>
      <w:pPr>
        <w:pStyle w:val="642"/>
        <w:pBdr/>
        <w:spacing w:after="60" w:before="60" w:line="276" w:lineRule="auto"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พนักงานสอบ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สวนจึงแจ้งสิทธิของผู้ต้องหาและแจ้งข้อกล่าวหาว่า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“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กระทำอนาจารแก่บุคคลอายุกว่าสิบห้าปี โดยขู่เข็ญด้วยประการใดๆ โดยใช้กำลังประทุษร้าย โดยบุคคลนั้นอยู่ในภาวะที่ไม่สามารถขัดขืนได้ หรือโดยทำให้บุคคลนั้นเข้าใจผิด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ว่าตนเป็นบุคคลอื่นโดยกระทำแก่ศิษย์ซึ่งอยู่ในความดูแล</w:t>
      </w:r>
      <w:r>
        <w:rPr>
          <w:rFonts w:ascii="TH SarabunPSK" w:hAnsi="TH SarabunPSK" w:cs="TH SarabunPSK"/>
          <w:sz w:val="32"/>
          <w:szCs w:val="32"/>
        </w:rPr>
        <w:t xml:space="preserve">,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ครอบครองสื่อลามกอนาจารเด็ก เพื่อแสวงหาประโยชน์ทางเพศ สำ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หรับตนเองหรือผู้อื่น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พรากผู้เยาว์อายุกว่าสิบห้าปีแต่ยังไม่เกินสิบแปดปีไปเสียจากบิดา มารดา ผู้ปกครอง หรือผู้ดูแล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โดยผู้เยาว์นั้นไม่เต็มใจไปด้วย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กระทำด้วยประการใด บังคับ ขู่เข็ญ ชักจูง ส่งเสริม หรือยินยอมให้เด็กประพฤต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ิตนไม่สมควรหรือน่าจะทำให้เด็กมีความประพฤติเสี่ยงต่อการกระทำผิด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”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IT๙" w:hAnsi="TH SarabunIT๙" w:eastAsia="Times New Roman" w:cs="TH SarabunIT๙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4" behindDoc="0" locked="0" layoutInCell="1" allowOverlap="1">
                <wp:simplePos x="0" y="0"/>
                <wp:positionH relativeFrom="column">
                  <wp:posOffset>-2920364</wp:posOffset>
                </wp:positionH>
                <wp:positionV relativeFrom="paragraph">
                  <wp:posOffset>-448309</wp:posOffset>
                </wp:positionV>
                <wp:extent cx="2286000" cy="819150"/>
                <wp:effectExtent l="0" t="0" r="0" b="0"/>
                <wp:wrapNone/>
                <wp:docPr id="14" name="_x0000_s2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42"/>
                              <w:pBdr/>
                              <w:spacing/>
                              <w:ind/>
                              <w:jc w:val="both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ได้รับสำเนาคำร้องแล้ว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 w:hanging="142" w:left="142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ไม่คัดค้านการฝากขังผ่านระบบการประชุมทางจอภาพในครั้งต่อ ๆ ไป ทุกครั้ง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 w:line="360" w:lineRule="auto"/>
                              <w:ind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    ......................................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...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.....  ผู้ต้องหา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251658294;o:allowoverlap:true;o:allowincell:true;mso-position-horizontal-relative:text;margin-left:-229.95pt;mso-position-horizontal:absolute;mso-position-vertical-relative:text;margin-top:-35.30pt;mso-position-vertical:absolute;width:180.00pt;height:64.50pt;mso-wrap-distance-left:9.00pt;mso-wrap-distance-top:0.00pt;mso-wrap-distance-right:9.00pt;mso-wrap-distance-bottom:0.00pt;visibility:visible;" fillcolor="#FFFFFF" strokecolor="#000000">
                <v:textbox inset="0,0,0,0">
                  <w:txbxContent>
                    <w:p>
                      <w:pPr>
                        <w:pStyle w:val="642"/>
                        <w:pBdr/>
                        <w:spacing/>
                        <w:ind/>
                        <w:jc w:val="both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ได้รับสำเนาคำร้องแล้ว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/>
                        <w:ind w:hanging="142" w:left="142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ไม่คัดค้านการฝากขังผ่านระบบการประชุมทางจอภาพในครั้งต่อ ๆ ไป ทุกครั้ง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 w:line="360" w:lineRule="auto"/>
                        <w:ind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    ......................................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............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...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.....  ผู้ต้องหา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/>
                        <w:ind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  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bookmarkEnd w:id="4"/>
      <w:r/>
      <w:bookmarkStart w:id="5" w:name="BM17"/>
      <w:r>
        <w:rPr>
          <w:rFonts w:ascii="TH SarabunIT๙" w:hAnsi="TH SarabunIT๙" w:eastAsia="Times New Roman" w:cs="TH SarabunIT๙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5" behindDoc="0" locked="0" layoutInCell="1" allowOverlap="1">
                <wp:simplePos x="0" y="0"/>
                <wp:positionH relativeFrom="column">
                  <wp:posOffset>-2920364</wp:posOffset>
                </wp:positionH>
                <wp:positionV relativeFrom="paragraph">
                  <wp:posOffset>-448309</wp:posOffset>
                </wp:positionV>
                <wp:extent cx="2286000" cy="819150"/>
                <wp:effectExtent l="0" t="0" r="0" b="0"/>
                <wp:wrapNone/>
                <wp:docPr id="15" name="_x0000_s2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42"/>
                              <w:pBdr/>
                              <w:spacing/>
                              <w:ind/>
                              <w:jc w:val="both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ได้รับสำเนาคำร้องแล้ว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 w:hanging="142" w:left="142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ไม่คัดค้านการฝากขังผ่านระบบการประชุมทางจอภาพในครั้งต่อ ๆ ไป ทุกครั้ง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 w:line="360" w:lineRule="auto"/>
                              <w:ind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    ......................................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...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.....  ผู้ต้องหา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type="#_x0000_t1" style="position:absolute;z-index:251658295;o:allowoverlap:true;o:allowincell:true;mso-position-horizontal-relative:text;margin-left:-229.95pt;mso-position-horizontal:absolute;mso-position-vertical-relative:text;margin-top:-35.30pt;mso-position-vertical:absolute;width:180.00pt;height:64.50pt;mso-wrap-distance-left:9.00pt;mso-wrap-distance-top:0.00pt;mso-wrap-distance-right:9.00pt;mso-wrap-distance-bottom:0.00pt;visibility:visible;" fillcolor="#FFFFFF" strokecolor="#000000">
                <v:textbox inset="0,0,0,0">
                  <w:txbxContent>
                    <w:p>
                      <w:pPr>
                        <w:pStyle w:val="642"/>
                        <w:pBdr/>
                        <w:spacing/>
                        <w:ind/>
                        <w:jc w:val="both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ได้รับสำเนาคำร้องแล้ว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/>
                        <w:ind w:hanging="142" w:left="142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ไม่คัดค้านการฝากขังผ่านระบบการประชุมทางจอภาพในครั้งต่อ ๆ ไป ทุกครั้ง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 w:line="360" w:lineRule="auto"/>
                        <w:ind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    ......................................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............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...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.....  ผู้ต้องหา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/>
                        <w:ind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  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พฤติการณ์แห่งคดี คือ</w:t>
      </w:r>
      <w:r>
        <w:rPr>
          <w:rFonts w:hint="cs"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เมื่อวันที่ ๗ กุมภาพันธ์ ๒๕๖๘ นาง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สุดา คำแสง มารดาของนายสุชาติ คำแสง ได้ทราบว่า นายสุชาติฯ บุตรชาย ได้ถูกครูต้า หรือ นายสมชาย กำแพงแสน กระทำอนาจาร โดยมีรายละเอียดดังนี้</w:t>
      </w:r>
      <w:r/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เมื่อประมาณปี ๒๕๖๔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นายสุชาติ คำแ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สง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บุตรชายของผู้กล่าวหา ได้เข้าศึกษาต่อระดับชั้นมัธยมศึกษาปีที่ ๑ โรงเรียนราชวินิต มัธยม กรุงเทพมหานคร และในช่วงนั้น ได้ถูกชักชวนเข้าร่วมซ้อมทีมฟุตซอลของโรงเรียน จนกระทั่งนายสุชาติฯ ได้เป็นนักก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ีฬาฟุตซอลของโรงเรียน โดยในตอนนั้น ครูต้า หรือ นายสมชาย กำแพงแสน เป็นโค้ชฝึกสอนของทีม แต่ในช่วงนั้น นายสมชายฯ ยังไม่ค่อยลงมาซ้อมให้กับทีม ใน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ตอนนั้นมีสมาชิกในทีมประมาณ ๒๐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๓๐ คน มีตั้งแต่ระดับชั้นมัธยมศึกษาปีที่ ๑ </w:t>
      </w:r>
      <w:r>
        <w:rPr>
          <w:rFonts w:ascii="TH SarabunPSK" w:hAnsi="TH SarabunPSK" w:eastAsia="TH SarabunPSK" w:cs="TH SarabunPSK"/>
          <w:sz w:val="32"/>
          <w:szCs w:val="32"/>
        </w:rPr>
        <w:t xml:space="preserve">–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๖ ซึ่งนายสุชาติฯ จะต้องพักในหอพักชายของโรงเรียน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ลของโรงเรียน สังเกตเห็นว่า ครูต้า ลงมาซ้อมกีฬาฟุตซอลให้บ่อยครั้งขึ้น และตั้งกฎว่า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จะต้องทำการฝึกซ้อมทุกวันหลังเลิกเรียน โดยจะเริ่มตั้งแต่เวลาประมาณ ๑๖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๓๐ 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ถึงเวลา ๒๐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๐๐ 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ต่อมา ประมาณปลายปี ๒๕๖๖ ในตอนนั้นข้าฯ กำลังศึกษาอยู่ระดับชั้นมัธยมศึกษาปีที่ ๓ นายสุชาติฯ ยังเป็นนักกีฬาทีมฟุตซอลเช่นเดิม ในวันนั้นเวลาประมาณ ๒๑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๐๐ น.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ขณะที่พักอยู่ในหอชาย ได้มีรุ่นพี่ระดับชั้นมัธยมศึกษาปีที่ ๕ ซึ่ง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เป็นนักกีฬาฟุตซอลเหมือนกัน เรียกให้ ไปนวดให้ โดยในระหว่างที่นวดให้รุ่นพี่นั้น ครูต้าเดินเข้ามาเห็นพอกดี และพูดว่า 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"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มึง ชอบนวดมากใช่มั้ย งั้นมึงมานี่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"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นายสุชาติฯ จึงเดินตามไปที่ห้องพักของครูต้า จากนั้นครูต้าบอกให้นวด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ขาให้ เมื่อนวดเสร็จแล้วครูต้าให้เงิน ๑๐๐ บาท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และภายหลัง นายสุชาติฯ ได้บอกให้นางสุดาฯ ผู้กล่าวหาทราบ จึงพามาพบพนักงานสอบสวน เพื่อดำเนินคดีกับ นายสมชาย กำแพงแสน จนกว่าคดีจะถึงที่สุด   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cs="TH SarabunPSK"/>
          <w:cs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  <w:r/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 w:line="276" w:lineRule="auto"/>
        <w:ind w:hanging="709"/>
        <w:jc w:val="both"/>
        <w:rPr>
          <w:rFonts w:hint="cs" w:ascii="TH SarabunPSK" w:hAnsi="TH SarabunPSK" w:cs="TH SarabunPSK"/>
          <w:color w:val="000000"/>
          <w:sz w:val="32"/>
          <w:szCs w:val="32"/>
        </w:rPr>
      </w:pPr>
      <w:r/>
      <w:bookmarkStart w:id="6" w:name="_Hlk40595509"/>
      <w:r/>
      <w:bookmarkStart w:id="7" w:name="_Hlk72523082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ต่อม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าวันที่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๑๐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กุมภาพันธ์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๒๕๖๘ พนักงานสอบสวนได้ร้องขอต่อศาลอาญา เพื่อออกหมายจับ </w:t>
      </w:r>
      <w:r>
        <w:rPr>
          <w:rFonts w:hint="cs" w:ascii="TH SarabunPSK" w:hAnsi="TH SarabunPSK" w:cs="TH SarabunPSK"/>
          <w:sz w:val="32"/>
          <w:szCs w:val="32"/>
          <w:cs/>
        </w:rPr>
        <w:t>นายสมชาย          กำแพงแสน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ตามหมายจับศาลอาญาที่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๘๘๓</w:t>
      </w:r>
      <w:r>
        <w:rPr>
          <w:rFonts w:ascii="TH SarabunPSK" w:hAnsi="TH SarabunPSK" w:cs="TH SarabunPSK"/>
          <w:sz w:val="32"/>
          <w:szCs w:val="32"/>
          <w:cs/>
        </w:rPr>
        <w:t xml:space="preserve">/๒๕๖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ลง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๑๐ กุมภาพันธ์</w:t>
      </w:r>
      <w:r>
        <w:rPr>
          <w:rFonts w:ascii="TH SarabunPSK" w:hAnsi="TH SarabunPSK" w:cs="TH SarabunPSK"/>
          <w:sz w:val="32"/>
          <w:szCs w:val="32"/>
          <w:cs/>
        </w:rPr>
        <w:t xml:space="preserve"> ๒๕๖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และในวันเดียวกัน เวลาประมาณ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๑๐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.๓๐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น. เจ้าหน้าที่ตำรวจสามารถติดตามจับกุมผู้ต้องหาได้ที่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>ริมถนนฟุตซอลวิทยาลัยเทคโนโลยีบริหาร แขวงคันนายาว เขตคันนายาว กรุงเทพมหานคร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โดยผู้ต้องหารับว่า เป็นบุคคลตามหมายจับจริงและยังไม่เคยถูกจับกุมตามหมายจับนี้มาก่อน ควบคุมตัวผู้ต้องหาส่งพนักงานสอบสวน กองกำกับการ ๑ กองบังคับการปราบปรามการค้ามนุษย์ ดำเนินคดีตา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มกฎหมาย</w:t>
      </w:r>
      <w:r>
        <w:rPr>
          <w:rFonts w:hint="cs"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center"/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๕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/>
        <w:jc w:val="both"/>
        <w:rPr>
          <w:rFonts w:hint="cs" w:ascii="TH SarabunPSK" w:hAnsi="TH SarabunPSK" w:cs="TH SarabunPSK"/>
          <w:sz w:val="32"/>
          <w:szCs w:val="32"/>
          <w:u w:val="single"/>
          <w:cs/>
        </w:rPr>
      </w:pPr>
      <w:r/>
      <w:bookmarkEnd w:id="5"/>
      <w:r/>
      <w:bookmarkEnd w:id="6"/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เหตุเกิดที่</w:t>
      </w:r>
      <w:r>
        <w:rPr>
          <w:rFonts w:hint="cs" w:ascii="TH SarabunPSK" w:hAnsi="TH SarabunPSK" w:cs="TH SarabunPSK"/>
          <w:cs/>
        </w:rPr>
        <w:t xml:space="preserve"> </w:t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ห้องพักครูสุขศึกษา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ห้องอาบน้ำ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ห้องครัว ตึกหอพักชาย ภายในโรงเรียนราชวินิต มัธยม ถนนพิษณุโลก แขวงสวนจิตรลดา เขตดุสิต กรุงเทพมหานคร เมื่อประมาณเดือนมิถุนายน ๒๕๖๗ ถึงวันที่ ๗ กุมภาพันธ์ ๒๕๖๘ วันเวลาต่อเนื่องเกี่ยวพันกัน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                                                            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</w:r>
      <w:r>
        <w:rPr>
          <w:rFonts w:hint="cs" w:ascii="TH SarabunPSK" w:hAnsi="TH SarabunPSK" w:cs="TH SarabunPSK"/>
          <w:sz w:val="32"/>
          <w:szCs w:val="32"/>
          <w:u w:val="single"/>
          <w:cs/>
        </w:rPr>
      </w:r>
    </w:p>
    <w:p>
      <w:pPr>
        <w:pStyle w:val="642"/>
        <w:pBdr/>
        <w:spacing w:line="276" w:lineRule="auto"/>
        <w:ind/>
        <w:jc w:val="both"/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pPr>
      <w:r/>
      <w:bookmarkEnd w:id="7"/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สถานที่จับกุมผู้ต้อ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งหา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ริมถนนฟุตซอลวิทยาลัยเทคโนโลยีบริหาร แขวงคันนายาว เขตคันนายาว กรุงเทพมหานคร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เมื่อวันที่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๑๐ กุมภาพันธ์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๒๕๖๘</w:t>
      </w:r>
      <w:r>
        <w:rPr>
          <w:rFonts w:hint="cs" w:ascii="TH SarabunPSK" w:hAnsi="TH SarabunPSK" w:cs="TH SarabunPSK"/>
          <w:color w:val="ff0000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เวลา ๑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๐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 xml:space="preserve">.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๓๐ น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 xml:space="preserve">.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           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</w:p>
    <w:p>
      <w:pPr>
        <w:pStyle w:val="642"/>
        <w:pBdr/>
        <w:spacing w:after="60" w:before="60" w:line="276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การกระทำของผู้ต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้องหาเป็นความผิดฐาน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 xml:space="preserve">“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กระทำอนาจารแก่บุคคลอายุกว่าสิบห้าปี โดยขู่เข็ญด้วยประการใดๆ โดยใช้กำลังประทุษร้าย โดยบุคคลนั้นอยู่ในภาวะที่ไม่สามารถขัดขืนได้ หรือโดยทำให้บุคคลนั้นเข้าใจผิดว่าตนเป็นบุคคลอื่นโดยกระทำแก่ศิษย์ซึ่งอยู่ในความดูแล</w:t>
      </w:r>
      <w:r>
        <w:rPr>
          <w:rFonts w:ascii="TH SarabunPSK" w:hAnsi="TH SarabunPSK" w:cs="TH SarabunPSK"/>
          <w:sz w:val="32"/>
          <w:szCs w:val="32"/>
        </w:rPr>
        <w:t xml:space="preserve">,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ครอบครองสื่อลามกอนาจารเด็ก เพื่อแสวงหาประโยชน์ทางเพศ สำหรับตนเองหรือผู้อื่น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พรากผู้เยาว์อายุกว่าสิบห้าปีแต่ยังไม่เกินสิบแปดปีไปเสียจากบิดา มารดา ผู้ปกครอง หรือผู้ดูแล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โดยผู้เยาว์นั้นไม่เต็มใจไปด้วย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กระทำด้วยประการใด บังคับ ขู่เข็ญ ชักจูง ส่งเสริม หรือยินยอมให้เด็กประพฤติตนไม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่สมควรหรือน่าจะทำให้เด็กมีความประพฤติเสี่ยงต่อการกระทำผิด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” 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642"/>
        <w:pBdr/>
        <w:tabs>
          <w:tab w:val="left" w:leader="none" w:pos="1701"/>
        </w:tabs>
        <w:spacing w:after="60" w:before="60" w:line="276" w:lineRule="auto"/>
        <w:ind/>
        <w:jc w:val="both"/>
        <w:rPr>
          <w:rFonts w:hint="cs" w:ascii="TH SarabunPSK" w:hAnsi="TH SarabunPSK" w:eastAsia="Calibri" w:cs="TH SarabunPSK"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 xml:space="preserve">อันเป็นความผิด</w:t>
      </w:r>
      <w:r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 xml:space="preserve">ตาม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ตามประมวลกฎหมายอาญา มาตรา ๒๗๘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๒๘๕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๓๑๘ 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พระราชบัญญัติคุ้มครองเด็ก พ.ศ.๒๕๔๖ มาตรา ๔ </w:t>
      </w:r>
      <w:r>
        <w:rPr>
          <w:rFonts w:ascii="TH SarabunPSK" w:hAnsi="TH SarabunPSK" w:eastAsia="Calibri" w:cs="TH SarabunPSK"/>
          <w:color w:val="000000"/>
          <w:sz w:val="32"/>
          <w:szCs w:val="32"/>
        </w:rPr>
        <w:t xml:space="preserve">,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 มาตรา ๒๖(๓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)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 ,</w:t>
      </w:r>
      <w:r>
        <w:rPr>
          <w:rFonts w:ascii="TH SarabunPSK" w:hAnsi="TH SarabunPSK" w:eastAsia="Calibri" w:cs="TH SarabunPSK"/>
          <w:color w:val="000000"/>
          <w:sz w:val="32"/>
          <w:szCs w:val="32"/>
        </w:rPr>
        <w:t xml:space="preserve"> 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มาตรา ๗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๘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Calibri" w:cs="TH SarabunPSK"/>
          <w:color w:val="000000"/>
          <w:sz w:val="32"/>
          <w:szCs w:val="32"/>
        </w:rPr>
      </w:r>
      <w:r>
        <w:rPr>
          <w:rFonts w:hint="cs" w:ascii="TH SarabunPSK" w:hAnsi="TH SarabunPSK" w:eastAsia="Calibri" w:cs="TH SarabunPSK"/>
          <w:color w:val="000000"/>
          <w:sz w:val="32"/>
          <w:szCs w:val="32"/>
        </w:rPr>
      </w:r>
    </w:p>
    <w:p>
      <w:pPr>
        <w:pStyle w:val="654"/>
        <w:pBdr/>
        <w:spacing w:line="276" w:lineRule="auto"/>
        <w:ind/>
        <w:rPr>
          <w:rFonts w:hint="cs" w:ascii="TH SarabunPSK" w:hAnsi="TH SarabunPSK" w:cs="TH SarabunPSK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54610</wp:posOffset>
                </wp:positionV>
                <wp:extent cx="222250" cy="135255"/>
                <wp:effectExtent l="0" t="0" r="0" b="0"/>
                <wp:wrapNone/>
                <wp:docPr id="16" name="_x0000_s2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3" type="#_x0000_t3" style="position:absolute;z-index:251658270;o:allowoverlap:true;o:allowincell:true;mso-position-horizontal-relative:text;margin-left:279.75pt;mso-position-horizontal:absolute;mso-position-vertical-relative:text;margin-top:4.3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9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54610</wp:posOffset>
                </wp:positionV>
                <wp:extent cx="222250" cy="135255"/>
                <wp:effectExtent l="0" t="0" r="0" b="0"/>
                <wp:wrapNone/>
                <wp:docPr id="17" name="_x0000_s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3" type="#_x0000_t3" style="position:absolute;z-index:251658269;o:allowoverlap:true;o:allowincell:true;mso-position-horizontal-relative:text;margin-left:111.60pt;mso-position-horizontal:absolute;mso-position-vertical-relative:text;margin-top:4.3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0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19050</wp:posOffset>
                </wp:positionV>
                <wp:extent cx="133350" cy="127000"/>
                <wp:effectExtent l="0" t="0" r="0" b="0"/>
                <wp:wrapNone/>
                <wp:docPr id="18" name="_x0000_s2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251658280;o:allowoverlap:true;o:allowincell:true;mso-position-horizontal-relative:text;margin-left:284.45pt;mso-position-horizontal:absolute;mso-position-vertical-relative:text;margin-top:1.50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hint="cs" w:ascii="TH SarabunPSK" w:hAnsi="TH SarabunPSK" w:cs="TH SarabunPSK"/>
          <w:b w:val="0"/>
          <w:bCs w:val="0"/>
          <w:cs/>
        </w:rPr>
        <w:t xml:space="preserve">อัตราโทษ</w:t>
      </w:r>
      <w:r>
        <w:rPr>
          <w:rFonts w:hint="cs" w:ascii="TH SarabunPSK" w:hAnsi="TH SarabunPSK" w:cs="TH SarabunPSK"/>
          <w:b w:val="0"/>
          <w:bCs w:val="0"/>
          <w:cs/>
        </w:rPr>
        <w:t xml:space="preserve">จำคุกอย่างสูง 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s/>
        </w:rPr>
        <w:t xml:space="preserve">เกินกว่าหกเดือนแต่ไม่</w:t>
      </w:r>
      <w:r>
        <w:rPr>
          <w:rFonts w:hint="cs" w:ascii="TH SarabunPSK" w:hAnsi="TH SarabunPSK" w:cs="TH SarabunPSK"/>
          <w:b w:val="0"/>
          <w:bCs w:val="0"/>
          <w:cs/>
        </w:rPr>
        <w:t xml:space="preserve">ถึงสิบปี  </w:t>
      </w:r>
      <w:r>
        <w:rPr>
          <w:rFonts w:hint="cs" w:ascii="TH SarabunPSK" w:hAnsi="TH SarabunPSK" w:cs="TH SarabunPSK"/>
          <w:b w:val="0"/>
          <w:bCs w:val="0"/>
          <w:cs/>
        </w:rPr>
        <w:t xml:space="preserve">     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ตั้งแต่สิบปีขึ้นไป </w:t>
      </w:r>
      <w:r>
        <w:rPr>
          <w:rFonts w:hint="cs" w:ascii="TH SarabunPSK" w:hAnsi="TH SarabunPSK" w:cs="TH SarabunPSK"/>
          <w:b w:val="0"/>
          <w:bCs w:val="0"/>
        </w:rPr>
      </w:r>
      <w:r>
        <w:rPr>
          <w:rFonts w:hint="cs" w:ascii="TH SarabunPSK" w:hAnsi="TH SarabunPSK" w:cs="TH SarabunPSK"/>
          <w:b w:val="0"/>
          <w:bCs w:val="0"/>
        </w:rPr>
      </w:r>
    </w:p>
    <w:p>
      <w:pPr>
        <w:pStyle w:val="654"/>
        <w:pBdr/>
        <w:spacing w:line="276" w:lineRule="auto"/>
        <w:ind/>
        <w:rPr>
          <w:rFonts w:hint="cs" w:ascii="TH SarabunPSK" w:hAnsi="TH SarabunPSK" w:cs="TH SarabunPSK"/>
          <w:b w:val="0"/>
          <w:bCs w:val="0"/>
        </w:rPr>
      </w:pPr>
      <w:r>
        <w:rPr>
          <w:rFonts w:hint="cs" w:ascii="TH SarabunPSK" w:hAnsi="TH SarabunPSK" w:cs="TH SarabunPSK"/>
          <w:b w:val="0"/>
          <w:bCs w:val="0"/>
          <w:cs/>
        </w:rPr>
        <w:t xml:space="preserve">     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การแจ้งสิทธิแก่ผู้ต้องหา</w:t>
      </w:r>
      <w:r>
        <w:rPr>
          <w:rFonts w:hint="cs" w:ascii="TH SarabunPSK" w:hAnsi="TH SarabunPSK" w:cs="TH SarabunPSK"/>
          <w:b w:val="0"/>
          <w:bCs w:val="0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</w:rPr>
      </w:r>
      <w:r>
        <w:rPr>
          <w:rFonts w:hint="cs" w:ascii="TH SarabunPSK" w:hAnsi="TH SarabunPSK" w:cs="TH SarabunPSK"/>
          <w:b w:val="0"/>
          <w:bCs w:val="0"/>
        </w:rPr>
      </w:r>
    </w:p>
    <w:p>
      <w:pPr>
        <w:pStyle w:val="654"/>
        <w:pBdr/>
        <w:spacing w:line="276" w:lineRule="auto"/>
        <w:ind/>
        <w:rPr>
          <w:rFonts w:hint="cs" w:ascii="TH SarabunPSK" w:hAnsi="TH SarabunPSK" w:cs="TH SarabunPSK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3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12065</wp:posOffset>
                </wp:positionV>
                <wp:extent cx="133350" cy="127000"/>
                <wp:effectExtent l="0" t="0" r="0" b="0"/>
                <wp:wrapNone/>
                <wp:docPr id="19" name="_x0000_s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251658283;o:allowoverlap:true;o:allowincell:true;mso-position-horizontal-relative:text;margin-left:258.80pt;mso-position-horizontal:absolute;mso-position-vertical-relative:text;margin-top:0.9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2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12065</wp:posOffset>
                </wp:positionV>
                <wp:extent cx="133350" cy="127000"/>
                <wp:effectExtent l="0" t="0" r="0" b="0"/>
                <wp:wrapNone/>
                <wp:docPr id="20" name="_x0000_s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251658282;o:allowoverlap:true;o:allowincell:true;mso-position-horizontal-relative:text;margin-left:139.55pt;mso-position-horizontal:absolute;mso-position-vertical-relative:text;margin-top:0.9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1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12065</wp:posOffset>
                </wp:positionV>
                <wp:extent cx="133350" cy="127000"/>
                <wp:effectExtent l="0" t="0" r="0" b="0"/>
                <wp:wrapNone/>
                <wp:docPr id="21" name="_x0000_s2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style="position:absolute;z-index:251658281;o:allowoverlap:true;o:allowincell:true;mso-position-horizontal-relative:text;margin-left:45.30pt;mso-position-horizontal:absolute;mso-position-vertical-relative:text;margin-top:0.9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5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56515</wp:posOffset>
                </wp:positionV>
                <wp:extent cx="222250" cy="135255"/>
                <wp:effectExtent l="0" t="0" r="0" b="0"/>
                <wp:wrapNone/>
                <wp:docPr id="22" name="_x0000_s2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3" type="#_x0000_t3" style="position:absolute;z-index:251658255;o:allowoverlap:true;o:allowincell:true;mso-position-horizontal-relative:text;margin-left:36.30pt;mso-position-horizontal:absolute;mso-position-vertical-relative:text;margin-top:4.4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56515</wp:posOffset>
                </wp:positionV>
                <wp:extent cx="222250" cy="135255"/>
                <wp:effectExtent l="0" t="0" r="0" b="0"/>
                <wp:wrapNone/>
                <wp:docPr id="23" name="_x0000_s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3" type="#_x0000_t3" style="position:absolute;z-index:251658254;o:allowoverlap:true;o:allowincell:true;mso-position-horizontal-relative:text;margin-left:132.55pt;mso-position-horizontal:absolute;mso-position-vertical-relative:text;margin-top:4.4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3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50165</wp:posOffset>
                </wp:positionV>
                <wp:extent cx="222250" cy="135255"/>
                <wp:effectExtent l="0" t="0" r="0" b="0"/>
                <wp:wrapNone/>
                <wp:docPr id="24" name="_x0000_s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3" type="#_x0000_t3" style="position:absolute;z-index:251658253;o:allowoverlap:true;o:allowincell:true;mso-position-horizontal-relative:text;margin-left:251.80pt;mso-position-horizontal:absolute;mso-position-vertical-relative:text;margin-top:3.9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b w:val="0"/>
          <w:bCs w:val="0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     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ชั้นจับกุม</w:t>
      </w:r>
      <w:r>
        <w:rPr>
          <w:rFonts w:hint="cs" w:ascii="TH SarabunPSK" w:hAnsi="TH SarabunPSK" w:cs="TH SarabunPSK"/>
          <w:b w:val="0"/>
          <w:bCs w:val="0"/>
          <w:cs/>
        </w:rPr>
        <w:t xml:space="preserve">                ชั้นรับตัวผู้ถูกจับ               ชั้นสอบปากคำและจับกุมผู้ต้องหา</w:t>
      </w:r>
      <w:r>
        <w:rPr>
          <w:rFonts w:hint="cs" w:ascii="TH SarabunPSK" w:hAnsi="TH SarabunPSK" w:cs="TH SarabunPSK"/>
          <w:b w:val="0"/>
          <w:bCs w:val="0"/>
        </w:rPr>
      </w:r>
      <w:r>
        <w:rPr>
          <w:rFonts w:hint="cs" w:ascii="TH SarabunPSK" w:hAnsi="TH SarabunPSK" w:cs="TH SarabunPSK"/>
          <w:b w:val="0"/>
          <w:bCs w:val="0"/>
        </w:rPr>
      </w:r>
    </w:p>
    <w:p>
      <w:pPr>
        <w:pStyle w:val="654"/>
        <w:pBdr/>
        <w:spacing/>
        <w:ind/>
        <w:rPr>
          <w:rFonts w:hint="cs" w:ascii="TH SarabunPSK" w:hAnsi="TH SarabunPSK" w:eastAsia="Times New Roman" w:cs="TH SarabunPSK"/>
          <w:b w:val="0"/>
          <w:bCs w:val="0"/>
          <w:u w:val="single"/>
        </w:rPr>
      </w:pPr>
      <w:r>
        <w:rPr>
          <w:rFonts w:hint="cs" w:ascii="TH SarabunPSK" w:hAnsi="TH SarabunPSK" w:cs="TH SarabunPSK"/>
          <w:b w:val="0"/>
          <w:bCs w:val="0"/>
          <w:cs/>
        </w:rPr>
        <w:t xml:space="preserve">        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eastAsia="Times New Roman" w:cs="TH SarabunPSK"/>
          <w:b w:val="0"/>
          <w:bCs w:val="0"/>
          <w:cs/>
        </w:rPr>
        <w:t xml:space="preserve">ใน</w:t>
      </w:r>
      <w:r>
        <w:rPr>
          <w:rFonts w:hint="cs" w:ascii="TH SarabunPSK" w:hAnsi="TH SarabunPSK" w:eastAsia="Times New Roman" w:cs="TH SarabunPSK"/>
          <w:b w:val="0"/>
          <w:bCs w:val="0"/>
          <w:cs/>
        </w:rPr>
        <w:t xml:space="preserve">ชั้นสอบสวนผู้ต้องให้</w:t>
      </w:r>
      <w:r>
        <w:rPr>
          <w:rFonts w:hint="cs" w:ascii="TH SarabunPSK" w:hAnsi="TH SarabunPSK" w:eastAsia="Times New Roman" w:cs="TH SarabunPSK"/>
          <w:b w:val="0"/>
          <w:bCs w:val="0"/>
          <w:color w:val="000000"/>
          <w:cs/>
        </w:rPr>
        <w:t xml:space="preserve">การ</w:t>
      </w:r>
      <w:r>
        <w:rPr>
          <w:rFonts w:hint="cs" w:ascii="TH SarabunPSK" w:hAnsi="TH SarabunPSK" w:eastAsia="Times New Roman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eastAsia="Times New Roman" w:cs="TH SarabunPSK"/>
          <w:color w:val="000000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color w:val="000000"/>
          <w:u w:val="single"/>
          <w:cs/>
        </w:rPr>
        <w:t xml:space="preserve">      </w:t>
      </w:r>
      <w:r>
        <w:rPr>
          <w:rFonts w:hint="cs" w:ascii="TH SarabunPSK" w:hAnsi="TH SarabunPSK" w:eastAsia="Times New Roman" w:cs="TH SarabunPSK"/>
          <w:b w:val="0"/>
          <w:bCs w:val="0"/>
          <w:color w:val="000000"/>
          <w:u w:val="single"/>
          <w:cs/>
        </w:rPr>
        <w:t xml:space="preserve">ภาคเสธ</w:t>
      </w:r>
      <w:r>
        <w:rPr>
          <w:rFonts w:hint="cs" w:ascii="TH SarabunPSK" w:hAnsi="TH SarabunPSK" w:eastAsia="Times New Roman" w:cs="TH SarabunPSK"/>
          <w:b w:val="0"/>
          <w:bCs w:val="0"/>
          <w:color w:val="ff0000"/>
          <w:u w:val="single"/>
        </w:rPr>
        <w:t xml:space="preserve"> </w:t>
      </w:r>
      <w:r>
        <w:rPr>
          <w:rFonts w:hint="cs" w:ascii="TH SarabunPSK" w:hAnsi="TH SarabunPSK" w:eastAsia="Times New Roman" w:cs="TH SarabunPSK"/>
          <w:u w:val="single"/>
        </w:rPr>
        <w:t xml:space="preserve">       </w:t>
      </w:r>
      <w:r>
        <w:rPr>
          <w:rFonts w:hint="cs" w:ascii="TH SarabunPSK" w:hAnsi="TH SarabunPSK" w:eastAsia="Times New Roman" w:cs="TH SarabunPSK"/>
          <w:u w:val="single"/>
          <w:cs/>
        </w:rPr>
        <w:t xml:space="preserve">          </w:t>
      </w:r>
      <w:r>
        <w:rPr>
          <w:rFonts w:hint="cs" w:ascii="TH SarabunPSK" w:hAnsi="TH SarabunPSK" w:eastAsia="Times New Roman" w:cs="TH SarabunPSK"/>
          <w:u w:val="single"/>
        </w:rPr>
        <w:t xml:space="preserve">                      </w:t>
      </w:r>
      <w:r>
        <w:rPr>
          <w:rFonts w:hint="cs" w:ascii="TH SarabunPSK" w:hAnsi="TH SarabunPSK" w:eastAsia="Times New Roman" w:cs="TH SarabunPSK"/>
          <w:b w:val="0"/>
          <w:bCs w:val="0"/>
          <w:u w:val="single"/>
        </w:rPr>
        <w:t xml:space="preserve">.</w:t>
      </w:r>
      <w:r>
        <w:rPr>
          <w:rFonts w:hint="cs" w:ascii="TH SarabunPSK" w:hAnsi="TH SarabunPSK" w:eastAsia="Times New Roman" w:cs="TH SarabunPSK"/>
          <w:b w:val="0"/>
          <w:bCs w:val="0"/>
          <w:u w:val="single"/>
        </w:rPr>
      </w:r>
      <w:r>
        <w:rPr>
          <w:rFonts w:hint="cs" w:ascii="TH SarabunPSK" w:hAnsi="TH SarabunPSK" w:eastAsia="Times New Roman" w:cs="TH SarabunPSK"/>
          <w:b w:val="0"/>
          <w:bCs w:val="0"/>
          <w:u w:val="single"/>
        </w:rPr>
      </w:r>
    </w:p>
    <w:p>
      <w:pPr>
        <w:pStyle w:val="642"/>
        <w:pBdr/>
        <w:spacing/>
        <w:ind w:firstLine="720"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ข้อ ๒.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พนักงานสอบสวนได้สอบสวนเบื้องต้นแล้วเห็นว่า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10795</wp:posOffset>
                </wp:positionV>
                <wp:extent cx="133350" cy="127000"/>
                <wp:effectExtent l="0" t="0" r="0" b="0"/>
                <wp:wrapNone/>
                <wp:docPr id="25" name="_x0000_s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251658284;o:allowoverlap:true;o:allowincell:true;mso-position-horizontal-relative:text;margin-left:76.90pt;mso-position-horizontal:absolute;mso-position-vertical-relative:text;margin-top:0.8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5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59690</wp:posOffset>
                </wp:positionV>
                <wp:extent cx="222250" cy="135255"/>
                <wp:effectExtent l="0" t="0" r="0" b="0"/>
                <wp:wrapNone/>
                <wp:docPr id="26" name="_x0000_s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3" type="#_x0000_t3" style="position:absolute;z-index:251658265;o:allowoverlap:true;o:allowincell:true;mso-position-horizontal-relative:text;margin-left:313.45pt;mso-position-horizontal:absolute;mso-position-vertical-relative:text;margin-top:4.7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4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72390</wp:posOffset>
                </wp:positionV>
                <wp:extent cx="222250" cy="135255"/>
                <wp:effectExtent l="0" t="0" r="0" b="0"/>
                <wp:wrapNone/>
                <wp:docPr id="27" name="_x0000_s2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3" type="#_x0000_t3" style="position:absolute;z-index:251658264;o:allowoverlap:true;o:allowincell:true;mso-position-horizontal-relative:text;margin-left:69.90pt;mso-position-horizontal:absolute;mso-position-vertical-relative:text;margin-top:5.7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กรณีจับกุม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กรณีแจ้งข้อกล่าวหา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        </w:t>
      </w:r>
      <w:r>
        <w:rPr>
          <w:rFonts w:hint="cs" w:ascii="TH SarabunPSK" w:hAnsi="TH SarabunPSK" w:cs="TH SarabunPSK"/>
          <w:b/>
          <w:bCs/>
          <w:sz w:val="32"/>
          <w:szCs w:val="32"/>
        </w:rPr>
      </w:r>
      <w:r>
        <w:rPr>
          <w:rFonts w:hint="cs" w:ascii="TH SarabunPSK" w:hAnsi="TH SarabunPSK" w:cs="TH SarabunPSK"/>
          <w:b/>
          <w:bCs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1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76200</wp:posOffset>
                </wp:positionV>
                <wp:extent cx="222250" cy="135255"/>
                <wp:effectExtent l="0" t="0" r="0" b="0"/>
                <wp:wrapNone/>
                <wp:docPr id="28" name="_x0000_s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3" type="#_x0000_t3" style="position:absolute;z-index:251658271;o:allowoverlap:true;o:allowincell:true;mso-position-horizontal-relative:text;margin-left:314.25pt;mso-position-horizontal:absolute;mso-position-vertical-relative:text;margin-top:6.0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6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58420</wp:posOffset>
                </wp:positionV>
                <wp:extent cx="222250" cy="135255"/>
                <wp:effectExtent l="0" t="0" r="0" b="0"/>
                <wp:wrapNone/>
                <wp:docPr id="29" name="_x0000_s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3" type="#_x0000_t3" style="position:absolute;z-index:251658256;o:allowoverlap:true;o:allowincell:true;mso-position-horizontal-relative:text;margin-left:94.95pt;mso-position-horizontal:absolute;mso-position-vertical-relative:text;margin-top:4.6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ผู้ต้องหาเป็นบุคคลผู้ถูกกล่าวหาจริง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ผู้ต้องหาเป็นบุคคลผู้ถูกกล่าวหาจริง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5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43180</wp:posOffset>
                </wp:positionV>
                <wp:extent cx="133350" cy="127000"/>
                <wp:effectExtent l="0" t="0" r="0" b="0"/>
                <wp:wrapNone/>
                <wp:docPr id="30" name="_x0000_s2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z-index:251658285;o:allowoverlap:true;o:allowincell:true;mso-position-horizontal-relative:text;margin-left:98.40pt;mso-position-horizontal:absolute;mso-position-vertical-relative:text;margin-top:3.40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7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43180</wp:posOffset>
                </wp:positionV>
                <wp:extent cx="222250" cy="135255"/>
                <wp:effectExtent l="0" t="0" r="0" b="0"/>
                <wp:wrapNone/>
                <wp:docPr id="31" name="_x0000_s2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3" type="#_x0000_t3" style="position:absolute;z-index:251658257;o:allowoverlap:true;o:allowincell:true;mso-position-horizontal-relative:text;margin-left:93.95pt;mso-position-horizontal:absolute;mso-position-vertical-relative:text;margin-top:3.4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เป็นการจับกุมตามหมายจับ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ของศาล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8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45085</wp:posOffset>
                </wp:positionV>
                <wp:extent cx="222250" cy="135255"/>
                <wp:effectExtent l="0" t="0" r="0" b="0"/>
                <wp:wrapNone/>
                <wp:docPr id="32" name="_x0000_s2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3" type="#_x0000_t3" style="position:absolute;z-index:251658258;o:allowoverlap:true;o:allowincell:true;mso-position-horizontal-relative:text;margin-left:94.45pt;mso-position-horizontal:absolute;mso-position-vertical-relative:text;margin-top:3.5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เป็นการจับกุมโดยไม่มีหมายจับ ตาม ป.วิ.อาญา มาตรา ๗๘ 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เอกสารแนบท้ายคำร้อง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11430</wp:posOffset>
                </wp:positionV>
                <wp:extent cx="133350" cy="127000"/>
                <wp:effectExtent l="0" t="0" r="0" b="0"/>
                <wp:wrapNone/>
                <wp:docPr id="33" name="_x0000_s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style="position:absolute;z-index:251658286;o:allowoverlap:true;o:allowincell:true;mso-position-horizontal-relative:text;margin-left:76.90pt;mso-position-horizontal:absolute;mso-position-vertical-relative:text;margin-top:0.90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9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52705</wp:posOffset>
                </wp:positionV>
                <wp:extent cx="222250" cy="135255"/>
                <wp:effectExtent l="0" t="0" r="0" b="0"/>
                <wp:wrapNone/>
                <wp:docPr id="34" name="_x0000_s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3" type="#_x0000_t3" style="position:absolute;z-index:251658259;o:allowoverlap:true;o:allowincell:true;mso-position-horizontal-relative:text;margin-left:66.45pt;mso-position-horizontal:absolute;mso-position-vertical-relative:text;margin-top:4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สำเนาภาพถ่ายบันทึกการจับกุมของเจ้าพนักงานผู้จับ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3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6985</wp:posOffset>
                </wp:positionV>
                <wp:extent cx="133350" cy="127000"/>
                <wp:effectExtent l="0" t="0" r="0" b="0"/>
                <wp:wrapNone/>
                <wp:docPr id="35" name="_x0000_s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style="position:absolute;z-index:251658293;o:allowoverlap:true;o:allowincell:true;mso-position-horizontal-relative:text;margin-left:72.95pt;mso-position-horizontal:absolute;mso-position-vertical-relative:text;margin-top:0.5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50800</wp:posOffset>
                </wp:positionV>
                <wp:extent cx="222250" cy="135255"/>
                <wp:effectExtent l="0" t="0" r="0" b="0"/>
                <wp:wrapNone/>
                <wp:docPr id="36" name="_x0000_s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3" type="#_x0000_t3" style="position:absolute;z-index:251658260;o:allowoverlap:true;o:allowincell:true;mso-position-horizontal-relative:text;margin-left:65.95pt;mso-position-horizontal:absolute;mso-position-vertical-relative:text;margin-top:4.0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สำเนาหมายจับ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1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57150</wp:posOffset>
                </wp:positionV>
                <wp:extent cx="222250" cy="135255"/>
                <wp:effectExtent l="0" t="0" r="0" b="0"/>
                <wp:wrapNone/>
                <wp:docPr id="37" name="_x0000_s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3" type="#_x0000_t3" style="position:absolute;z-index:251658261;o:allowoverlap:true;o:allowincell:true;mso-position-horizontal-relative:text;margin-left:66.45pt;mso-position-horizontal:absolute;mso-position-vertical-relative:text;margin-top:4.5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สำเนาภาพถ่ายผู้ต้องหารับรองสำเนาถูกต้องโดยเจ้าพนักงานผู้จับ 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49530</wp:posOffset>
                </wp:positionV>
                <wp:extent cx="222250" cy="147955"/>
                <wp:effectExtent l="0" t="0" r="0" b="0"/>
                <wp:wrapNone/>
                <wp:docPr id="38" name="_x0000_s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47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3" type="#_x0000_t3" style="position:absolute;z-index:251658262;o:allowoverlap:true;o:allowincell:true;mso-position-horizontal-relative:text;margin-left:66.45pt;mso-position-horizontal:absolute;mso-position-vertical-relative:text;margin-top:3.90pt;mso-position-vertical:absolute;width:17.50pt;height:11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สำเนาภาพถ่ายบัตรประจำตัวประชาชน  / สำเนาทะเบียนบ้านผู้ต้องหา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/ สำเนาหนังสือเดินทาง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3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47625</wp:posOffset>
                </wp:positionV>
                <wp:extent cx="222250" cy="147955"/>
                <wp:effectExtent l="0" t="0" r="0" b="0"/>
                <wp:wrapNone/>
                <wp:docPr id="39" name="_x0000_s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47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3" type="#_x0000_t3" style="position:absolute;z-index:251658263;o:allowoverlap:true;o:allowincell:true;mso-position-horizontal-relative:text;margin-left:66.45pt;mso-position-horizontal:absolute;mso-position-vertical-relative:text;margin-top:3.75pt;mso-position-vertical:absolute;width:17.50pt;height:11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พยานหลักฐานที่แสดงว่าผู้ต้องหาได้กระทำความผิด ได้แก่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-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และมีเหตุอันควรเชื่อว่า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1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55245</wp:posOffset>
                </wp:positionV>
                <wp:extent cx="147955" cy="103505"/>
                <wp:effectExtent l="0" t="0" r="0" b="0"/>
                <wp:wrapNone/>
                <wp:docPr id="40" name="_x0000_s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style="position:absolute;z-index:251658291;o:allowoverlap:true;o:allowincell:true;mso-position-horizontal-relative:text;margin-left:162.15pt;mso-position-horizontal:absolute;mso-position-vertical-relative:text;margin-top:4.3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55245</wp:posOffset>
                </wp:positionV>
                <wp:extent cx="147955" cy="103505"/>
                <wp:effectExtent l="0" t="0" r="0" b="0"/>
                <wp:wrapNone/>
                <wp:docPr id="41" name="_x0000_s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style="position:absolute;z-index:251658287;o:allowoverlap:true;o:allowincell:true;mso-position-horizontal-relative:text;margin-left:77.65pt;mso-position-horizontal:absolute;mso-position-vertical-relative:text;margin-top:4.3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7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61595</wp:posOffset>
                </wp:positionV>
                <wp:extent cx="222250" cy="135255"/>
                <wp:effectExtent l="0" t="0" r="0" b="0"/>
                <wp:wrapNone/>
                <wp:docPr id="42" name="_x0000_s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3" type="#_x0000_t3" style="position:absolute;z-index:251658267;o:allowoverlap:true;o:allowincell:true;mso-position-horizontal-relative:text;margin-left:326.70pt;mso-position-horizontal:absolute;mso-position-vertical-relative:text;margin-top:4.8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61595</wp:posOffset>
                </wp:positionV>
                <wp:extent cx="222250" cy="135255"/>
                <wp:effectExtent l="0" t="0" r="0" b="0"/>
                <wp:wrapNone/>
                <wp:docPr id="43" name="_x0000_s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3" type="#_x0000_t3" style="position:absolute;z-index:251658266;o:allowoverlap:true;o:allowincell:true;mso-position-horizontal-relative:text;margin-left:156.30pt;mso-position-horizontal:absolute;mso-position-vertical-relative:text;margin-top:4.8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5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55245</wp:posOffset>
                </wp:positionV>
                <wp:extent cx="222250" cy="135255"/>
                <wp:effectExtent l="0" t="0" r="0" b="0"/>
                <wp:wrapNone/>
                <wp:docPr id="44" name="_x0000_s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3" type="#_x0000_t3" style="position:absolute;z-index:251658245;o:allowoverlap:true;o:allowincell:true;mso-position-horizontal-relative:text;margin-left:69.90pt;mso-position-horizontal:absolute;mso-position-vertical-relative:text;margin-top:4.3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จะหลบหนี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จะไปยุ่งเหยิงกับพยานหลักฐาน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ก่อเหตุอันตรายหรือความเสียหาย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และผู้ต้องหาไม่นำหลักประกันมาวางในชั้นพนักงานสอบสวน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ab/>
        <w:tab/>
        <w:tab/>
        <w:tab/>
        <w:tab/>
        <w:tab/>
        <w:tab/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.   </w:t>
      </w:r>
      <w:r>
        <w:rPr>
          <w:rFonts w:ascii="TH SarabunPSK" w:hAnsi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701"/>
          <w:tab w:val="left" w:leader="none" w:pos="1843"/>
        </w:tabs>
        <w:spacing/>
        <w:ind w:hanging="709"/>
        <w:jc w:val="center"/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๖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</w:p>
    <w:p>
      <w:pPr>
        <w:pStyle w:val="654"/>
        <w:pBdr/>
        <w:spacing/>
        <w:ind w:firstLine="720"/>
        <w:jc w:val="both"/>
        <w:rPr>
          <w:rFonts w:hint="cs" w:ascii="TH SarabunPSK" w:hAnsi="TH SarabunPSK" w:cs="TH SarabunPSK"/>
          <w:b w:val="0"/>
          <w:bCs w:val="0"/>
        </w:rPr>
      </w:pPr>
      <w:r>
        <w:rPr>
          <w:rFonts w:hint="cs" w:ascii="TH SarabunPSK" w:hAnsi="TH SarabunPSK" w:cs="TH SarabunPSK"/>
          <w:b w:val="0"/>
          <w:bCs w:val="0"/>
          <w:cs/>
        </w:rPr>
        <w:t xml:space="preserve">ข้อ ๓.</w:t>
      </w:r>
      <w:r>
        <w:rPr>
          <w:rFonts w:hint="cs" w:ascii="TH SarabunPSK" w:hAnsi="TH SarabunPSK" w:cs="TH SarabunPSK"/>
          <w:b w:val="0"/>
          <w:bCs w:val="0"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พนักงานสอบสวนได้ทำการสอบสวน</w:t>
      </w:r>
      <w:r>
        <w:rPr>
          <w:rFonts w:hint="cs" w:ascii="TH SarabunPSK" w:hAnsi="TH SarabunPSK" w:cs="TH SarabunPSK"/>
          <w:b w:val="0"/>
          <w:bCs w:val="0"/>
          <w:cs/>
        </w:rPr>
        <w:t xml:space="preserve">แล้ว</w:t>
      </w:r>
      <w:r>
        <w:rPr>
          <w:rFonts w:hint="cs" w:ascii="TH SarabunPSK" w:hAnsi="TH SarabunPSK" w:cs="TH SarabunPSK"/>
          <w:b w:val="0"/>
          <w:bCs w:val="0"/>
          <w:cs/>
        </w:rPr>
        <w:t xml:space="preserve"> หากแต่การสอบสวนยังไม่เสร็จสิ้น เนื่องจาก</w:t>
      </w:r>
      <w:r>
        <w:rPr>
          <w:rFonts w:hint="cs" w:ascii="TH SarabunPSK" w:hAnsi="TH SarabunPSK" w:cs="TH SarabunPSK"/>
          <w:b w:val="0"/>
          <w:bCs w:val="0"/>
        </w:rPr>
      </w:r>
      <w:r>
        <w:rPr>
          <w:rFonts w:hint="cs" w:ascii="TH SarabunPSK" w:hAnsi="TH SarabunPSK" w:cs="TH SarabunPSK"/>
          <w:b w:val="0"/>
          <w:bCs w:val="0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3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50165</wp:posOffset>
                </wp:positionV>
                <wp:extent cx="147955" cy="103505"/>
                <wp:effectExtent l="0" t="0" r="0" b="0"/>
                <wp:wrapNone/>
                <wp:docPr id="45" name="_x0000_s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251658300;o:allowoverlap:true;o:allowincell:true;mso-position-horizontal-relative:text;margin-left:76.90pt;mso-position-horizontal:absolute;mso-position-vertical-relative:text;margin-top:3.9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65405</wp:posOffset>
                </wp:positionV>
                <wp:extent cx="222250" cy="135255"/>
                <wp:effectExtent l="0" t="0" r="0" b="0"/>
                <wp:wrapNone/>
                <wp:docPr id="46" name="_x0000_s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3" type="#_x0000_t3" style="position:absolute;z-index:251658268;o:allowoverlap:true;o:allowincell:true;mso-position-horizontal-relative:text;margin-left:72.45pt;mso-position-horizontal:absolute;mso-position-vertical-relative:text;margin-top:5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 ต้องสอบสวนพยานอีก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๑๐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ปาก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(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พยานชุด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สืบสวน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จับกุม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)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71120</wp:posOffset>
                </wp:positionV>
                <wp:extent cx="147955" cy="103505"/>
                <wp:effectExtent l="0" t="0" r="0" b="0"/>
                <wp:wrapNone/>
                <wp:docPr id="47" name="_x0000_s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style="position:absolute;z-index:251658288;o:allowoverlap:true;o:allowincell:true;mso-position-horizontal-relative:text;margin-left:76.00pt;mso-position-horizontal:absolute;mso-position-vertical-relative:text;margin-top:5.60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6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71120</wp:posOffset>
                </wp:positionV>
                <wp:extent cx="222250" cy="135255"/>
                <wp:effectExtent l="0" t="0" r="0" b="0"/>
                <wp:wrapNone/>
                <wp:docPr id="48" name="_x0000_s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3" type="#_x0000_t3" style="position:absolute;z-index:251658246;o:allowoverlap:true;o:allowincell:true;mso-position-horizontal-relative:text;margin-left:71.80pt;mso-position-horizontal:absolute;mso-position-vertical-relative:text;margin-top:5.6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รอผลการตรวจพิสูจน์ของกลาง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9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17145</wp:posOffset>
                </wp:positionV>
                <wp:extent cx="147955" cy="103505"/>
                <wp:effectExtent l="0" t="0" r="0" b="0"/>
                <wp:wrapNone/>
                <wp:docPr id="49" name="_x0000_s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style="position:absolute;z-index:251658289;o:allowoverlap:true;o:allowincell:true;mso-position-horizontal-relative:text;margin-left:80.50pt;mso-position-horizontal:absolute;mso-position-vertical-relative:text;margin-top:1.3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7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55880</wp:posOffset>
                </wp:positionV>
                <wp:extent cx="222250" cy="147955"/>
                <wp:effectExtent l="0" t="0" r="0" b="0"/>
                <wp:wrapNone/>
                <wp:docPr id="50" name="_x0000_s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47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3" type="#_x0000_t3" style="position:absolute;z-index:251658247;o:allowoverlap:true;o:allowincell:true;mso-position-horizontal-relative:text;margin-left:72.45pt;mso-position-horizontal:absolute;mso-position-vertical-relative:text;margin-top:4.40pt;mso-position-vertical:absolute;width:17.50pt;height:11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รอผลการตรวจลายพิมพ์นิ้วมือและประวัติการต้องโทษของผู้ต้องหา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65405</wp:posOffset>
                </wp:positionV>
                <wp:extent cx="222250" cy="135255"/>
                <wp:effectExtent l="0" t="0" r="0" b="0"/>
                <wp:wrapNone/>
                <wp:docPr id="51" name="_x0000_s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3" type="#_x0000_t3" style="position:absolute;z-index:251658250;o:allowoverlap:true;o:allowincell:true;mso-position-horizontal-relative:text;margin-left:73.15pt;mso-position-horizontal:absolute;mso-position-vertical-relative:text;margin-top:5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อื่น ๆ  ( ระบุ )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-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                           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.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 w:firstLine="720" w:left="720"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ประกอบกับ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eastAsia="Times New Roman" w:cs="TH SarabunIT๙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7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60960</wp:posOffset>
                </wp:positionV>
                <wp:extent cx="222250" cy="135255"/>
                <wp:effectExtent l="0" t="0" r="0" b="0"/>
                <wp:wrapNone/>
                <wp:docPr id="52" name="_x0000_s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3" type="#_x0000_t3" style="position:absolute;z-index:251658277;o:allowoverlap:true;o:allowincell:true;mso-position-horizontal-relative:text;margin-left:73.15pt;mso-position-horizontal:absolute;mso-position-vertical-relative:text;margin-top:4.8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ผู้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ต้องหาไม่ใช่ผู้ถูกจับและยังไม่ได้มีการออกหมายจับ แต่ด้วยเหตุผลและความจำเป็นดังกล่าวจึงได้สั่งให้ผู้ต้องหาไปศาลเพื่อออกหมายขังตามประมวลกฎหมายวิธีพิจารณาความอาญา มาตรา ๑๓๔ วรรคท้าย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54"/>
        <w:pBdr/>
        <w:spacing/>
        <w:ind/>
        <w:rPr>
          <w:rFonts w:ascii="TH SarabunPSK" w:hAnsi="TH SarabunPSK" w:cs="TH SarabunPSK"/>
          <w:b w:val="0"/>
          <w:bCs w:val="0"/>
          <w:color w:val="000000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16510</wp:posOffset>
                </wp:positionV>
                <wp:extent cx="147955" cy="103505"/>
                <wp:effectExtent l="0" t="0" r="0" b="0"/>
                <wp:wrapNone/>
                <wp:docPr id="53" name="_x0000_s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style="position:absolute;z-index:251658290;o:allowoverlap:true;o:allowincell:true;mso-position-horizontal-relative:text;margin-left:83.95pt;mso-position-horizontal:absolute;mso-position-vertical-relative:text;margin-top:1.30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55880</wp:posOffset>
                </wp:positionV>
                <wp:extent cx="222250" cy="135255"/>
                <wp:effectExtent l="0" t="0" r="0" b="0"/>
                <wp:wrapNone/>
                <wp:docPr id="54" name="_x0000_s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3" type="#_x0000_t3" style="position:absolute;z-index:251658274;o:allowoverlap:true;o:allowincell:true;mso-position-horizontal-relative:text;margin-left:74.65pt;mso-position-horizontal:absolute;mso-position-vertical-relative:text;margin-top:4.4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color w:val="000000"/>
          <w:cs/>
        </w:rPr>
        <w:t xml:space="preserve"> </w:t>
      </w:r>
      <w:r>
        <w:rPr>
          <w:rFonts w:hint="cs" w:ascii="TH SarabunPSK" w:hAnsi="TH SarabunPSK" w:cs="TH SarabunPSK"/>
          <w:color w:val="000000"/>
          <w:cs/>
        </w:rPr>
        <w:t xml:space="preserve">                          </w:t>
      </w:r>
      <w:r>
        <w:rPr>
          <w:rFonts w:hint="cs" w:ascii="TH SarabunPSK" w:hAnsi="TH SarabunPSK" w:cs="TH SarabunPSK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ผู้ต้องหาถูกควบคุมตัวจะ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ครบกำหนด ๔๘ ชั่วโมง ในวันที่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๑๒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เดือน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.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พ.ศ.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๒๕๖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๘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</w:rPr>
        <w:t xml:space="preserve">.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เวลา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๑๗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.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๕๐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นาฬิกา</w:t>
      </w:r>
      <w:r>
        <w:rPr>
          <w:rFonts w:ascii="TH SarabunPSK" w:hAnsi="TH SarabunPSK" w:cs="TH SarabunPSK"/>
          <w:b w:val="0"/>
          <w:bCs w:val="0"/>
          <w:color w:val="000000"/>
        </w:rPr>
      </w:r>
      <w:r>
        <w:rPr>
          <w:rFonts w:ascii="TH SarabunPSK" w:hAnsi="TH SarabunPSK" w:cs="TH SarabunPSK"/>
          <w:b w:val="0"/>
          <w:bCs w:val="0"/>
          <w:color w:val="000000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ด้วยเหตุผลและความจำเป็นดังกล่าว จึงขอหมายขังผู้ต้องหา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ทั้ง ๕ ราย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ไว้ระหว่างการสอบสวน มีกำหนด ๑๒ วัน                        นับตั้งแต่วันที่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๑๑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พ.ศ.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๒๕๖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๘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ถึงวันที่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๒๒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พ.ศ.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๒๕๖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๘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</w:t>
      </w:r>
      <w:r>
        <w:rPr>
          <w:rFonts w:hint="cs" w:ascii="TH SarabunPSK" w:hAnsi="TH SarabunPSK" w:cs="TH SarabunPSK"/>
          <w:sz w:val="32"/>
          <w:szCs w:val="32"/>
        </w:rPr>
        <w:t xml:space="preserve">.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ขอประทานศาลได้โปรดอนุญาตตามขอด้วย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before="240"/>
        <w:ind w:right="68"/>
        <w:jc w:val="both"/>
        <w:rPr>
          <w:rFonts w:eastAsia="Times New Roman"/>
          <w:color w:val="000000"/>
          <w:sz w:val="32"/>
          <w:szCs w:val="32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ข้อ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๔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.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ในการ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สอบถามผู้ต้องหาหรือ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ก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ารไต่สวนพยานหลักฐานในครั้งต่อ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ๆ ไป ขอได้โปรด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ดำเนินการในลักษณะการประชุมทางจอภาพหรือผ่านระบบอิเล็กทรอนิกส์หรือแอปพลิเคชั่นอื่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น</w:t>
      </w:r>
      <w:r>
        <w:rPr>
          <w:rFonts w:eastAsia="Times New Roman"/>
          <w:color w:val="000000"/>
          <w:sz w:val="32"/>
          <w:szCs w:val="32"/>
          <w:lang w:eastAsia="zh-CN"/>
        </w:rPr>
      </w:r>
      <w:r>
        <w:rPr>
          <w:rFonts w:eastAsia="Times New Roman"/>
          <w:color w:val="000000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before="240" w:line="276" w:lineRule="auto"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ข้อ ๕ . ในกรณีผู้ต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้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องหาขอให้ปล่อยชั่วคราว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line="276" w:lineRule="auto"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2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38735</wp:posOffset>
                </wp:positionV>
                <wp:extent cx="147955" cy="103505"/>
                <wp:effectExtent l="0" t="0" r="0" b="0"/>
                <wp:wrapNone/>
                <wp:docPr id="55" name="_x0000_s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style="position:absolute;z-index:251658292;o:allowoverlap:true;o:allowincell:true;mso-position-horizontal-relative:text;margin-left:316.55pt;mso-position-horizontal:absolute;mso-position-vertical-relative:text;margin-top:3.0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51435</wp:posOffset>
                </wp:positionV>
                <wp:extent cx="222250" cy="135255"/>
                <wp:effectExtent l="0" t="0" r="0" b="0"/>
                <wp:wrapNone/>
                <wp:docPr id="56" name="_x0000_s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3" type="#_x0000_t3" style="position:absolute;z-index:251658248;o:allowoverlap:true;o:allowincell:true;mso-position-horizontal-relative:text;margin-left:205.95pt;mso-position-horizontal:absolute;mso-position-vertical-relative:text;margin-top:4.0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9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38735</wp:posOffset>
                </wp:positionV>
                <wp:extent cx="222250" cy="135255"/>
                <wp:effectExtent l="0" t="0" r="0" b="0"/>
                <wp:wrapNone/>
                <wp:docPr id="57" name="_x0000_s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3" type="#_x0000_t3" style="position:absolute;z-index:251658249;o:allowoverlap:true;o:allowincell:true;mso-position-horizontal-relative:text;margin-left:311.80pt;mso-position-horizontal:absolute;mso-position-vertical-relative:text;margin-top:3.0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          </w:t>
      </w:r>
      <w:r>
        <w:rPr>
          <w:rFonts w:hint="cs" w:eastAsia="Times New Roman"/>
          <w:b/>
          <w:bCs/>
          <w:color w:val="000000"/>
          <w:sz w:val="32"/>
          <w:szCs w:val="32"/>
          <w:u w:val="single"/>
          <w:cs/>
          <w:lang w:eastAsia="zh-CN"/>
        </w:rPr>
        <w:t xml:space="preserve">ผู้ร้อง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  </w:t>
      </w:r>
      <w:r>
        <w:rPr>
          <w:rFonts w:hint="cs" w:eastAsia="Times New Roman"/>
          <w:color w:val="000000"/>
          <w:sz w:val="32"/>
          <w:szCs w:val="32"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ไม่คัดค้าน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ขอคัดค้าน  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hint="cs" w:eastAsia="Times New Roman"/>
          <w:sz w:val="32"/>
          <w:szCs w:val="32"/>
          <w:cs/>
          <w:lang w:eastAsia="zh-CN"/>
        </w:rPr>
        <w:t xml:space="preserve">เนื่องจาก (ระบุ) </w:t>
      </w:r>
      <w:r>
        <w:rPr>
          <w:rFonts w:hint="cs" w:eastAsia="Times New Roman"/>
          <w:sz w:val="32"/>
          <w:szCs w:val="32"/>
          <w:lang w:eastAsia="zh-CN"/>
        </w:rPr>
        <w:t xml:space="preserve"> </w:t>
      </w:r>
      <w:r>
        <w:rPr>
          <w:rFonts w:hint="cs" w:eastAsia="Times New Roman"/>
          <w:sz w:val="32"/>
          <w:szCs w:val="32"/>
          <w:u w:val="single"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>นายสมชาย กำแพงแสน หรือ ครูต้า มีพฤติกรรมในการใช้อาชีพของตัวเอง คือครู/อาจารย์ ที่มีหน้าที่จะต้องให้ความรู้และดูแก่นักเรียน/ศิษย์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ที่อยู่ในความดูแล ให้เป็นคนดีและสามารถใช้ชีวิตอยู่ในสังคมได้ โดยที่ไม่ทำให้บุคคลอื่นเดือดร้อน อันถือได้ว่าเด็กเปรียบเสมือนผ้าขาว ที่ครูทุกคนจะต้องอบรมสั่งสอนให้เด็กทุกคนเป็นคนดี แต่นายสมชายฯ หาได้ทำแบบนั้นไม่ กลับไม่มีสำนึกในความรับผิดชอบตามจรรยาบรรณขอ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งวิชาชีพครู ซึ่งต้องรัก เมตตา เอาใจใส่ ช่วยเหลือ ส่งเสริมให้กำลังใจแก่ศิษย์ ตามบทบาทหน้าที่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lang w:eastAsia="zh-CN"/>
        </w:rPr>
        <w:t xml:space="preserve">,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ต้องส่งเสริมให้เกิดการเรียนรู้ ทักษะ และนิสัยที่ถูกต้องดีงามแก่ศิษย์ ตามบทบาทหน้าที่อย่างเต็มความสามารถ ด้วยความบริสุทธิ์ใจ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lang w:eastAsia="zh-CN"/>
        </w:rPr>
        <w:t xml:space="preserve">,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ต้องประพฤติปฏิบัติตนเป็นแบบอย่างที่ดี ทั้งทางกาย วาจา และจิตใจ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lang w:eastAsia="zh-CN"/>
        </w:rPr>
        <w:t xml:space="preserve">,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ต้องไม่กระทำตนเป็นปฏิปักษ์ต่อความเจริญทางกาย สติปัญญา จิตใจ อารมณ์ และสังคมของศิษย์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นายสมชายฯ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กลับฉวยโอกาสใช้อาชีพของความเป็นครู มาแอบอ้างเพื่อกระทำการเอื้อประโยชน์ตอบสนองความใคร่ทางเพศของตนเอง มิหนำซ้ำยังมีพฤติกรรมในการยุยง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อันเป็นการส่งเสริมให้เด็กประพฤติตนไม่สมควร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line="276" w:lineRule="auto"/>
        <w:ind w:right="68"/>
        <w:jc w:val="both"/>
        <w:rPr>
          <w:rFonts w:eastAsia="Times New Roman"/>
          <w:color w:val="000000"/>
          <w:sz w:val="32"/>
          <w:szCs w:val="32"/>
          <w:u w:val="single"/>
          <w:lang w:eastAsia="zh-CN"/>
        </w:rPr>
      </w:pPr>
      <w:r>
        <w:rPr>
          <w:sz w:val="32"/>
          <w:szCs w:val="32"/>
          <w:cs/>
        </w:rPr>
        <w:tab/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>นายสมชาย กำแพงแสน หรือ ครูต้า ยังใช้อำนาจในการตรวจโทรศัพท์มือถือของ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เด็กในทีมฟุตซอล โดยที่เด็กไม่ได้ยินยอมให้มีการเข้าถึงข้อมูลส่วนบุคคลในโทรศัพท์ของตนเอง 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พนักงานสอบสวนเกรงว่า หากเป็นพนักงานอัยการจริง พนักงานอัยการคนดังกล่าวอาจจะเข้ามาแทรกแซงในกระบวนการยุติธรรม อันจะทำให้ผู้เสียหายซึ่งเป็นเด็กนักเรียน พ่อแม่และผู้ป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>กครองของผู้เสียหายในคดีนี้ และในคดีอื่นๆ ไม่ได้รับความยุติธรรมตามกฎหมาย อันแสดงให้เห็นว่า หากนายสมชายฯ ได้รับการประกันตัวไป น่าจะมีพฤติการณ์ในการเข้าไปหลบหนี เข้าไปยุ่งเหยิงเกี่ยวกับพยานหลักฐานทางคดีซึ่งกระทบต่อกระบวนการสอบสวน และอาจใช้พฤติกรรมความเป็นค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รู ติดต่อพ่อแม่ ผู้ปกครองของผู้เสียหาย เพื่อปกปิดข้อเท็จจริงในคดี ซึ่งจะทำให้ผู้เสียหายซึ่งเป็นเด็กรายอื่นๆ และอยู่ระหว่างการตัดสินใจในการเข้ามาแจ้งความร้องทุกข์ต่อพนักงานสอบสวน อาจได้รับภัยอันตราย หรือความเสียหายอันเกิดจากการปล่อยตัวชั่วคราวในครั้งนี้ ซึ่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>งเป็นพฤติกรรมซึ่งร้ายแรง และมีอัตราโทษจำคุกถึง ๑๐ ปี และนายสมชายฯ ผู้ต้องหา พรากอำนาจการปกครองไปเสียจากพ่อแม่ของผู้เสียหายซึ่งเป็นเด็ก จำนวนหลายครั้ง โดยไม่มีอาการสำนึกในการกระทำความผิดแต่อย่างใด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>ทั้งนี้ นายสมชายฯ ผู้ต้องหา นอกจากจะเป็นครูในโรงเรียนชื่อดัง และเป็นโค้ชฟุตซอล ที่มีชื่อเสียงระดับประเทศ เป็นที่รู้จักของบุคคลในหลากหลายวงการอาชีพ หากได้รับการปล่อยตัวชั่วคราว เชื่อได้ว่าจะกระทบต่อกระบวนการสอบสวน ซึ่งเป็น</w:t>
      </w:r>
      <w:r>
        <w:rPr>
          <w:sz w:val="32"/>
          <w:szCs w:val="32"/>
          <w:cs/>
        </w:rPr>
        <w:t xml:space="preserve">ต้นทางของกระบวนการยุติธรรมอย่างแน่นอน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  <w:r>
        <w:rPr>
          <w:rFonts w:eastAsia="Times New Roman"/>
          <w:color w:val="000000"/>
          <w:sz w:val="32"/>
          <w:szCs w:val="32"/>
          <w:u w:val="single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line="276" w:lineRule="auto"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55245</wp:posOffset>
                </wp:positionV>
                <wp:extent cx="147955" cy="103505"/>
                <wp:effectExtent l="0" t="0" r="0" b="0"/>
                <wp:wrapNone/>
                <wp:docPr id="58" name="_x0000_s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style="position:absolute;z-index:251658298;o:allowoverlap:true;o:allowincell:true;mso-position-horizontal-relative:text;margin-left:319.85pt;mso-position-horizontal:absolute;mso-position-vertical-relative:text;margin-top:4.3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7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55245</wp:posOffset>
                </wp:positionV>
                <wp:extent cx="222250" cy="135255"/>
                <wp:effectExtent l="0" t="0" r="0" b="0"/>
                <wp:wrapNone/>
                <wp:docPr id="59" name="_x0000_s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3" type="#_x0000_t3" style="position:absolute;z-index:251658297;o:allowoverlap:true;o:allowincell:true;mso-position-horizontal-relative:text;margin-left:313.45pt;mso-position-horizontal:absolute;mso-position-vertical-relative:text;margin-top:4.3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6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61595</wp:posOffset>
                </wp:positionV>
                <wp:extent cx="222250" cy="135255"/>
                <wp:effectExtent l="0" t="0" r="0" b="0"/>
                <wp:wrapNone/>
                <wp:docPr id="60" name="_x0000_s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3" type="#_x0000_t3" style="position:absolute;z-index:251658296;o:allowoverlap:true;o:allowincell:true;mso-position-horizontal-relative:text;margin-left:204.95pt;mso-position-horizontal:absolute;mso-position-vertical-relative:text;margin-top:4.8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eastAsia="Times New Roman"/>
          <w:b/>
          <w:bCs/>
          <w:color w:val="000000"/>
          <w:sz w:val="32"/>
          <w:szCs w:val="32"/>
          <w:cs/>
          <w:lang w:eastAsia="zh-CN"/>
        </w:rPr>
        <w:tab/>
        <w:tab/>
      </w:r>
      <w:r>
        <w:rPr>
          <w:rFonts w:hint="cs" w:eastAsia="Times New Roman"/>
          <w:b/>
          <w:bCs/>
          <w:color w:val="000000"/>
          <w:sz w:val="32"/>
          <w:szCs w:val="32"/>
          <w:u w:val="single"/>
          <w:cs/>
          <w:lang w:eastAsia="zh-CN"/>
        </w:rPr>
        <w:t xml:space="preserve">ผู้เสียหาย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ไม่คัดค้าน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ขอคัดค้าน  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/>
        <w:ind w:right="68"/>
        <w:jc w:val="both"/>
        <w:rPr>
          <w:rFonts w:hint="cs" w:eastAsia="Times New Roman"/>
          <w:color w:val="000000"/>
          <w:sz w:val="32"/>
          <w:szCs w:val="32"/>
          <w:u w:val="single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เนื่องจาก (ระบุ)  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เกรงว่าจะไปยุ่งเหยิงกับพยานหลักฐานและก่อให้เกิดอันตรายกับผู้เสียหาย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และพยานที่เกี่ยวข้องในคดี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เนื่องจาก นายสมชาย กำแพงแสน เป็นครูและโค้ชฝึ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กสอนของทีมฟุตซอล โรงเรียนราชวินิต มัธยม กรุงเทพมหานคร และพยานที่เกี่ยวข้อง เป็นนักเรียนในทีมฟุตซอลของโรงเรียนราชวินิต มัธยม กรุงเทพมหานคร ที่นายสมชายฯ เป็นโค้ชฝึกสอน หากได้รับการประกันตัว อาจเข้าไปวุ่นวาย ยุ่งเหยิงกับพยานบุคคล และพยานหลักฐานอย่างแน่นอน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 .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/>
        <w:ind w:right="68"/>
        <w:rPr>
          <w:rFonts w:eastAsia="Times New Roman"/>
          <w:color w:val="000000"/>
          <w:sz w:val="32"/>
          <w:szCs w:val="32"/>
          <w:u w:val="single"/>
          <w:lang w:eastAsia="zh-CN"/>
        </w:rPr>
      </w:pP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                                                                                                                                              .</w:t>
      </w:r>
      <w:r>
        <w:rPr>
          <w:rFonts w:eastAsia="Times New Roman"/>
          <w:color w:val="000000"/>
          <w:sz w:val="32"/>
          <w:szCs w:val="32"/>
          <w:u w:val="single"/>
          <w:lang w:eastAsia="zh-CN"/>
        </w:rPr>
      </w:r>
      <w:r>
        <w:rPr>
          <w:rFonts w:eastAsia="Times New Roman"/>
          <w:color w:val="000000"/>
          <w:sz w:val="32"/>
          <w:szCs w:val="32"/>
          <w:u w:val="single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/>
        <w:ind w:right="68"/>
        <w:rPr>
          <w:rFonts w:hint="cs" w:eastAsia="Times New Roman"/>
          <w:color w:val="000000"/>
          <w:sz w:val="32"/>
          <w:szCs w:val="32"/>
          <w:u w:val="single"/>
          <w:lang w:eastAsia="zh-CN"/>
        </w:rPr>
      </w:pP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701"/>
          <w:tab w:val="left" w:leader="none" w:pos="1843"/>
        </w:tabs>
        <w:spacing/>
        <w:ind w:hanging="709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๘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701"/>
          <w:tab w:val="left" w:leader="none" w:pos="1843"/>
        </w:tabs>
        <w:spacing/>
        <w:ind w:hanging="709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line="276" w:lineRule="auto"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</w: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65405</wp:posOffset>
                </wp:positionV>
                <wp:extent cx="222250" cy="135255"/>
                <wp:effectExtent l="0" t="0" r="0" b="0"/>
                <wp:wrapNone/>
                <wp:docPr id="61" name="_x0000_s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3" type="#_x0000_t3" style="position:absolute;z-index:251658276;o:allowoverlap:true;o:allowincell:true;mso-position-horizontal-relative:text;margin-left:313.20pt;mso-position-horizontal:absolute;mso-position-vertical-relative:text;margin-top:5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5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49530</wp:posOffset>
                </wp:positionV>
                <wp:extent cx="222250" cy="135255"/>
                <wp:effectExtent l="0" t="0" r="0" b="0"/>
                <wp:wrapNone/>
                <wp:docPr id="62" name="_x0000_s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3" type="#_x0000_t3" style="position:absolute;z-index:251658275;o:allowoverlap:true;o:allowincell:true;mso-position-horizontal-relative:text;margin-left:204.95pt;mso-position-horizontal:absolute;mso-position-vertical-relative:text;margin-top:3.9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</w:t>
      </w:r>
      <w:r>
        <w:rPr>
          <w:rFonts w:hint="cs" w:eastAsia="Times New Roman"/>
          <w:b/>
          <w:bCs/>
          <w:color w:val="000000"/>
          <w:sz w:val="32"/>
          <w:szCs w:val="32"/>
          <w:u w:val="single"/>
          <w:cs/>
          <w:lang w:eastAsia="zh-CN"/>
        </w:rPr>
        <w:t xml:space="preserve">พยานสำคัญในคดี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</w:t>
      </w:r>
      <w:r>
        <w:rPr>
          <w:rFonts w:hint="cs" w:eastAsia="Times New Roman"/>
          <w:color w:val="000000"/>
          <w:sz w:val="32"/>
          <w:szCs w:val="32"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ไม่คัดค้าน                   ขอคัดค้าน  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เนื่องจาก (ระบุ)  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  <w:t xml:space="preserve">                                       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-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  <w:t xml:space="preserve">          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  <w:t xml:space="preserve">                                                                      </w:t>
      </w:r>
      <w:r>
        <w:rPr>
          <w:rFonts w:hint="cs" w:eastAsia="Times New Roman"/>
          <w:color w:val="000000"/>
          <w:sz w:val="32"/>
          <w:szCs w:val="32"/>
          <w:lang w:eastAsia="zh-CN"/>
        </w:rPr>
        <w:t xml:space="preserve">.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42"/>
        <w:pBdr/>
        <w:spacing w:line="480" w:lineRule="auto"/>
        <w:ind w:firstLine="567"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                    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 w:line="480" w:lineRule="auto"/>
        <w:ind w:firstLine="720" w:left="2880"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ควรมิควรแล้วแต่จะโปรด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  <w:tab/>
        <w:tab/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(ลงชื่อ)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ร้อยตำรวจเอก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ab/>
        <w:tab/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lang w:eastAsia="zh-CN"/>
        </w:rPr>
        <w:tab/>
        <w:tab/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 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ผู้ร้อง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 คำร้องฉบับนี้ข้าพเจ้า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ร้อยตำรวจเอก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>ก้องภพ วรากร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 xml:space="preserve">รอง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 xml:space="preserve">สารวัตร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(สอบสวน)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กองกำกับการ ๑ กองบังคับการปรา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บปรามการค้ามนุษย์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  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เป็นผู้เรียงและพิมพ์</w:t>
      </w:r>
      <w:r>
        <w:rPr>
          <w:rFonts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(ลงชื่อ)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ร้อยตำรวจเอก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</w:t>
        <w:tab/>
        <w:tab/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      </w:t>
      </w:r>
      <w:r>
        <w:rPr>
          <w:rFonts w:hint="cs" w:ascii="TH SarabunIT๙" w:hAnsi="TH SarabunIT๙" w:eastAsia="Times New Roman" w:cs="TH SarabunIT๙"/>
          <w:sz w:val="32"/>
          <w:szCs w:val="32"/>
          <w:u w:val="single"/>
          <w:cs/>
          <w:lang w:eastAsia="zh-CN"/>
        </w:rPr>
        <w:t xml:space="preserve">    </w:t>
      </w:r>
      <w:r>
        <w:rPr>
          <w:rFonts w:hint="cs" w:ascii="TH SarabunIT๙" w:hAnsi="TH SarabunIT๙" w:eastAsia="Times New Roman" w:cs="TH SarabunIT๙"/>
          <w:sz w:val="32"/>
          <w:szCs w:val="32"/>
          <w:u w:val="single"/>
          <w:cs/>
          <w:lang w:eastAsia="zh-CN"/>
        </w:rPr>
        <w:t xml:space="preserve">       </w:t>
      </w:r>
      <w:r>
        <w:rPr>
          <w:rFonts w:hint="cs" w:ascii="TH SarabunIT๙" w:hAnsi="TH SarabunIT๙" w:eastAsia="Times New Roman" w:cs="TH SarabunIT๙"/>
          <w:sz w:val="32"/>
          <w:szCs w:val="32"/>
          <w:u w:val="single"/>
          <w:cs/>
          <w:lang w:eastAsia="zh-CN"/>
        </w:rPr>
        <w:t xml:space="preserve">  </w:t>
      </w:r>
      <w:r>
        <w:rPr>
          <w:rFonts w:ascii="TH SarabunIT๙" w:hAnsi="TH SarabunIT๙" w:eastAsia="Times New Roman" w:cs="TH SarabunIT๙"/>
          <w:sz w:val="32"/>
          <w:szCs w:val="32"/>
          <w:u w:val="single"/>
          <w:cs/>
          <w:lang w:eastAsia="zh-CN"/>
        </w:rPr>
        <w:t xml:space="preserve">  </w:t>
      </w:r>
      <w:r>
        <w:rPr>
          <w:rFonts w:ascii="TH SarabunIT๙" w:hAnsi="TH SarabunIT๙" w:eastAsia="Times New Roman" w:cs="TH SarabunIT๙"/>
          <w:sz w:val="32"/>
          <w:szCs w:val="32"/>
          <w:cs/>
          <w:lang w:eastAsia="zh-CN"/>
        </w:rPr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ผู้เรียง/พิมพ์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</w:r>
    </w:p>
    <w:sectPr>
      <w:footnotePr/>
      <w:endnotePr/>
      <w:type w:val="continuous"/>
      <w:pgSz w:h="16838" w:orient="portrait" w:w="11906"/>
      <w:pgMar w:top="709" w:right="680" w:bottom="284" w:left="96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Leelawadee">
    <w:panose1 w:val="020B0502040504020204"/>
  </w:font>
  <w:font w:name="TH SarabunIT๙">
    <w:panose1 w:val="020B0500040200020003"/>
  </w:font>
  <w:font w:name="Calibri">
    <w:panose1 w:val="020F0502020204030204"/>
  </w:font>
  <w:font w:name="AngsanaUPC">
    <w:panose1 w:val="02020603050405020304"/>
  </w:font>
  <w:font w:name="TH SarabunPSK">
    <w:panose1 w:val="020B0500040200020003"/>
  </w:font>
  <w:font w:name="Arial">
    <w:panose1 w:val="020B0604020202020204"/>
  </w:font>
  <w:font w:name="Angsana New">
    <w:panose1 w:val="02020603050405020304"/>
  </w:font>
  <w:font w:name="Cordia New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935"/>
        </w:tabs>
        <w:spacing/>
        <w:ind w:hanging="360" w:left="1935"/>
      </w:pPr>
      <w:rPr/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)"/>
      <w:numFmt w:val="hindiConsonants"/>
      <w:pPr>
        <w:pBdr/>
        <w:spacing/>
        <w:ind w:hanging="360" w:left="20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9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6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48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23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0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8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5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2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9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6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4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124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Times New Roman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hindiConsonants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hindiConsonants"/>
      <w:pPr>
        <w:pBdr/>
        <w:spacing/>
        <w:ind w:hanging="360" w:left="20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7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4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1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9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6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3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0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7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hindiConsonants"/>
      <w:pPr>
        <w:pBdr/>
        <w:spacing/>
        <w:ind w:hanging="360" w:left="20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9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6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48"/>
      </w:pPr>
      <w:rPr/>
      <w:start w:val="1"/>
      <w:suff w:val="tab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ordia New" w:hAnsi="Cordia New" w:eastAsia="Cordia New" w:cs="Angsana New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42"/>
    <w:next w:val="64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42"/>
    <w:next w:val="64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42"/>
    <w:next w:val="64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42"/>
    <w:next w:val="64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42"/>
    <w:next w:val="64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42"/>
    <w:next w:val="64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42"/>
    <w:next w:val="64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2"/>
    <w:next w:val="64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2"/>
    <w:next w:val="64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42"/>
    <w:next w:val="64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42"/>
    <w:next w:val="64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2"/>
    <w:next w:val="64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4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2"/>
    <w:next w:val="64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4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42"/>
    <w:next w:val="6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2"/>
    <w:next w:val="642"/>
    <w:uiPriority w:val="99"/>
    <w:unhideWhenUsed/>
    <w:pPr>
      <w:pBdr/>
      <w:spacing w:after="0" w:afterAutospacing="0"/>
      <w:ind/>
    </w:pPr>
  </w:style>
  <w:style w:type="paragraph" w:styleId="642" w:default="1">
    <w:name w:val="Normal"/>
    <w:next w:val="642"/>
    <w:link w:val="642"/>
    <w:qFormat/>
    <w:pPr>
      <w:pBdr/>
      <w:spacing/>
      <w:ind/>
    </w:pPr>
    <w:rPr>
      <w:sz w:val="28"/>
      <w:szCs w:val="28"/>
      <w:lang w:val="en-US" w:eastAsia="en-US" w:bidi="th-TH"/>
    </w:rPr>
  </w:style>
  <w:style w:type="paragraph" w:styleId="643">
    <w:name w:val="หัวเรื่อง 1"/>
    <w:basedOn w:val="642"/>
    <w:next w:val="642"/>
    <w:link w:val="642"/>
    <w:qFormat/>
    <w:pPr>
      <w:keepNext w:val="true"/>
      <w:pBdr/>
      <w:spacing/>
      <w:ind/>
      <w:jc w:val="center"/>
      <w:outlineLvl w:val="0"/>
    </w:pPr>
    <w:rPr>
      <w:rFonts w:ascii="Angsana New" w:hAnsi="Angsana New" w:cs="Angsana New"/>
      <w:sz w:val="32"/>
      <w:szCs w:val="32"/>
      <w:lang w:bidi="th-TH"/>
    </w:rPr>
  </w:style>
  <w:style w:type="paragraph" w:styleId="644">
    <w:name w:val="หัวเรื่อง 2"/>
    <w:basedOn w:val="642"/>
    <w:next w:val="642"/>
    <w:link w:val="642"/>
    <w:qFormat/>
    <w:pPr>
      <w:keepNext w:val="true"/>
      <w:pBdr/>
      <w:spacing/>
      <w:ind/>
      <w:outlineLvl w:val="1"/>
    </w:pPr>
    <w:rPr>
      <w:rFonts w:ascii="Angsana New" w:hAnsi="Angsana New" w:cs="Angsana New"/>
      <w:sz w:val="32"/>
      <w:szCs w:val="32"/>
      <w:lang w:bidi="th-TH"/>
    </w:rPr>
  </w:style>
  <w:style w:type="paragraph" w:styleId="645">
    <w:name w:val="หัวเรื่อง 3"/>
    <w:basedOn w:val="642"/>
    <w:next w:val="642"/>
    <w:link w:val="661"/>
    <w:qFormat/>
    <w:pPr>
      <w:keepNext w:val="true"/>
      <w:pBdr/>
      <w:spacing/>
      <w:ind/>
      <w:outlineLvl w:val="2"/>
    </w:pPr>
    <w:rPr>
      <w:rFonts w:ascii="Angsana New" w:hAnsi="Angsana New" w:cs="Angsana New"/>
      <w:b/>
      <w:bCs/>
      <w:sz w:val="32"/>
      <w:szCs w:val="32"/>
      <w:lang w:bidi="th-TH"/>
    </w:rPr>
  </w:style>
  <w:style w:type="character" w:styleId="646">
    <w:name w:val="ฟอนต์ของย่อหน้าเริ่มต้น"/>
    <w:next w:val="646"/>
    <w:link w:val="642"/>
    <w:semiHidden/>
    <w:pPr>
      <w:pBdr/>
      <w:spacing/>
      <w:ind/>
    </w:pPr>
  </w:style>
  <w:style w:type="table" w:styleId="647">
    <w:name w:val="ตารางปกติ"/>
    <w:next w:val="647"/>
    <w:link w:val="642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8">
    <w:name w:val="ไม่มีรายการ"/>
    <w:next w:val="648"/>
    <w:link w:val="642"/>
    <w:semiHidden/>
    <w:pPr>
      <w:pBdr/>
      <w:spacing/>
      <w:ind/>
    </w:pPr>
  </w:style>
  <w:style w:type="paragraph" w:styleId="649">
    <w:name w:val="เนื้อความ"/>
    <w:basedOn w:val="642"/>
    <w:next w:val="649"/>
    <w:link w:val="642"/>
    <w:pPr>
      <w:pBdr/>
      <w:spacing/>
      <w:ind/>
    </w:pPr>
    <w:rPr>
      <w:rFonts w:ascii="Angsana New" w:hAnsi="Angsana New" w:cs="Angsana New"/>
      <w:sz w:val="32"/>
      <w:szCs w:val="32"/>
      <w:lang w:bidi="th-TH"/>
    </w:rPr>
  </w:style>
  <w:style w:type="paragraph" w:styleId="650">
    <w:name w:val="หัวกระดาษ"/>
    <w:basedOn w:val="642"/>
    <w:next w:val="650"/>
    <w:link w:val="642"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651">
    <w:name w:val="ท้ายกระดาษ"/>
    <w:basedOn w:val="642"/>
    <w:next w:val="651"/>
    <w:link w:val="642"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652">
    <w:name w:val="ชื่อเรื่อง"/>
    <w:basedOn w:val="642"/>
    <w:next w:val="652"/>
    <w:link w:val="653"/>
    <w:qFormat/>
    <w:pPr>
      <w:pBdr/>
      <w:spacing/>
      <w:ind/>
      <w:jc w:val="center"/>
    </w:pPr>
    <w:rPr>
      <w:b/>
      <w:bCs/>
      <w:sz w:val="44"/>
      <w:szCs w:val="44"/>
      <w:lang w:val="en-US" w:eastAsia="en-US"/>
    </w:rPr>
  </w:style>
  <w:style w:type="character" w:styleId="653">
    <w:name w:val="ชื่อเรื่อง อักขระ"/>
    <w:next w:val="653"/>
    <w:link w:val="652"/>
    <w:pPr>
      <w:pBdr/>
      <w:spacing/>
      <w:ind/>
    </w:pPr>
    <w:rPr>
      <w:rFonts w:cs="Cordia New"/>
      <w:b/>
      <w:bCs/>
      <w:sz w:val="44"/>
      <w:szCs w:val="44"/>
    </w:rPr>
  </w:style>
  <w:style w:type="paragraph" w:styleId="654">
    <w:name w:val="คำอธิบายภาพ"/>
    <w:basedOn w:val="642"/>
    <w:next w:val="642"/>
    <w:link w:val="642"/>
    <w:qFormat/>
    <w:pPr>
      <w:pBdr/>
      <w:spacing/>
      <w:ind/>
    </w:pPr>
    <w:rPr>
      <w:rFonts w:cs="AngsanaUPC"/>
      <w:b/>
      <w:bCs/>
      <w:sz w:val="32"/>
      <w:szCs w:val="32"/>
    </w:rPr>
  </w:style>
  <w:style w:type="paragraph" w:styleId="655">
    <w:name w:val="เนื้อความ 3"/>
    <w:basedOn w:val="642"/>
    <w:next w:val="655"/>
    <w:link w:val="656"/>
    <w:pPr>
      <w:pBdr/>
      <w:spacing w:after="120"/>
      <w:ind/>
    </w:pPr>
    <w:rPr>
      <w:sz w:val="16"/>
      <w:szCs w:val="20"/>
    </w:rPr>
  </w:style>
  <w:style w:type="character" w:styleId="656">
    <w:name w:val="เนื้อความ 3 อักขระ"/>
    <w:next w:val="656"/>
    <w:link w:val="655"/>
    <w:pPr>
      <w:pBdr/>
      <w:spacing/>
      <w:ind/>
    </w:pPr>
    <w:rPr>
      <w:sz w:val="16"/>
    </w:rPr>
  </w:style>
  <w:style w:type="paragraph" w:styleId="657">
    <w:name w:val="Default"/>
    <w:next w:val="657"/>
    <w:link w:val="642"/>
    <w:pPr>
      <w:pBdr/>
      <w:spacing/>
      <w:ind/>
    </w:pPr>
    <w:rPr>
      <w:rFonts w:ascii="TH SarabunPSK" w:hAnsi="TH SarabunPSK" w:cs="TH SarabunPSK"/>
      <w:color w:val="000000"/>
      <w:sz w:val="24"/>
      <w:szCs w:val="24"/>
      <w:lang w:val="en-US" w:eastAsia="en-US" w:bidi="th-TH"/>
    </w:rPr>
  </w:style>
  <w:style w:type="character" w:styleId="658">
    <w:name w:val="ตัวเข้ม"/>
    <w:next w:val="658"/>
    <w:link w:val="642"/>
    <w:qFormat/>
    <w:pPr>
      <w:pBdr/>
      <w:spacing/>
      <w:ind/>
    </w:pPr>
    <w:rPr>
      <w:b/>
      <w:bCs/>
    </w:rPr>
  </w:style>
  <w:style w:type="character" w:styleId="659">
    <w:name w:val="ไฮเปอร์ลิงก์"/>
    <w:next w:val="659"/>
    <w:link w:val="642"/>
    <w:uiPriority w:val="99"/>
    <w:unhideWhenUsed/>
    <w:pPr>
      <w:pBdr/>
      <w:spacing/>
      <w:ind/>
    </w:pPr>
    <w:rPr>
      <w:color w:val="0000ff"/>
      <w:u w:val="single"/>
    </w:rPr>
  </w:style>
  <w:style w:type="paragraph" w:styleId="660">
    <w:name w:val="ไม่มีการเว้นระยะห่าง"/>
    <w:next w:val="660"/>
    <w:link w:val="642"/>
    <w:uiPriority w:val="1"/>
    <w:qFormat/>
    <w:pPr>
      <w:pBdr/>
      <w:spacing/>
      <w:ind/>
    </w:pPr>
    <w:rPr>
      <w:rFonts w:ascii="Calibri" w:hAnsi="Calibri" w:eastAsia="Calibri" w:cs="Cordia New"/>
      <w:sz w:val="22"/>
      <w:szCs w:val="28"/>
      <w:lang w:val="en-US" w:eastAsia="en-US" w:bidi="th-TH"/>
    </w:rPr>
  </w:style>
  <w:style w:type="character" w:styleId="661">
    <w:name w:val="หัวเรื่อง 3 อักขระ"/>
    <w:next w:val="661"/>
    <w:link w:val="645"/>
    <w:pPr>
      <w:pBdr/>
      <w:spacing/>
      <w:ind/>
    </w:pPr>
    <w:rPr>
      <w:rFonts w:ascii="Angsana New" w:hAnsi="Angsana New"/>
      <w:b/>
      <w:bCs/>
      <w:sz w:val="32"/>
      <w:szCs w:val="32"/>
    </w:rPr>
  </w:style>
  <w:style w:type="paragraph" w:styleId="662">
    <w:name w:val="ข้อความบอลลูน"/>
    <w:basedOn w:val="642"/>
    <w:next w:val="662"/>
    <w:link w:val="663"/>
    <w:pPr>
      <w:pBdr/>
      <w:spacing/>
      <w:ind/>
    </w:pPr>
    <w:rPr>
      <w:rFonts w:ascii="Leelawadee" w:hAnsi="Leelawadee"/>
      <w:sz w:val="18"/>
      <w:szCs w:val="22"/>
    </w:rPr>
  </w:style>
  <w:style w:type="character" w:styleId="663">
    <w:name w:val="ข้อความบอลลูน อักขระ"/>
    <w:next w:val="663"/>
    <w:link w:val="662"/>
    <w:pPr>
      <w:pBdr/>
      <w:spacing/>
      <w:ind/>
    </w:pPr>
    <w:rPr>
      <w:rFonts w:ascii="Leelawadee" w:hAnsi="Leelawadee"/>
      <w:sz w:val="1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>TERMINATOR II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CYBETNET</dc:creator>
  <cp:lastModifiedBy>John Smith</cp:lastModifiedBy>
  <cp:revision>11</cp:revision>
  <dcterms:created xsi:type="dcterms:W3CDTF">2025-01-21T07:17:00Z</dcterms:created>
  <dcterms:modified xsi:type="dcterms:W3CDTF">2025-03-05T09:31:08Z</dcterms:modified>
  <cp:version>1048576</cp:version>
</cp:coreProperties>
</file>