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0"/>
        <w:pBdr/>
        <w:spacing/>
        <w:ind/>
        <w:rPr>
          <w:rFonts w:ascii="TH SarabunPSK" w:hAnsi="TH SarabunPSK" w:cs="TH SarabunPSK"/>
          <w:b/>
          <w:bCs/>
        </w:rPr>
      </w:pPr>
      <w:r>
        <w:rPr>
          <w:rFonts w:ascii="TH SarabunPSK" w:hAnsi="TH SarabunPSK" w:eastAsia="TH SarabunPSK" w:cs="TH SarabunPSK"/>
          <w:b/>
          <w:bCs/>
          <w:lang w:eastAsia="ko-K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-114299</wp:posOffset>
                </wp:positionV>
                <wp:extent cx="1143000" cy="1143000"/>
                <wp:effectExtent l="0" t="0" r="0" b="0"/>
                <wp:wrapNone/>
                <wp:docPr id="1" name="_x0000_s10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180.00pt;mso-position-horizontal:absolute;mso-position-vertical-relative:text;margin-top:-9.00pt;mso-position-vertical:absolute;width:90.00pt;height:90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H SarabunPSK" w:hAnsi="TH SarabunPSK" w:eastAsia="TH SarabunPSK" w:cs="TH SarabunPSK"/>
          <w:b/>
          <w:bCs/>
        </w:rPr>
        <w:t xml:space="preserve"> </w:t>
      </w:r>
      <w:r>
        <w:rPr>
          <w:rFonts w:ascii="TH SarabunPSK" w:hAnsi="TH SarabunPSK" w:eastAsia="TH SarabunPSK" w:cs="TH SarabunPSK"/>
          <w:b/>
          <w:bCs/>
        </w:rPr>
        <w:t xml:space="preserve"> </w:t>
      </w:r>
      <w:r>
        <w:rPr>
          <w:rFonts w:ascii="TH SarabunPSK" w:hAnsi="TH SarabunPSK" w:eastAsia="TH SarabunPSK" w:cs="TH SarabunPSK"/>
          <w:b/>
          <w:bCs/>
        </w:rPr>
        <w:t xml:space="preserve"> </w:t>
      </w:r>
      <w:r>
        <w:rPr>
          <w:rFonts w:ascii="TH SarabunPSK" w:hAnsi="TH SarabunPSK" w:cs="TH SarabunPSK"/>
          <w:b/>
          <w:bCs/>
        </w:rPr>
      </w:r>
      <w:r>
        <w:rPr>
          <w:rFonts w:ascii="TH SarabunPSK" w:hAnsi="TH SarabunPSK" w:cs="TH SarabunPSK"/>
          <w:b/>
          <w:bCs/>
        </w:rPr>
      </w:r>
    </w:p>
    <w:p>
      <w:pPr>
        <w:pStyle w:val="850"/>
        <w:pBdr/>
        <w:spacing/>
        <w:ind/>
        <w:rPr>
          <w:rFonts w:hint="cs" w:ascii="TH SarabunPSK" w:hAnsi="TH SarabunPSK" w:cs="TH SarabunPSK"/>
          <w:b/>
          <w:bCs/>
          <w:cs/>
        </w:rPr>
      </w:pPr>
      <w:r>
        <w:rPr>
          <w:rFonts w:ascii="TH SarabunPSK" w:hAnsi="TH SarabunPSK" w:eastAsia="TH SarabunPSK" w:cs="TH SarabunPSK"/>
          <w:b/>
          <w:bCs/>
          <w:cs/>
        </w:rPr>
        <w:t xml:space="preserve">(๒๑</w:t>
      </w:r>
      <w:r>
        <w:rPr>
          <w:rFonts w:ascii="TH SarabunPSK" w:hAnsi="TH SarabunPSK" w:eastAsia="TH SarabunPSK" w:cs="TH SarabunPSK"/>
          <w:b/>
          <w:bCs/>
          <w:cs/>
        </w:rPr>
        <w:t xml:space="preserve"> พ.)</w:t>
      </w:r>
      <w:r>
        <w:rPr>
          <w:rFonts w:ascii="TH SarabunPSK" w:hAnsi="TH SarabunPSK" w:eastAsia="TH SarabunPSK" w:cs="TH SarabunPSK"/>
          <w:b/>
          <w:bCs/>
          <w:cs/>
        </w:rPr>
        <w:t xml:space="preserve">                                                                               </w:t>
      </w:r>
      <w:r>
        <w:rPr>
          <w:rFonts w:ascii="TH SarabunPSK" w:hAnsi="TH SarabunPSK" w:eastAsia="TH SarabunPSK" w:cs="TH SarabunPSK"/>
          <w:b/>
          <w:bCs/>
          <w:cs/>
        </w:rPr>
        <w:t xml:space="preserve">     </w:t>
      </w:r>
      <w:r>
        <w:rPr>
          <w:rFonts w:hint="cs" w:ascii="TH SarabunPSK" w:hAnsi="TH SarabunPSK" w:eastAsia="TH SarabunPSK" w:cs="TH SarabunPSK"/>
          <w:b/>
          <w:bCs/>
          <w:cs/>
        </w:rPr>
        <w:tab/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คำร้องเลขที่  </w:t>
      </w:r>
      <w:r>
        <w:rPr>
          <w:rFonts w:ascii="TH SarabunPSK" w:hAnsi="TH SarabunPSK" w:eastAsia="TH SarabunPSK" w:cs="TH SarabunPSK"/>
          <w:b/>
          <w:bCs/>
          <w:cs/>
        </w:rPr>
        <w:t xml:space="preserve">..</w:t>
      </w:r>
      <w:r>
        <w:rPr>
          <w:rFonts w:ascii="TH SarabunPSK" w:hAnsi="TH SarabunPSK" w:eastAsia="TH SarabunPSK" w:cs="TH SarabunPSK"/>
          <w:b/>
          <w:bCs/>
          <w:cs/>
        </w:rPr>
        <w:t xml:space="preserve">.</w:t>
      </w:r>
      <w:r>
        <w:rPr>
          <w:rFonts w:ascii="TH SarabunPSK" w:hAnsi="TH SarabunPSK" w:eastAsia="TH SarabunPSK" w:cs="TH SarabunPSK"/>
          <w:b/>
          <w:bCs/>
          <w:cs/>
        </w:rPr>
        <w:t xml:space="preserve">.</w:t>
      </w:r>
      <w:r>
        <w:rPr>
          <w:rFonts w:ascii="TH SarabunPSK" w:hAnsi="TH SarabunPSK" w:eastAsia="TH SarabunPSK" w:cs="TH SarabunPSK"/>
          <w:b/>
          <w:bCs/>
          <w:cs/>
        </w:rPr>
        <w:t xml:space="preserve">......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......</w:t>
      </w:r>
      <w:r>
        <w:rPr>
          <w:rFonts w:ascii="TH SarabunPSK" w:hAnsi="TH SarabunPSK" w:eastAsia="TH SarabunPSK" w:cs="TH SarabunPSK"/>
          <w:b/>
          <w:bCs/>
          <w:cs/>
        </w:rPr>
        <w:t xml:space="preserve">.....</w:t>
      </w:r>
      <w:r>
        <w:rPr>
          <w:rFonts w:ascii="TH SarabunPSK" w:hAnsi="TH SarabunPSK" w:eastAsia="TH SarabunPSK" w:cs="TH SarabunPSK"/>
          <w:b/>
          <w:bCs/>
          <w:cs/>
        </w:rPr>
        <w:t xml:space="preserve">/</w:t>
      </w:r>
      <w:r>
        <w:rPr>
          <w:rFonts w:ascii="TH SarabunPSK" w:hAnsi="TH SarabunPSK" w:eastAsia="TH SarabunPSK" w:cs="TH SarabunPSK"/>
          <w:b/>
          <w:bCs/>
          <w:cs/>
        </w:rPr>
        <w:t xml:space="preserve">๒๕๖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๘</w:t>
      </w:r>
      <w:r>
        <w:rPr>
          <w:rFonts w:ascii="TH SarabunPSK" w:hAnsi="TH SarabunPSK" w:eastAsia="TH SarabunPSK" w:cs="TH SarabunPSK"/>
          <w:b/>
          <w:bCs/>
          <w:cs/>
        </w:rPr>
        <w:t xml:space="preserve">คำให้การพยาน</w:t>
      </w:r>
      <w:r>
        <w:rPr>
          <w:rFonts w:ascii="TH SarabunPSK" w:hAnsi="TH SarabunPSK" w:eastAsia="TH SarabunPSK" w:cs="TH SarabunPSK"/>
          <w:b/>
          <w:bCs/>
          <w:cs/>
        </w:rPr>
        <w:tab/>
        <w:t xml:space="preserve">    </w:t>
      </w:r>
      <w:r>
        <w:rPr>
          <w:rFonts w:ascii="TH SarabunPSK" w:hAnsi="TH SarabunPSK" w:eastAsia="TH SarabunPSK" w:cs="TH SarabunPSK"/>
          <w:b/>
          <w:bCs/>
          <w:cs/>
        </w:rPr>
        <w:t xml:space="preserve">                                                          </w:t>
      </w:r>
      <w:r>
        <w:rPr>
          <w:rFonts w:ascii="TH SarabunPSK" w:hAnsi="TH SarabunPSK" w:eastAsia="TH SarabunPSK" w:cs="TH SarabunPSK"/>
          <w:b/>
          <w:bCs/>
          <w:cs/>
        </w:rPr>
        <w:t xml:space="preserve">       </w:t>
      </w:r>
      <w:r>
        <w:rPr>
          <w:rFonts w:hint="cs" w:ascii="TH SarabunPSK" w:hAnsi="TH SarabunPSK" w:eastAsia="TH SarabunPSK" w:cs="TH SarabunPSK"/>
          <w:b/>
          <w:bCs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หมายจับ</w:t>
      </w:r>
      <w:r>
        <w:rPr>
          <w:rFonts w:ascii="TH SarabunPSK" w:hAnsi="TH SarabunPSK" w:eastAsia="TH SarabunPSK" w:cs="TH SarabunPSK"/>
          <w:b/>
          <w:bCs/>
          <w:cs/>
        </w:rPr>
        <w:t xml:space="preserve">เลขที่.</w:t>
      </w:r>
      <w:r>
        <w:rPr>
          <w:rFonts w:ascii="TH SarabunPSK" w:hAnsi="TH SarabunPSK" w:eastAsia="TH SarabunPSK" w:cs="TH SarabunPSK"/>
          <w:b/>
          <w:bCs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cs/>
        </w:rPr>
        <w:t xml:space="preserve">.</w:t>
      </w:r>
      <w:r>
        <w:rPr>
          <w:rFonts w:ascii="TH SarabunPSK" w:hAnsi="TH SarabunPSK" w:eastAsia="TH SarabunPSK" w:cs="TH SarabunPSK"/>
          <w:b/>
          <w:bCs/>
          <w:cs/>
        </w:rPr>
        <w:t xml:space="preserve">...</w:t>
      </w:r>
      <w:r>
        <w:rPr>
          <w:rFonts w:ascii="TH SarabunPSK" w:hAnsi="TH SarabunPSK" w:eastAsia="TH SarabunPSK" w:cs="TH SarabunPSK"/>
          <w:b/>
          <w:bCs/>
          <w:cs/>
        </w:rPr>
        <w:t xml:space="preserve">...</w:t>
      </w:r>
      <w:r>
        <w:rPr>
          <w:rFonts w:ascii="TH SarabunPSK" w:hAnsi="TH SarabunPSK" w:eastAsia="TH SarabunPSK" w:cs="TH SarabunPSK"/>
          <w:b/>
          <w:bCs/>
          <w:cs/>
        </w:rPr>
        <w:t xml:space="preserve">..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...</w:t>
      </w:r>
      <w:r>
        <w:rPr>
          <w:rFonts w:ascii="TH SarabunPSK" w:hAnsi="TH SarabunPSK" w:eastAsia="TH SarabunPSK" w:cs="TH SarabunPSK"/>
          <w:b/>
          <w:bCs/>
          <w:cs/>
        </w:rPr>
        <w:t xml:space="preserve">..</w:t>
      </w:r>
      <w:r>
        <w:rPr>
          <w:rFonts w:ascii="TH SarabunPSK" w:hAnsi="TH SarabunPSK" w:eastAsia="TH SarabunPSK" w:cs="TH SarabunPSK"/>
          <w:b/>
          <w:bCs/>
          <w:cs/>
        </w:rPr>
        <w:t xml:space="preserve">../</w:t>
      </w:r>
      <w:r>
        <w:rPr>
          <w:rFonts w:ascii="TH SarabunPSK" w:hAnsi="TH SarabunPSK" w:eastAsia="TH SarabunPSK" w:cs="TH SarabunPSK"/>
          <w:b/>
          <w:bCs/>
          <w:cs/>
        </w:rPr>
        <w:t xml:space="preserve">๒</w:t>
      </w:r>
      <w:r>
        <w:rPr>
          <w:rFonts w:ascii="TH SarabunPSK" w:hAnsi="TH SarabunPSK" w:eastAsia="TH SarabunPSK" w:cs="TH SarabunPSK"/>
          <w:b/>
          <w:bCs/>
          <w:cs/>
        </w:rPr>
        <w:t xml:space="preserve">๕๖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๘</w:t>
      </w:r>
      <w:r>
        <w:rPr>
          <w:rFonts w:hint="cs" w:ascii="TH SarabunPSK" w:hAnsi="TH SarabunPSK" w:eastAsia="TH SarabunPSK" w:cs="TH SarabunPSK"/>
          <w:b/>
          <w:bCs/>
          <w:cs/>
        </w:rPr>
      </w:r>
      <w:r>
        <w:rPr>
          <w:rFonts w:hint="cs" w:ascii="TH SarabunPSK" w:hAnsi="TH SarabunPSK" w:cs="TH SarabunPSK"/>
          <w:b/>
          <w:bCs/>
          <w:cs/>
        </w:rPr>
      </w:r>
    </w:p>
    <w:p>
      <w:pPr>
        <w:pStyle w:val="849"/>
        <w:pBdr/>
        <w:spacing/>
        <w:ind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(ชั้นขอออกหมายจับ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</w:r>
      <w:r>
        <w:rPr>
          <w:rFonts w:ascii="TH SarabunPSK" w:hAnsi="TH SarabunPSK" w:cs="TH SarabunPSK"/>
          <w:b/>
          <w:bCs/>
          <w:sz w:val="32"/>
          <w:szCs w:val="32"/>
          <w:cs/>
        </w:rPr>
      </w:r>
    </w:p>
    <w:p>
      <w:pPr>
        <w:pStyle w:val="849"/>
        <w:pBdr/>
        <w:spacing/>
        <w:ind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eastAsia="TH SarabunPSK" w:cs="TH SarabunPSK"/>
          <w:b/>
          <w:bCs/>
          <w:sz w:val="40"/>
          <w:szCs w:val="40"/>
          <w:cs/>
        </w:rPr>
        <w:t xml:space="preserve">ศาลอาญ</w:t>
      </w:r>
      <w:r>
        <w:rPr>
          <w:rFonts w:hint="cs" w:ascii="TH SarabunPSK" w:hAnsi="TH SarabunPSK" w:eastAsia="TH SarabunPSK" w:cs="TH SarabunPSK"/>
          <w:b/>
          <w:bCs/>
          <w:sz w:val="40"/>
          <w:szCs w:val="40"/>
          <w:cs/>
        </w:rPr>
        <w:t xml:space="preserve">า</w:t>
      </w:r>
      <w:r>
        <w:rPr>
          <w:rFonts w:hint="cs" w:ascii="TH SarabunPSK" w:hAnsi="TH SarabunPSK" w:eastAsia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40"/>
          <w:szCs w:val="40"/>
          <w:cs/>
        </w:rPr>
      </w:r>
      <w:r>
        <w:rPr>
          <w:rFonts w:ascii="TH SarabunPSK" w:hAnsi="TH SarabunPSK" w:cs="TH SarabunPSK"/>
          <w:b/>
          <w:bCs/>
          <w:sz w:val="40"/>
          <w:szCs w:val="40"/>
          <w:cs/>
        </w:rPr>
      </w:r>
    </w:p>
    <w:p>
      <w:pPr>
        <w:pStyle w:val="849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850"/>
        <w:pBdr/>
        <w:spacing/>
        <w:ind/>
        <w:rPr>
          <w:rFonts w:ascii="TH SarabunPSK" w:hAnsi="TH SarabunPSK" w:cs="TH SarabunPSK"/>
          <w:b/>
          <w:bCs/>
        </w:rPr>
      </w:pPr>
      <w:r>
        <w:rPr>
          <w:rFonts w:ascii="TH SarabunPSK" w:hAnsi="TH SarabunPSK" w:eastAsia="TH SarabunPSK" w:cs="TH SarabunPSK"/>
          <w:cs/>
        </w:rPr>
        <w:t xml:space="preserve">                      </w:t>
      </w:r>
      <w:r>
        <w:rPr>
          <w:rFonts w:ascii="TH SarabunPSK" w:hAnsi="TH SarabunPSK" w:eastAsia="TH SarabunPSK" w:cs="TH SarabunPSK"/>
          <w:cs/>
        </w:rPr>
        <w:t xml:space="preserve">                        </w:t>
      </w:r>
      <w:r>
        <w:rPr>
          <w:rFonts w:hint="cs" w:ascii="TH SarabunPSK" w:hAnsi="TH SarabunPSK" w:eastAsia="TH SarabunPSK" w:cs="TH SarabunPSK"/>
          <w:cs/>
        </w:rPr>
        <w:tab/>
      </w:r>
      <w:r>
        <w:rPr>
          <w:rFonts w:ascii="TH SarabunPSK" w:hAnsi="TH SarabunPSK" w:eastAsia="TH SarabunPSK" w:cs="TH SarabunPSK"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วันที่</w:t>
      </w:r>
      <w:r>
        <w:rPr>
          <w:rFonts w:ascii="TH SarabunPSK" w:hAnsi="TH SarabunPSK" w:eastAsia="TH SarabunPSK" w:cs="TH SarabunPSK"/>
          <w:b/>
          <w:bCs/>
          <w:u w:val="single"/>
          <w:cs/>
        </w:rPr>
        <w:tab/>
      </w:r>
      <w:r>
        <w:rPr>
          <w:rFonts w:hint="cs" w:ascii="TH SarabunPSK" w:hAnsi="TH SarabunPSK" w:eastAsia="TH SarabunPSK" w:cs="TH SarabunPSK"/>
          <w:u w:val="single"/>
          <w:cs/>
        </w:rPr>
        <w:t xml:space="preserve">๑๐</w:t>
      </w:r>
      <w:r>
        <w:rPr>
          <w:rFonts w:ascii="TH SarabunPSK" w:hAnsi="TH SarabunPSK" w:eastAsia="TH SarabunPSK" w:cs="TH SarabunPSK"/>
          <w:u w:val="single"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เดือน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กุมภาพันธ์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</w:t>
      </w:r>
      <w:r>
        <w:rPr>
          <w:rFonts w:ascii="TH SarabunPSK" w:hAnsi="TH SarabunPSK" w:eastAsia="TH SarabunPSK" w:cs="TH SarabunPSK"/>
          <w:u w:val="single"/>
          <w:cs/>
        </w:rPr>
        <w:tab/>
      </w:r>
      <w:r>
        <w:rPr>
          <w:rFonts w:ascii="TH SarabunPSK" w:hAnsi="TH SarabunPSK" w:eastAsia="TH SarabunPSK" w:cs="TH SarabunPSK"/>
          <w:b/>
          <w:bCs/>
          <w:cs/>
        </w:rPr>
        <w:t xml:space="preserve">พ.ศ.</w:t>
      </w:r>
      <w:r>
        <w:rPr>
          <w:rFonts w:ascii="TH SarabunPSK" w:hAnsi="TH SarabunPSK" w:eastAsia="TH SarabunPSK" w:cs="TH SarabunPSK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b w:val="0"/>
          <w:bCs w:val="0"/>
          <w:u w:val="single"/>
          <w:cs/>
        </w:rPr>
        <w:t xml:space="preserve">๒๕</w:t>
      </w:r>
      <w:r>
        <w:rPr>
          <w:rFonts w:hint="cs" w:ascii="TH SarabunPSK" w:hAnsi="TH SarabunPSK" w:eastAsia="TH SarabunPSK" w:cs="TH SarabunPSK"/>
          <w:b w:val="0"/>
          <w:bCs w:val="0"/>
          <w:u w:val="single"/>
          <w:cs/>
        </w:rPr>
        <w:t xml:space="preserve">๖</w:t>
      </w:r>
      <w:r>
        <w:rPr>
          <w:rFonts w:hint="cs" w:ascii="TH SarabunPSK" w:hAnsi="TH SarabunPSK" w:eastAsia="TH SarabunPSK" w:cs="TH SarabunPSK"/>
          <w:b w:val="0"/>
          <w:bCs w:val="0"/>
          <w:u w:val="single"/>
          <w:cs/>
        </w:rPr>
        <w:t xml:space="preserve">๒</w:t>
      </w:r>
      <w:r>
        <w:rPr>
          <w:rFonts w:ascii="TH SarabunPSK" w:hAnsi="TH SarabunPSK" w:eastAsia="TH SarabunPSK" w:cs="TH SarabunPSK"/>
          <w:b/>
          <w:bCs/>
        </w:rPr>
      </w:r>
      <w:r>
        <w:rPr>
          <w:rFonts w:ascii="TH SarabunPSK" w:hAnsi="TH SarabunPSK" w:cs="TH SarabunPSK"/>
          <w:b/>
          <w:bCs/>
        </w:rPr>
      </w:r>
    </w:p>
    <w:p>
      <w:pPr>
        <w:pStyle w:val="849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                                                               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jc w:val="center"/>
        <w:rPr>
          <w:rFonts w:hint="cs" w:ascii="TH SarabunPSK" w:hAnsi="TH SarabunPSK" w:cs="TH SarabunPSK"/>
          <w:b/>
          <w:bCs/>
          <w:sz w:val="36"/>
          <w:szCs w:val="36"/>
        </w:rPr>
      </w:pPr>
      <w:r>
        <w:rPr>
          <w:rFonts w:hint="cs" w:ascii="TH SarabunPSK" w:hAnsi="TH SarabunPSK" w:eastAsia="TH SarabunPSK" w:cs="TH SarabunPSK"/>
          <w:b/>
          <w:bCs/>
          <w:sz w:val="36"/>
          <w:szCs w:val="36"/>
          <w:cs/>
        </w:rPr>
        <w:t xml:space="preserve">ความอาญา</w:t>
      </w:r>
      <w:r>
        <w:rPr>
          <w:rFonts w:hint="cs" w:ascii="TH SarabunPSK" w:hAnsi="TH SarabunPSK" w:eastAsia="TH SarabunPSK" w:cs="TH SarabunPSK"/>
          <w:b/>
          <w:bCs/>
          <w:sz w:val="36"/>
          <w:szCs w:val="36"/>
        </w:rPr>
      </w:r>
      <w:r>
        <w:rPr>
          <w:rFonts w:hint="cs" w:ascii="TH SarabunPSK" w:hAnsi="TH SarabunPSK" w:cs="TH SarabunPSK"/>
          <w:b/>
          <w:bCs/>
          <w:sz w:val="36"/>
          <w:szCs w:val="36"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20"/>
          <w:szCs w:val="20"/>
        </w:rPr>
      </w:pPr>
      <w:r>
        <w:rPr>
          <w:rFonts w:hint="cs" w:ascii="TH SarabunPSK" w:hAnsi="TH SarabunPSK" w:eastAsia="TH SarabunPSK" w:cs="TH SarabunPSK"/>
          <w:sz w:val="20"/>
          <w:szCs w:val="20"/>
        </w:rPr>
      </w:r>
      <w:r>
        <w:rPr>
          <w:rFonts w:hint="cs" w:ascii="TH SarabunPSK" w:hAnsi="TH SarabunPSK" w:eastAsia="TH SarabunPSK" w:cs="TH SarabunPSK"/>
          <w:sz w:val="20"/>
          <w:szCs w:val="20"/>
        </w:rPr>
      </w:r>
      <w:r>
        <w:rPr>
          <w:rFonts w:hint="cs" w:ascii="TH SarabunPSK" w:hAnsi="TH SarabunPSK" w:cs="TH SarabunPSK"/>
          <w:sz w:val="20"/>
          <w:szCs w:val="20"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136525</wp:posOffset>
                </wp:positionV>
                <wp:extent cx="114300" cy="588645"/>
                <wp:effectExtent l="0" t="0" r="0" b="0"/>
                <wp:wrapNone/>
                <wp:docPr id="2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300" cy="58864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2160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2160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21600"/>
                            <a:gd name="gd70" fmla="val 21600"/>
                            <a:gd name="gd71" fmla="*/ w 13963 21600"/>
                            <a:gd name="gd72" fmla="*/ h gd5 21600"/>
                            <a:gd name="gd73" fmla="*/ w 21600 21600"/>
                            <a:gd name="gd74" fmla="*/ h gd6 21600"/>
                            <a:gd name="gd75" fmla="*/ w 1 2"/>
                            <a:gd name="gd76" fmla="*/ h adj0 21600"/>
                            <a:gd name="gd77" fmla="*/ w 0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524288;o:allowoverlap:true;o:allowincell:true;mso-position-horizontal-relative:text;margin-left:21.90pt;mso-position-horizontal:absolute;mso-position-vertical-relative:text;margin-top:10.75pt;mso-position-vertical:absolute;width:9.00pt;height:46.35pt;mso-wrap-distance-left:9.00pt;mso-wrap-distance-top:0.00pt;mso-wrap-distance-right:9.00pt;mso-wrap-distance-bottom:0.00pt;visibility:visible;" path="m100000,0l100000,0c100000,0,100000,0,100000,0c72571,0,50000,3762,50000,8333l50000,41667l50000,41667c50000,41667,50000,41667,50000,41667l50000,41667c50000,46238,27429,50000,0,50000c0,50000,0,50000,0,50000l0,50000c27429,50000,50000,53762,50000,58333l50000,58333c50000,58333,50000,58333,50000,58333l50000,91667l50000,91667c50000,91667,50000,91667,50000,91667c50000,96238,72571,100000,100000,100000e" coordsize="100000,100000" fillcolor="#FFFFFF" strokecolor="#000000">
                <v:path textboxrect="64643,2439,100000,97557"/>
              </v:shape>
            </w:pict>
          </mc:Fallback>
        </mc:AlternateContent>
      </w:r>
      <w:r>
        <w:rPr>
          <w:rFonts w:hint="cs" w:ascii="TH SarabunPSK" w:hAnsi="TH SarabunPSK" w:eastAsia="TH SarabunPSK" w:cs="TH SarabunPSK"/>
          <w:szCs w:val="24"/>
          <w:cs/>
        </w:rPr>
        <w:t xml:space="preserve">            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พนักงานสอบสวนกองบังคับการปราบปรามการค้ามนุษย์ (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พ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.ต.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ต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.หญิง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วรารัตน์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งามเลิศ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)          </w:t>
      </w:r>
      <w:r>
        <w:rPr>
          <w:rFonts w:hint="cs" w:ascii="TH SarabunPSK" w:hAnsi="TH SarabunPSK" w:eastAsia="TH SarabunPSK" w:cs="TH SarabunPSK"/>
          <w:sz w:val="22"/>
          <w:szCs w:val="22"/>
          <w:cs/>
        </w:rPr>
        <w:t xml:space="preserve">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ผู้ร้อง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<wp:simplePos x="0" y="0"/>
                <wp:positionH relativeFrom="column">
                  <wp:posOffset>-293369</wp:posOffset>
                </wp:positionH>
                <wp:positionV relativeFrom="paragraph">
                  <wp:posOffset>-3809</wp:posOffset>
                </wp:positionV>
                <wp:extent cx="685800" cy="342900"/>
                <wp:effectExtent l="0" t="0" r="0" b="0"/>
                <wp:wrapNone/>
                <wp:docPr id="3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9"/>
                              <w:pBdr/>
                              <w:spacing/>
                              <w:ind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 xml:space="preserve">ระหว่าง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58242;o:allowoverlap:true;o:allowincell:true;mso-position-horizontal-relative:text;margin-left:-23.10pt;mso-position-horizontal:absolute;mso-position-vertical-relative:text;margin-top:-0.30pt;mso-position-vertical:absolute;width:54.00pt;height:27.00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849"/>
                        <w:pBdr/>
                        <w:spacing/>
                        <w:ind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 xml:space="preserve">ระหว่าง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850"/>
        <w:pBdr/>
        <w:spacing/>
        <w:ind w:firstLine="720"/>
        <w:rPr>
          <w:rFonts w:hint="cs" w:ascii="TH SarabunPSK" w:hAnsi="TH SarabunPSK" w:cs="TH SarabunPSK"/>
          <w:cs/>
        </w:rPr>
      </w:pPr>
      <w:r>
        <w:rPr>
          <w:rFonts w:hint="cs" w:ascii="TH SarabunPSK" w:hAnsi="TH SarabunPSK" w:eastAsia="TH SarabunPSK" w:cs="TH SarabunPSK"/>
          <w:cs/>
        </w:rPr>
        <w:t xml:space="preserve">  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นายนริณ กำแพงแสน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     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        </w:t>
      </w:r>
      <w:r>
        <w:rPr>
          <w:rFonts w:hint="cs" w:ascii="TH SarabunPSK" w:hAnsi="TH SarabunPSK" w:eastAsia="TH SarabunPSK" w:cs="TH SarabunPSK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u w:val="single"/>
          <w:cs/>
        </w:rPr>
        <w:tab/>
      </w:r>
      <w:r>
        <w:rPr>
          <w:rFonts w:hint="cs" w:ascii="TH SarabunPSK" w:hAnsi="TH SarabunPSK" w:eastAsia="TH SarabunPSK" w:cs="TH SarabunPSK"/>
          <w:b/>
          <w:bCs/>
          <w:cs/>
        </w:rPr>
        <w:t xml:space="preserve">ผู้</w:t>
      </w:r>
      <w:r>
        <w:rPr>
          <w:rFonts w:hint="cs" w:ascii="TH SarabunPSK" w:hAnsi="TH SarabunPSK" w:eastAsia="TH SarabunPSK" w:cs="TH SarabunPSK"/>
          <w:b/>
          <w:bCs/>
          <w:cs/>
        </w:rPr>
        <w:t xml:space="preserve">ต้องหา</w:t>
      </w:r>
      <w:r>
        <w:rPr>
          <w:rFonts w:hint="cs" w:ascii="TH SarabunPSK" w:hAnsi="TH SarabunPSK" w:eastAsia="TH SarabunPSK" w:cs="TH SarabunPSK"/>
          <w:cs/>
        </w:rPr>
      </w:r>
      <w:r>
        <w:rPr>
          <w:rFonts w:hint="cs" w:ascii="TH SarabunPSK" w:hAnsi="TH SarabunPSK" w:cs="TH SarabunPSK"/>
          <w:cs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22"/>
          <w:szCs w:val="22"/>
          <w:cs/>
        </w:rPr>
      </w:pPr>
      <w:r>
        <w:rPr>
          <w:rFonts w:hint="cs" w:ascii="TH SarabunPSK" w:hAnsi="TH SarabunPSK" w:eastAsia="TH SarabunPSK" w:cs="TH SarabunPSK"/>
          <w:sz w:val="22"/>
          <w:szCs w:val="22"/>
          <w:cs/>
        </w:rPr>
      </w:r>
      <w:r>
        <w:rPr>
          <w:rFonts w:hint="cs" w:ascii="TH SarabunPSK" w:hAnsi="TH SarabunPSK" w:eastAsia="TH SarabunPSK" w:cs="TH SarabunPSK"/>
          <w:sz w:val="22"/>
          <w:szCs w:val="22"/>
          <w:cs/>
        </w:rPr>
      </w:r>
      <w:r>
        <w:rPr>
          <w:rFonts w:hint="cs" w:ascii="TH SarabunPSK" w:hAnsi="TH SarabunPSK" w:cs="TH SarabunPSK"/>
          <w:sz w:val="22"/>
          <w:szCs w:val="22"/>
          <w:cs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             ข้าพเจ้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าได้ปฏิญาณหรือสาบานตนแล้วขอให้การว่า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</w:r>
      <w:r>
        <w:rPr>
          <w:rFonts w:hint="cs" w:ascii="TH SarabunPSK" w:hAnsi="TH SarabunPSK" w:cs="TH SarabunPSK"/>
          <w:sz w:val="32"/>
          <w:szCs w:val="32"/>
          <w:cs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1.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ข้าพเจ้า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พันตำรวจตรีหญิง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 หญิง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วรารัตน์ งามเลิศ         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</w:rPr>
      </w:r>
      <w:r>
        <w:rPr>
          <w:rFonts w:hint="cs" w:ascii="TH SarabunPSK" w:hAnsi="TH SarabunPSK" w:cs="TH SarabunPSK"/>
          <w:sz w:val="32"/>
          <w:szCs w:val="32"/>
          <w:u w:val="single"/>
        </w:rPr>
      </w:r>
    </w:p>
    <w:p>
      <w:pPr>
        <w:pStyle w:val="849"/>
        <w:pBdr/>
        <w:spacing/>
        <w:ind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เกิดวันที่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๑๖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เดือน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กุมภาพันธ์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  <w:t xml:space="preserve"> 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.พ.ศ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๒๕๓๗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อายุ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๓๐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ปี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  <w:tab/>
        <w:tab/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849"/>
        <w:pBdr/>
        <w:spacing/>
        <w:ind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w:t xml:space="preserve">        </w:t>
      </w:r>
      <w:r>
        <w:rPr>
          <w:rFonts w:ascii="TH SarabunPSK" w:hAnsi="TH SarabunPSK" w:eastAsia="TH SarabunPSK" w:cs="TH SarabunPSK"/>
          <w:sz w:val="32"/>
          <w:szCs w:val="32"/>
        </w:rPr>
        <w:tab/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3.</w:t>
      </w:r>
      <w:r>
        <w:rPr>
          <w:rFonts w:ascii="TH SarabunPSK" w:hAnsi="TH SarabunPSK" w:eastAsia="TH SarabunPSK" w:cs="TH SarabunPSK"/>
          <w:sz w:val="32"/>
          <w:szCs w:val="32"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ตำแหน่งหรืออาชีพ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/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พนักงานสอบสวน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สารวัตร(สอบสวน)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กองกำกับการ ๑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eastAsia="TH SarabunPSK" w:cs="TH SarabunPSK"/>
          <w:sz w:val="32"/>
          <w:szCs w:val="32"/>
        </w:rPr>
        <w:tab/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4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ตั้งบ้านเรือนอยู่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กองบังคับการปราบปรามการค้ามนุษย์ </w:t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849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eastAsia="TH SarabunPSK" w:cs="TH SarabunPSK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5.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เกี่ยวพันกับคู่ความ  เป็น......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.........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...ผู้ร้อง /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...........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.......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ผู้รับมอบหมาย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และขอให้การต่อศาล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ว่า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ab/>
        <w:tab/>
      </w:r>
      <w:r>
        <w:rPr>
          <w:rFonts w:ascii="TH SarabunPSK" w:hAnsi="TH SarabunPSK" w:eastAsia="TH SarabunPSK" w:cs="TH SarabunPSK"/>
          <w:sz w:val="32"/>
          <w:szCs w:val="32"/>
          <w:u w:val="single"/>
          <w:cs/>
        </w:rPr>
        <w:t xml:space="preserve">ตอบศาล..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เมื่อวันที่ ๗ กุมภาพันธ์ ๒๕๖๘ นาง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สุดา คำแสง มารดาของนายสุชาติ คำแสง ได้ทราบว่า นายสุชาติฯ บุตรชาย ได้ถูกครูต้า หรือ นายนริณ กำแพงแสน กระทำอนาจาร โดยมีรายละเอียดดังนี้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849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เมื่อประมาณปี ๒๕๖๔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นายสุชาติ คำแ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สง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บุตรชายของผู้กล่าวหา ได้เข้าศึกษาต่อระดับชั้นมัธยมศึกษาปีที่ ๑ โรงเรียนราชวินิต มัธยม กรุงเทพมหานคร และในช่วงนั้น ได้ถูกชักชวนเข้าร่วมซ้อมทีมฟุตซอลของโรงเรียน จนกระทั่งนายสุชาติฯ ได้เป็นนักก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ีฬาฟุตซอลของโรงเรียน โดยในตอนนั้น ครูต้า หรือ นายนริณ กำแพงแสน เป็นโค้ชฝึกสอนของทีม แต่ในช่วงนั้น นายนริณฯ ยังไม่ค่อยลงมาซ้อมให้กับทีม ใน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ตอนนั้นมีสมาชิกในทีมประมาณ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คน มีตั้งแต่ระดับชั้นมัธยมศึกษาปีที่ ๑ </w:t>
      </w:r>
      <w:r>
        <w:rPr>
          <w:rFonts w:ascii="TH SarabunPSK" w:hAnsi="TH SarabunPSK" w:eastAsia="TH SarabunPSK" w:cs="TH SarabunPSK"/>
          <w:sz w:val="32"/>
          <w:szCs w:val="32"/>
        </w:rPr>
        <w:t xml:space="preserve">–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๖ ซึ่งนายสุชาติฯ จะต้องพักในหอพักชายของโรงเรียน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ลของโรงเรียน สังเกตเห็นว่า ครูต้า ลงมาซ้อมกีฬาฟุตซอลให้บ่อยครั้งขึ้น และตั้งกฎว่า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จะต้องทำการฝึกซ้อมทุกวันหลังเลิกเรียน โดยจะเริ่มตั้งแต่เวลาประมาณ ๑๖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ถึงเวลา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๐๐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849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ต่อมา ประมาณปลายปี ๒๕๖๖ ในตอนนั้นข้าฯ กำลังศึกษาอยู่ระดับชั้นมัธยมศึกษาปีที่ ๓ นายสุชาติฯ ยังเป็นนักกีฬาทีมฟุตซอลเช่นเดิม ในวันนั้นเวลาประมาณ ๒๑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๐๐ น.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ขณะที่พักอยู่ในหอชาย ได้มีรุ่นพี่ระดับชั้นมัธยมศึกษาปีที่ ๕ ซึ่ง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เป็นนักกีฬาฟุตซอลเหมือนกัน เรียกให้ ไปนวดให้ โดยในระหว่างที่นวดให้รุ่นพี่นั้น ครูต้าเดินเข้ามาเห็นพอกดี และพูดว่า 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มึง ชอบนวดมากใช่มั้ย งั้นมึงมานี่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นายสุชาติฯ จึงเดินตามไปที่ห้องพักของครูต้า จากนั้นครูต้าบอกให้นวด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849"/>
        <w:pBdr/>
        <w:spacing/>
        <w:ind/>
        <w:jc w:val="center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-๒-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849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ขาให้ เมื่อนวดเสร็จแล้วครูต้าให้เงิน ๑๐๐ บาท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และภายหลัง นายสุชาติฯ ได้บอกให้นางสุดาฯ ผู้กล่าวหาทราบ จึงพามาพบพนักงานสอบสวน เพื่อดำเนินคดีกับ นายนริณ กำแพงแสน จนกว่าคดีจะถึงที่สุด   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849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ซึ่งจากการกระทำของนายนริณ กำแพงแสน มีพฤติกรรมในการใช้อาชีพของตัวเอง คือครู/อาจารย์ ที่จะต้องดูแลและให้ความรู้แก่นักเรียน/ศิษย์ ที่อยู่ในความดูแล แต่นายนริณฯ หาทำแบบนั้นไม่ กลับใช้อาชีพของความเป็นครู/อาจ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ารย์ มาเอื้อประโยชน์ในทางเพศของตัวเอง อันเป็นการส่งเสริมให้เด็กประพฤติตน     ไม่สมควร และการที่นายสุชาติฯ ต้องยอมทำตามนั้น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เนื่องจาก นายสุชาติฯ อยู่ในทีมฟุตซอล ที่มีครูต้าเป็นโค้ชฝึกสอน และเป็นผู้ควบคุมอาคารที่พักของนักกีฬาที่นายสุชาติฯ พักอยู่ หากไม่ทำตาม จะไม่สามารถอยู่ในทีมฟุตซอลดังกล่าวได้อีก ซึ่งนายสุชาติฯ อยากนักกีฬาฟุตซอลระดับทีมชาติ และไม่สามารถอยู่ที่หอพักดังกล่าวได้อ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ีก</w:t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849"/>
        <w:pBdr/>
        <w:spacing/>
        <w:ind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z w:val="22"/>
          <w:szCs w:val="22"/>
        </w:rPr>
        <w:t xml:space="preserve">        </w:t>
      </w:r>
      <w:r>
        <w:rPr>
          <w:rFonts w:ascii="TH SarabunPSK" w:hAnsi="TH SarabunPSK" w:eastAsia="TH SarabunPSK" w:cs="TH SarabunPSK"/>
          <w:b/>
          <w:bCs/>
          <w:sz w:val="22"/>
          <w:szCs w:val="22"/>
        </w:rPr>
        <w:t xml:space="preserve">                              </w:t>
      </w:r>
      <w:r>
        <w:rPr>
          <w:rFonts w:ascii="TH SarabunPSK" w:hAnsi="TH SarabunPSK" w:eastAsia="TH SarabunPSK" w:cs="TH SarabunPSK"/>
          <w:b/>
          <w:bCs/>
          <w:sz w:val="22"/>
          <w:szCs w:val="22"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...............................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.....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ผู้พิพากษา/บันทึก/อ่าน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</w:r>
      <w:r>
        <w:rPr>
          <w:rFonts w:ascii="TH SarabunPSK" w:hAnsi="TH SarabunPSK" w:cs="TH SarabunPSK"/>
          <w:b/>
          <w:bCs/>
          <w:sz w:val="32"/>
          <w:szCs w:val="32"/>
          <w:cs/>
        </w:rPr>
      </w:r>
    </w:p>
    <w:p>
      <w:pPr>
        <w:pStyle w:val="849"/>
        <w:pBdr/>
        <w:spacing/>
        <w:ind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</w:rPr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</w:r>
      <w:r>
        <w:rPr>
          <w:rFonts w:ascii="TH SarabunPSK" w:hAnsi="TH SarabunPSK" w:cs="TH SarabunPSK"/>
          <w:b/>
          <w:bCs/>
          <w:sz w:val="32"/>
          <w:szCs w:val="32"/>
        </w:rPr>
      </w:r>
    </w:p>
    <w:p>
      <w:pPr>
        <w:pStyle w:val="849"/>
        <w:pBdr/>
        <w:spacing/>
        <w:ind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                                   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 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พ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.ต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ต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หญิง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...........................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ผู้ร้อง   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</w:r>
      <w:r>
        <w:rPr>
          <w:rFonts w:ascii="TH SarabunPSK" w:hAnsi="TH SarabunPSK" w:cs="TH SarabunPSK"/>
          <w:b/>
          <w:bCs/>
          <w:sz w:val="32"/>
          <w:szCs w:val="32"/>
          <w:cs/>
        </w:rPr>
      </w:r>
    </w:p>
    <w:sectPr>
      <w:footnotePr/>
      <w:endnotePr/>
      <w:type w:val="nextPage"/>
      <w:pgSz w:h="16838" w:orient="portrait" w:w="11906"/>
      <w:pgMar w:top="1134" w:right="748" w:bottom="317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</w:font>
  <w:font w:name="Arial Unicode MS">
    <w:panose1 w:val="020B0604020202020204"/>
  </w:font>
  <w:font w:name="Arial">
    <w:panose1 w:val="020B0604020202020204"/>
  </w:font>
  <w:font w:name="Tahoma">
    <w:panose1 w:val="020B0604030504040204"/>
  </w:font>
  <w:font w:name="Angsana New">
    <w:panose1 w:val="020206030504050203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hindiConsonants"/>
      <w:pPr>
        <w:pBdr/>
        <w:spacing/>
        <w:ind w:hanging="360" w:left="10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hindiConsonants"/>
      <w:pPr>
        <w:pBdr/>
        <w:spacing/>
        <w:ind w:hanging="360" w:left="106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Times New Roman" w:cs="Angsana New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Table Grid Light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1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2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1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2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3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5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6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7">
    <w:name w:val="Heading 1"/>
    <w:basedOn w:val="849"/>
    <w:next w:val="849"/>
    <w:link w:val="8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8">
    <w:name w:val="Heading 2"/>
    <w:basedOn w:val="849"/>
    <w:next w:val="849"/>
    <w:link w:val="8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9">
    <w:name w:val="Heading 3"/>
    <w:basedOn w:val="849"/>
    <w:next w:val="849"/>
    <w:link w:val="8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0">
    <w:name w:val="Heading 4"/>
    <w:basedOn w:val="849"/>
    <w:next w:val="849"/>
    <w:link w:val="8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1">
    <w:name w:val="Heading 5"/>
    <w:basedOn w:val="849"/>
    <w:next w:val="849"/>
    <w:link w:val="8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2">
    <w:name w:val="Heading 6"/>
    <w:basedOn w:val="849"/>
    <w:next w:val="849"/>
    <w:link w:val="8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3">
    <w:name w:val="Heading 7"/>
    <w:basedOn w:val="849"/>
    <w:next w:val="849"/>
    <w:link w:val="8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4">
    <w:name w:val="Heading 8"/>
    <w:basedOn w:val="849"/>
    <w:next w:val="849"/>
    <w:link w:val="8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5">
    <w:name w:val="Heading 9"/>
    <w:basedOn w:val="849"/>
    <w:next w:val="849"/>
    <w:link w:val="8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6" w:default="1">
    <w:name w:val="Default Paragraph Font"/>
    <w:uiPriority w:val="1"/>
    <w:semiHidden/>
    <w:unhideWhenUsed/>
    <w:pPr>
      <w:pBdr/>
      <w:spacing/>
      <w:ind/>
    </w:pPr>
  </w:style>
  <w:style w:type="numbering" w:styleId="807" w:default="1">
    <w:name w:val="No List"/>
    <w:uiPriority w:val="99"/>
    <w:semiHidden/>
    <w:unhideWhenUsed/>
    <w:pPr>
      <w:pBdr/>
      <w:spacing/>
      <w:ind/>
    </w:pPr>
  </w:style>
  <w:style w:type="character" w:styleId="808">
    <w:name w:val="Heading 1 Char"/>
    <w:basedOn w:val="806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9">
    <w:name w:val="Heading 2 Char"/>
    <w:basedOn w:val="806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0">
    <w:name w:val="Heading 3 Char"/>
    <w:basedOn w:val="806"/>
    <w:link w:val="7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1">
    <w:name w:val="Heading 4 Char"/>
    <w:basedOn w:val="806"/>
    <w:link w:val="8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2">
    <w:name w:val="Heading 5 Char"/>
    <w:basedOn w:val="806"/>
    <w:link w:val="8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3">
    <w:name w:val="Heading 6 Char"/>
    <w:basedOn w:val="806"/>
    <w:link w:val="8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4">
    <w:name w:val="Heading 7 Char"/>
    <w:basedOn w:val="806"/>
    <w:link w:val="8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5">
    <w:name w:val="Heading 8 Char"/>
    <w:basedOn w:val="806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6">
    <w:name w:val="Heading 9 Char"/>
    <w:basedOn w:val="806"/>
    <w:link w:val="8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7">
    <w:name w:val="Title"/>
    <w:basedOn w:val="849"/>
    <w:next w:val="849"/>
    <w:link w:val="8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8">
    <w:name w:val="Title Char"/>
    <w:basedOn w:val="806"/>
    <w:link w:val="8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9">
    <w:name w:val="Subtitle"/>
    <w:basedOn w:val="849"/>
    <w:next w:val="849"/>
    <w:link w:val="8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0">
    <w:name w:val="Subtitle Char"/>
    <w:basedOn w:val="806"/>
    <w:link w:val="8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1">
    <w:name w:val="Quote"/>
    <w:basedOn w:val="849"/>
    <w:next w:val="849"/>
    <w:link w:val="8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2">
    <w:name w:val="Quote Char"/>
    <w:basedOn w:val="806"/>
    <w:link w:val="8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23">
    <w:name w:val="List Paragraph"/>
    <w:basedOn w:val="849"/>
    <w:uiPriority w:val="34"/>
    <w:qFormat/>
    <w:pPr>
      <w:pBdr/>
      <w:spacing/>
      <w:ind w:left="720"/>
      <w:contextualSpacing w:val="true"/>
    </w:pPr>
  </w:style>
  <w:style w:type="character" w:styleId="824">
    <w:name w:val="Intense Emphasis"/>
    <w:basedOn w:val="8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5">
    <w:name w:val="Intense Quote"/>
    <w:basedOn w:val="849"/>
    <w:next w:val="849"/>
    <w:link w:val="8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6">
    <w:name w:val="Intense Quote Char"/>
    <w:basedOn w:val="806"/>
    <w:link w:val="8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7">
    <w:name w:val="Intense Reference"/>
    <w:basedOn w:val="8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8">
    <w:name w:val="No Spacing"/>
    <w:basedOn w:val="849"/>
    <w:uiPriority w:val="1"/>
    <w:qFormat/>
    <w:pPr>
      <w:pBdr/>
      <w:spacing w:after="0" w:line="240" w:lineRule="auto"/>
      <w:ind/>
    </w:pPr>
  </w:style>
  <w:style w:type="character" w:styleId="829">
    <w:name w:val="Subtle Emphasis"/>
    <w:basedOn w:val="8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0">
    <w:name w:val="Emphasis"/>
    <w:basedOn w:val="806"/>
    <w:uiPriority w:val="20"/>
    <w:qFormat/>
    <w:pPr>
      <w:pBdr/>
      <w:spacing/>
      <w:ind/>
    </w:pPr>
    <w:rPr>
      <w:i/>
      <w:iCs/>
    </w:rPr>
  </w:style>
  <w:style w:type="character" w:styleId="831">
    <w:name w:val="Strong"/>
    <w:basedOn w:val="806"/>
    <w:uiPriority w:val="22"/>
    <w:qFormat/>
    <w:pPr>
      <w:pBdr/>
      <w:spacing/>
      <w:ind/>
    </w:pPr>
    <w:rPr>
      <w:b/>
      <w:bCs/>
    </w:rPr>
  </w:style>
  <w:style w:type="character" w:styleId="832">
    <w:name w:val="Subtle Reference"/>
    <w:basedOn w:val="8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3">
    <w:name w:val="Book Title"/>
    <w:basedOn w:val="8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4">
    <w:name w:val="Header"/>
    <w:basedOn w:val="849"/>
    <w:link w:val="8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5">
    <w:name w:val="Header Char"/>
    <w:basedOn w:val="806"/>
    <w:link w:val="834"/>
    <w:uiPriority w:val="99"/>
    <w:pPr>
      <w:pBdr/>
      <w:spacing/>
      <w:ind/>
    </w:pPr>
  </w:style>
  <w:style w:type="paragraph" w:styleId="836">
    <w:name w:val="Footer"/>
    <w:basedOn w:val="849"/>
    <w:link w:val="8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7">
    <w:name w:val="Footer Char"/>
    <w:basedOn w:val="806"/>
    <w:link w:val="836"/>
    <w:uiPriority w:val="99"/>
    <w:pPr>
      <w:pBdr/>
      <w:spacing/>
      <w:ind/>
    </w:pPr>
  </w:style>
  <w:style w:type="paragraph" w:styleId="838">
    <w:name w:val="Caption"/>
    <w:basedOn w:val="849"/>
    <w:next w:val="8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9">
    <w:name w:val="footnote text"/>
    <w:basedOn w:val="849"/>
    <w:link w:val="8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0">
    <w:name w:val="Footnote Text Char"/>
    <w:basedOn w:val="806"/>
    <w:link w:val="839"/>
    <w:uiPriority w:val="99"/>
    <w:semiHidden/>
    <w:pPr>
      <w:pBdr/>
      <w:spacing/>
      <w:ind/>
    </w:pPr>
    <w:rPr>
      <w:sz w:val="20"/>
      <w:szCs w:val="20"/>
    </w:rPr>
  </w:style>
  <w:style w:type="character" w:styleId="841">
    <w:name w:val="foot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49"/>
    <w:link w:val="8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3">
    <w:name w:val="Endnote Text Char"/>
    <w:basedOn w:val="806"/>
    <w:link w:val="842"/>
    <w:uiPriority w:val="99"/>
    <w:semiHidden/>
    <w:pPr>
      <w:pBdr/>
      <w:spacing/>
      <w:ind/>
    </w:pPr>
    <w:rPr>
      <w:sz w:val="20"/>
      <w:szCs w:val="20"/>
    </w:rPr>
  </w:style>
  <w:style w:type="character" w:styleId="844">
    <w:name w:val="end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character" w:styleId="845">
    <w:name w:val="Hyperlink"/>
    <w:basedOn w:val="8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6">
    <w:name w:val="FollowedHyperlink"/>
    <w:basedOn w:val="8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7">
    <w:name w:val="TOC Heading"/>
    <w:uiPriority w:val="39"/>
    <w:unhideWhenUsed/>
    <w:pPr>
      <w:pBdr/>
      <w:spacing/>
      <w:ind/>
    </w:pPr>
  </w:style>
  <w:style w:type="paragraph" w:styleId="848">
    <w:name w:val="table of figures"/>
    <w:basedOn w:val="849"/>
    <w:next w:val="849"/>
    <w:uiPriority w:val="99"/>
    <w:unhideWhenUsed/>
    <w:pPr>
      <w:pBdr/>
      <w:spacing w:after="0" w:afterAutospacing="0"/>
      <w:ind/>
    </w:pPr>
  </w:style>
  <w:style w:type="paragraph" w:styleId="849" w:default="1">
    <w:name w:val="Normal"/>
    <w:next w:val="849"/>
    <w:link w:val="849"/>
    <w:qFormat/>
    <w:pPr>
      <w:pBdr/>
      <w:spacing/>
      <w:ind/>
    </w:pPr>
    <w:rPr>
      <w:sz w:val="24"/>
      <w:szCs w:val="28"/>
      <w:lang w:val="en-US" w:eastAsia="en-US" w:bidi="th-TH"/>
    </w:rPr>
  </w:style>
  <w:style w:type="paragraph" w:styleId="850">
    <w:name w:val="หัวเรื่อง 1"/>
    <w:basedOn w:val="849"/>
    <w:next w:val="849"/>
    <w:link w:val="849"/>
    <w:qFormat/>
    <w:pPr>
      <w:keepNext w:val="true"/>
      <w:pBdr/>
      <w:spacing/>
      <w:ind/>
      <w:outlineLvl w:val="0"/>
    </w:pPr>
    <w:rPr>
      <w:rFonts w:ascii="Angsana New" w:hAnsi="Angsana New"/>
      <w:sz w:val="32"/>
      <w:szCs w:val="32"/>
    </w:rPr>
  </w:style>
  <w:style w:type="paragraph" w:styleId="851">
    <w:name w:val="หัวเรื่อง 2"/>
    <w:basedOn w:val="849"/>
    <w:next w:val="849"/>
    <w:link w:val="849"/>
    <w:qFormat/>
    <w:pPr>
      <w:keepNext w:val="true"/>
      <w:pBdr/>
      <w:spacing/>
      <w:ind/>
      <w:jc w:val="center"/>
      <w:outlineLvl w:val="1"/>
    </w:pPr>
    <w:rPr>
      <w:sz w:val="32"/>
      <w:szCs w:val="32"/>
    </w:rPr>
  </w:style>
  <w:style w:type="character" w:styleId="852">
    <w:name w:val="ฟอนต์ของย่อหน้าเริ่มต้น"/>
    <w:next w:val="852"/>
    <w:link w:val="849"/>
    <w:semiHidden/>
    <w:pPr>
      <w:pBdr/>
      <w:spacing/>
      <w:ind/>
    </w:pPr>
  </w:style>
  <w:style w:type="table" w:styleId="853">
    <w:name w:val="ตารางปกติ"/>
    <w:next w:val="853"/>
    <w:link w:val="849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>
    <w:name w:val="ไม่มีรายการ"/>
    <w:next w:val="854"/>
    <w:link w:val="849"/>
    <w:semiHidden/>
    <w:pPr>
      <w:pBdr/>
      <w:spacing/>
      <w:ind/>
    </w:pPr>
  </w:style>
  <w:style w:type="paragraph" w:styleId="855">
    <w:name w:val="เนื้อความ"/>
    <w:basedOn w:val="849"/>
    <w:next w:val="855"/>
    <w:link w:val="849"/>
    <w:pPr>
      <w:pBdr/>
      <w:spacing/>
      <w:ind/>
    </w:pPr>
    <w:rPr>
      <w:sz w:val="32"/>
      <w:szCs w:val="32"/>
    </w:rPr>
  </w:style>
  <w:style w:type="character" w:styleId="856">
    <w:name w:val="apple-style-span"/>
    <w:basedOn w:val="852"/>
    <w:next w:val="856"/>
    <w:link w:val="849"/>
    <w:pPr>
      <w:pBdr/>
      <w:spacing/>
      <w:ind/>
    </w:pPr>
  </w:style>
  <w:style w:type="paragraph" w:styleId="857">
    <w:name w:val="ข้อความบอลลูน"/>
    <w:basedOn w:val="849"/>
    <w:next w:val="857"/>
    <w:link w:val="849"/>
    <w:semiHidden/>
    <w:pPr>
      <w:pBdr/>
      <w:spacing/>
      <w:ind/>
    </w:pPr>
    <w:rPr>
      <w:rFonts w:ascii="Tahoma" w:hAnsi="Tahoma"/>
      <w:sz w:val="16"/>
      <w:szCs w:val="18"/>
    </w:rPr>
  </w:style>
  <w:style w:type="character" w:styleId="858">
    <w:name w:val="ไฮเปอร์ลิงก์"/>
    <w:next w:val="858"/>
    <w:link w:val="849"/>
    <w:uiPriority w:val="99"/>
    <w:unhideWhenUsed/>
    <w:pPr>
      <w:pBdr/>
      <w:spacing/>
      <w:ind/>
    </w:pPr>
    <w:rPr>
      <w:color w:val="0000ff"/>
      <w:u w:val="single"/>
    </w:rPr>
  </w:style>
  <w:style w:type="character" w:styleId="859">
    <w:name w:val="ไฮเปอร์ลิงก์ที่ไปมาแล้ว"/>
    <w:next w:val="859"/>
    <w:link w:val="849"/>
    <w:uiPriority w:val="99"/>
    <w:semiHidden/>
    <w:unhideWhenUsed/>
    <w:pPr>
      <w:pBdr/>
      <w:spacing/>
      <w:ind/>
    </w:pPr>
    <w:rPr>
      <w:color w:val="96607d"/>
      <w:u w:val="single"/>
    </w:rPr>
  </w:style>
  <w:style w:type="paragraph" w:styleId="860" w:customStyle="1">
    <w:name w:val="ปกติ"/>
    <w:pPr>
      <w:keepNext w:val="false"/>
      <w:keepLines w:val="false"/>
      <w:pageBreakBefore w:val="false"/>
      <w:framePr w:h="0" w:hRule="exact" w:hSpace="0" w:vAnchor="margin" w:vSpace="0" w:w="0" w:xAlign="left" w:y="0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auto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shd w:val="nil"/>
      <w:vertAlign w:val="baseline"/>
      <w:rtl w:val="0"/>
      <w:cs w:val="0"/>
      <w:lang w:val="en-US" w:eastAsia="zh-CN" w:bidi="ar-SA"/>
      <w14:textFill>
        <w14:solidFill>
          <w14:srgbClr w14:val="000000"/>
        </w14:solidFill>
      </w14:textFill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Office Black Edition - tum0r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                                                                                     </dc:title>
  <dc:creator>user</dc:creator>
  <cp:lastModifiedBy>John Smith</cp:lastModifiedBy>
  <cp:revision>12</cp:revision>
  <dcterms:created xsi:type="dcterms:W3CDTF">2024-06-04T05:18:00Z</dcterms:created>
  <dcterms:modified xsi:type="dcterms:W3CDTF">2025-03-14T07:44:45Z</dcterms:modified>
  <cp:version>1048576</cp:version>
</cp:coreProperties>
</file>