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both"/>
        <w:rPr>
          <w:rFonts w:ascii="TH SarabunPSK" w:hAnsi="TH SarabunPSK" w:cs="TH SarabunPSK"/>
          <w:b/>
          <w:bCs/>
          <w:color w:val="000000" w:themeColor="text1"/>
          <w:sz w:val="48"/>
          <w:szCs w:val="48"/>
          <w:cs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4095833</wp:posOffset>
                </wp:positionH>
                <wp:positionV relativeFrom="paragraph">
                  <wp:posOffset>22225</wp:posOffset>
                </wp:positionV>
                <wp:extent cx="1760855" cy="977900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60854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ป.จ.ว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.ข้อ ..... เวลา .............น.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คดีอาญาที่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 xml:space="preserve"> …….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วันที่...............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พงส.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โทร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-251658240;o:allowoverlap:true;o:allowincell:true;mso-position-horizontal-relative:margin;margin-left:322.51pt;mso-position-horizontal:absolute;mso-position-vertical-relative:text;margin-top:1.75pt;mso-position-vertical:absolute;width:138.65pt;height:77.00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ป.จ.ว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.ข้อ ..... เวลา .............น.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คดีอาญาที่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  <w:t xml:space="preserve"> …….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วันที่...............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........................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พงส.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........................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โทร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  <w:color w:val="000000" w:themeColor="text1"/>
          <w:sz w:val="48"/>
          <w:szCs w:val="48"/>
          <w:cs/>
        </w:rPr>
      </w:r>
      <w:r>
        <w:rPr>
          <w:rFonts w:ascii="TH SarabunPSK" w:hAnsi="TH SarabunPSK" w:cs="TH SarabunPSK"/>
          <w:b/>
          <w:bCs/>
          <w:color w:val="000000" w:themeColor="text1"/>
          <w:sz w:val="48"/>
          <w:szCs w:val="48"/>
          <w:cs/>
        </w:rPr>
      </w:r>
    </w:p>
    <w:p>
      <w:pPr>
        <w:pBdr/>
        <w:spacing w:after="0" w:line="240" w:lineRule="auto"/>
        <w:ind w:firstLine="720" w:left="2160"/>
        <w:jc w:val="both"/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48"/>
          <w:szCs w:val="48"/>
          <w:cs/>
        </w:rPr>
        <w:t xml:space="preserve">บันทึกการจับกุม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48"/>
          <w:szCs w:val="48"/>
        </w:rPr>
      </w:r>
      <w:r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สถานที่ทำการบันทึก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วัน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เดือน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ปี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เวลาบันทึก 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วันที่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bookmarkStart w:id="0" w:name="_Hlk135300105"/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 กุมภาพันธ์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ศ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๒๕๖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๒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bookmarkEnd w:id="0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เวลาประมาณ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๑๔.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๐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วัน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เดือน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ปี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เวลาจับกุม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วันที่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 กุมภาพันธ์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ศ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๒๕๖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๒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เวลาประมาณ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๑๐.๓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๐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pacing w:val="-8"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pacing w:val="-8"/>
          <w:sz w:val="32"/>
          <w:szCs w:val="32"/>
          <w:cs/>
        </w:rPr>
        <w:t xml:space="preserve">สถานที่จับกุม</w:t>
      </w:r>
      <w:r>
        <w:rPr>
          <w:rFonts w:ascii="TH SarabunPSK" w:hAnsi="TH SarabunPSK" w:eastAsia="TH SarabunPSK" w:cs="TH SarabunPSK"/>
          <w:b/>
          <w:bCs/>
          <w:spacing w:val="-8"/>
          <w:sz w:val="32"/>
          <w:szCs w:val="32"/>
          <w:cs/>
        </w:rPr>
        <w:t xml:space="preserve"> </w:t>
      </w:r>
      <w:bookmarkStart w:id="1" w:name="_Hlk190013440"/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ริมสนามฟุตซอ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ล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วิ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ทยาลัยเทคโนโลยีบริหาร 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แขวงคันนายาว เขตคันนายาว กรุงเทพฯ</w:t>
      </w:r>
      <w:bookmarkEnd w:id="1"/>
      <w:r>
        <w:rPr>
          <w:rFonts w:ascii="TH SarabunPSK" w:hAnsi="TH SarabunPSK" w:eastAsia="TH SarabunPSK" w:cs="TH SarabunPSK"/>
          <w:spacing w:val="-8"/>
          <w:sz w:val="32"/>
          <w:szCs w:val="32"/>
          <w:cs/>
        </w:rPr>
      </w:r>
      <w:r>
        <w:rPr>
          <w:rFonts w:ascii="TH SarabunPSK" w:hAnsi="TH SarabunPSK" w:cs="TH SarabunPSK"/>
          <w:spacing w:val="-8"/>
          <w:sz w:val="32"/>
          <w:szCs w:val="32"/>
          <w:cs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เจ้าหน้าที่ตำรวจกองบังคับการปราบปรามการค้ามนุษย์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 xml:space="preserve">เจ้าพนักงานตำรวจชุดจับกุม                             ภายใต้การอำนวยการของ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พ.ต.อ.ทรงกรด เกริกกฤตยา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รรท.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พ.ต.อ.กรีธา ตัน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คณา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รัตน์ รอง ผบก.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ปค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พ.ต.อ.สุรพง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ษ์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ชาติสุทธิ์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พ.ต.อ.วุฒิชัย  จันโทภาส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 ณรงค์ เทศวิบูลย์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พ.ต.อ.มารุต กาญจนขันธกุล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พ.ต.อ.ดวงโชติ  สุวรรณจรัส  รอง ผบก.ปคม., </w:t>
      </w:r>
      <w:bookmarkStart w:id="2" w:name="_Hlk190013958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ว่าที่ พ.ต.อ.ก่อเกียรติ วุฒิจำนงค์ ผกก.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พ.ต.ท.ชัยชนะ สุริยวง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ค์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พ.ต.ท.นิติ ด่านไพบูลย์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พ.ต.ท.เอกรณการ นาคนิยม รอง ผกก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.๑ บก.ปคม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bookmarkEnd w:id="2"/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สั่งการให้ </w:t>
      </w:r>
      <w:bookmarkStart w:id="3" w:name="_Hlk175761242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พ.ต.ท.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นราวิช  ธีรนันท์ สว.กก.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ร.ต.อ.ธนากร  พิทัก  รอง สว.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ฝอ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(ช่วยฯ 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ด.ต.วรวิทย์  ศิริพง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ด.ต.หญิง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ฐิ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ตารัตน์ เจริญรุ่งเรือง, ด.ต.ณ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ัฏพล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วิทยา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ด.ต.ปรัชญา สงวนเกียรติ,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จ.ส.ต.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ถิ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รายุทธ์ ชัยมงคล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, จ.ส.ต.พชร ศรีเจริญ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ผบ.หมู่ 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</w:t>
      </w:r>
      <w:bookmarkEnd w:id="3"/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4" w:name="_Hlk131260484"/>
      <w:r>
        <w:rPr>
          <w:rFonts w:ascii="TH SarabunPSK" w:hAnsi="TH SarabunPSK" w:eastAsia="TH SarabunPSK" w:cs="TH SarabunPSK"/>
        </w:rPr>
      </w:r>
      <w:bookmarkStart w:id="5" w:name="_Hlk94709901"/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ทำการจับกุมตัวผู้ถูกจับ คือ </w:t>
      </w:r>
      <w:bookmarkStart w:id="6" w:name="_Hlk85028276"/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/>
        <w:ind w:right="-141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7" w:name="_Hlk175759065"/>
      <w:r>
        <w:rPr>
          <w:rFonts w:ascii="TH SarabunPSK" w:hAnsi="TH SarabunPSK" w:eastAsia="TH SarabunPSK" w:cs="TH SarabunPSK"/>
        </w:rPr>
      </w:r>
      <w:bookmarkStart w:id="8" w:name="_Hlk175759765"/>
      <w:r>
        <w:rPr>
          <w:rFonts w:ascii="TH SarabunPSK" w:hAnsi="TH SarabunPSK" w:eastAsia="TH SarabunPSK" w:cs="TH SarabunPSK"/>
        </w:rPr>
      </w:r>
      <w:bookmarkStart w:id="9" w:name="_Hlk190013698"/>
      <w:r>
        <w:rPr>
          <w:rFonts w:ascii="TH SarabunPSK" w:hAnsi="TH SarabunPSK" w:eastAsia="TH SarabunPSK" w:cs="TH SarabunPSK"/>
        </w:rPr>
      </w:r>
      <w:bookmarkStart w:id="10" w:name="_Hlk190013389"/>
      <w:r>
        <w:rPr>
          <w:rFonts w:ascii="TH SarabunPSK" w:hAnsi="TH SarabunPSK" w:eastAsia="TH SarabunPSK" w:cs="TH SarabunPSK"/>
        </w:rPr>
      </w:r>
      <w:bookmarkStart w:id="11" w:name="_Hlk175761576"/>
      <w:r>
        <w:rPr>
          <w:rFonts w:ascii="TH SarabunPSK" w:hAnsi="TH SarabunPSK" w:eastAsia="TH SarabunPSK" w:cs="TH SarabunPSK"/>
        </w:rPr>
      </w:r>
      <w:bookmarkEnd w:id="6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bookmarkEnd w:id="7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อายุ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๕ ปี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เกิดเมื่อวันที่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๖ สิงหาคม ๒๕๓๑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เลขประจำตัวประชาชน </w:t>
      </w:r>
      <w:r>
        <w:rPr>
          <w:rFonts w:ascii="TH SarabunPSK" w:hAnsi="TH SarabunPSK" w:eastAsia="TH SarabunPSK" w:cs="TH SarabunPSK"/>
          <w:sz w:val="32"/>
          <w:szCs w:val="32"/>
          <w:cs/>
        </w:rPr>
        <w:br/>
      </w:r>
      <w:bookmarkStart w:id="12" w:name="_Hlk190014365"/>
      <w:r>
        <w:rPr>
          <w:rFonts w:ascii="TH SarabunPSK" w:hAnsi="TH SarabunPSK" w:eastAsia="TH SarabunPSK" w:cs="TH SarabunPSK"/>
        </w:rPr>
      </w:r>
      <w:bookmarkStart w:id="13" w:name="_Hlk175759014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๑-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๑๑๑๐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๐๖๔๒๑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๕๕-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๗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bookmarkEnd w:id="8"/>
      <w:r>
        <w:rPr>
          <w:rFonts w:ascii="TH SarabunPSK" w:hAnsi="TH SarabunPSK" w:eastAsia="TH SarabunPSK" w:cs="TH SarabunPSK"/>
        </w:rPr>
      </w:r>
      <w:bookmarkEnd w:id="12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ที่อยู่</w:t>
      </w:r>
      <w:bookmarkStart w:id="14" w:name="_Hlk190014213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บ้านเลขที่ </w:t>
      </w:r>
      <w:bookmarkEnd w:id="9"/>
      <w:r>
        <w:rPr>
          <w:rFonts w:ascii="TH SarabunPSK" w:hAnsi="TH SarabunPSK" w:eastAsia="TH SarabunPSK" w:cs="TH SarabunPSK"/>
        </w:rPr>
      </w:r>
      <w:bookmarkEnd w:id="13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๑/๑ หมู่ ๑ ต.บางตะไน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ย์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อ.ปากเกร็ด จว.นนทบุรี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bookmarkEnd w:id="14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บุคคลตามหมายจับศาลอาญา ที่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๘/๒๕๖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  ลงวันที่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 กุมภาพันธ์ ๒๕๖</w:t>
      </w:r>
      <w:bookmarkEnd w:id="10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  </w:t>
      </w:r>
      <w:bookmarkEnd w:id="11"/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/>
        <w:ind w:right="-141"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พร้อมด้วยของกลาง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bookmarkStart w:id="15" w:name="_Hlk156995206"/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ปรากฏตามบัญชีสิ่งของแนบท้ายบันทึกการ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ตรวจ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ยึด</w:t>
      </w:r>
      <w:bookmarkEnd w:id="4"/>
      <w:r/>
      <w:bookmarkEnd w:id="15"/>
      <w:r>
        <w:rPr>
          <w:rFonts w:ascii="TH SarabunPSK" w:hAnsi="TH SarabunPSK" w:eastAsia="TH SarabunPSK" w:cs="TH SarabunPSK"/>
          <w:b/>
          <w:bCs/>
          <w:sz w:val="32"/>
          <w:szCs w:val="32"/>
        </w:rPr>
      </w:r>
      <w:r>
        <w:rPr>
          <w:rFonts w:ascii="TH SarabunPSK" w:hAnsi="TH SarabunPSK" w:cs="TH SarabunPSK"/>
          <w:b/>
          <w:bCs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pacing w:val="-4"/>
          <w:position w:val="-4"/>
          <w:sz w:val="32"/>
          <w:szCs w:val="32"/>
          <w:cs/>
        </w:rPr>
        <w:t xml:space="preserve">ซึ่งต้องหาว่ากระทำผิดฐาน</w:t>
      </w:r>
      <w:r>
        <w:rPr>
          <w:rFonts w:ascii="TH SarabunPSK" w:hAnsi="TH SarabunPSK" w:eastAsia="TH SarabunPSK" w:cs="TH SarabunPSK"/>
          <w:b/>
          <w:bCs/>
          <w:spacing w:val="-4"/>
          <w:position w:val="-4"/>
          <w:sz w:val="32"/>
          <w:szCs w:val="32"/>
          <w:cs/>
        </w:rPr>
        <w:t xml:space="preserve"> </w:t>
      </w:r>
      <w:bookmarkEnd w:id="5"/>
      <w:r>
        <w:rPr>
          <w:rFonts w:ascii="TH SarabunPSK" w:hAnsi="TH SarabunPSK" w:eastAsia="TH SarabunPSK" w:cs="TH SarabunPSK"/>
          <w:b/>
          <w:bCs/>
          <w:spacing w:val="-4"/>
          <w:position w:val="-4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lang w:eastAsia="th-TH"/>
        </w:rPr>
        <w:t xml:space="preserve">“</w:t>
      </w:r>
      <w:bookmarkStart w:id="16" w:name="_Hlk190014296"/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โดยบุคคลนั้นอยู่ในภาวะที่ไม่สามารถขัดขืนได้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โดยกระทำแก่ศิษย์ซึ่งอยู่ในความดูแล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,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bookmarkEnd w:id="16"/>
      <w:r>
        <w:rPr>
          <w:rFonts w:ascii="TH SarabunPSK" w:hAnsi="TH SarabunPSK" w:eastAsia="TH SarabunPSK" w:cs="TH SarabunPSK"/>
          <w:sz w:val="32"/>
          <w:szCs w:val="32"/>
        </w:rPr>
        <w:t xml:space="preserve">”</w:t>
      </w:r>
      <w:r>
        <w:rPr>
          <w:rFonts w:ascii="TH SarabunPSK" w:hAnsi="TH SarabunPSK" w:eastAsia="TH SarabunPSK" w:cs="TH SarabunPSK"/>
          <w:sz w:val="32"/>
          <w:szCs w:val="32"/>
          <w:lang w:eastAsia="th-TH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hint="cs" w:ascii="TH SarabunPSK" w:hAnsi="TH SarabunPSK" w:eastAsia="TH SarabunPSK" w:cs="TH SarabunPSK"/>
          <w:spacing w:val="-8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พฤติการณ์ในการจับกุม </w:t>
      </w:r>
      <w:bookmarkStart w:id="17" w:name="_Hlk190013485"/>
      <w:r>
        <w:rPr>
          <w:rFonts w:ascii="TH SarabunPSK" w:hAnsi="TH SarabunPSK" w:eastAsia="TH SarabunPSK" w:cs="TH SarabunPSK"/>
        </w:rPr>
      </w:r>
      <w:bookmarkStart w:id="18" w:name="_Hlk147160884"/>
      <w:r>
        <w:rPr>
          <w:rFonts w:ascii="TH SarabunPSK" w:hAnsi="TH SarabunPSK" w:eastAsia="TH SarabunPSK" w:cs="TH SarabunPSK"/>
        </w:rPr>
      </w:r>
      <w:bookmarkStart w:id="19" w:name="_Hlk148786353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ตามวันเวลาที่จับกุม เจ้า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พนักงาน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ตำรวจชุดจับกุมได้รับแจ้งจากสายลับ (ขอปิดนามเพื่อความปลอดภัยในชีวิตและทรัพย์สิน) เพื่อหวังสินบนนำจับ และ ขอรับเงินสินบนนำจับเมื่อคดีถึงที่สุดแจ้งว่า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บุคคลตามหมายจับศาลอาญา ที่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๘/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๒๕๖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 ลง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 ก.พ.๖๒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bookmarkStart w:id="20" w:name="_Hlk190014438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จะมา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การแข่งขันฟุตซอลที่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วิทยาลัยเทคโนโลยีบริหาร แขวงคันนายาว เขตคันนายาว กรุงเทพฯ </w:t>
      </w:r>
      <w:bookmarkEnd w:id="20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เจ้า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พนักงาน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ตำรวจชุดจับกุมจึงได้รายงานให้ผู้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บังคับ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บัญชาทราบตามลำดับชั้น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โดยสั่งการให้ประสานเจ้าพนักงานตำรวจที่เกี่ยวข้องร่วมกันดำเนินการจับกุม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บุคคลตามหมายจับดังกล่าว ต่อมาเจ้าพนักงานตำรวจชุดจับกุมได้เดินทางไปยัง</w:t>
      </w:r>
      <w:bookmarkStart w:id="21" w:name="_Hlk175759449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หน้า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วิทยาลัยเทคโนโลยีบริหาร แขวงคันนายาว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pacing w:val="-8"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-2-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highlight w:val="none"/>
          <w:cs/>
        </w:rPr>
      </w:r>
      <w:r>
        <w:rPr>
          <w:rFonts w:hint="cs" w:ascii="TH SarabunPSK" w:hAnsi="TH SarabunPSK" w:eastAsia="TH SarabunPSK" w:cs="TH SarabunPSK"/>
          <w:sz w:val="32"/>
          <w:szCs w:val="32"/>
          <w:highlight w:val="none"/>
          <w:cs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หมายจับ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ศาลอาญา ที่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๘/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๒๕๖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  ลงวันที่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 กุมภาพันธ์ ๒๕๖๒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พร้อมกับแสดงหมายจับให้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ดูจนพอใจแล้วชุดจับกุมจึงอ่านหมายจับให้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ฟังและหลังจากนั้นให้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อ่านหมายจับนี้เองอีกครั้ง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รับว่าตนเป็นบุคคลตามหมายจับนี้จริงและรับว่าตนยังไม่เคยถูกจับกุมตามหมายจับนี้แต่อย่างใด เจ้าพนักงานตำรวจชุดจับกุม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ข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ออนุญาตตรวจค้น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ก่อนการตรวจค้นได้แสดงความบริสุทธิ์ใจ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ให้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ดูจนเป็นที่น่า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พอใจ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และ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ยินยอมเต็มใจ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ให้ตรวจค้น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ปรากฏพบ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สิ่งของ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ตาม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แนบท้ายบันทึกการ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ตรวจ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ยึด</w:t>
      </w:r>
      <w:r>
        <w:rPr>
          <w:rFonts w:ascii="TH SarabunPSK" w:hAnsi="TH SarabunPSK" w:eastAsia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เจ้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าพนักงานตำรวจ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จึงได้ทำการตรวจยึดเพื่อ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เป็น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พยานหลักฐานที่เกี่ยวในคดีดังกล่าว เจ้าพนักงานตำรวจชุดจับกุมจึงแจ้งให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ทราบว่า ต้องถูกจับ แจ้งข้อกล่าวหาตามหมายจับนี้พร้อมแจ้งสิทธิของผู้ถูกจับให้ทราบ เจ้าหน้าที่ชุดจับกุมได้แจ้งให้ผู้ถูกจับทราบว่าจะต้องถูกนำตัวไปยังที่ทำการของ พงส.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ผู้รับผิดชอบ คือ กก.๑ บก.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ป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คม. เพื่อดำเนินคดี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ตามกฎหมายต่อไป</w:t>
      </w:r>
      <w:bookmarkEnd w:id="21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pacing w:val="-8"/>
          <w:sz w:val="32"/>
          <w:szCs w:val="32"/>
        </w:rPr>
      </w:r>
      <w:r>
        <w:rPr>
          <w:rFonts w:ascii="TH SarabunPSK" w:hAnsi="TH SarabunPSK" w:cs="TH SarabunPSK"/>
          <w:spacing w:val="-8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ขณะที่เจ้า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พนักงาน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ตำรวจชุด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จับกุม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ทำการจับกุมตัว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ได้แจ้งสิทธิตามกฎหมายขณะทำการจับกุมให้ผู้ถูกจับทราบสิทธิ ดังนี้.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๑.สิทธิที่จะไม่ให้การหรือให้การก็ได้และ ถ้อยคำของผู้ถูกจับนั้นอาจใช้เป็นพยานหลักฐานในการพิจารณาคดีได้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</w:r>
    </w:p>
    <w:p>
      <w:pPr>
        <w:pBdr/>
        <w:spacing w:after="0" w:line="240" w:lineRule="auto"/>
        <w:ind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ab/>
        <w:t xml:space="preserve">๒. สิทธิที่จะพบปรึกษาทนายความหรือผู้ที่จะเป็นทนายความ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</w:r>
    </w:p>
    <w:p>
      <w:pPr>
        <w:pBdr/>
        <w:spacing w:after="0" w:line="240" w:lineRule="auto"/>
        <w:ind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ab/>
        <w:t xml:space="preserve">๓. ผู้ถูกจับมีสิทธิแจ้งให้ญาติหรือผู้ที่ไว้วางใจทราบถึงการจับและสถานที่ควบคุมได้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</w:r>
      <w:r>
        <w:rPr>
          <w:rFonts w:ascii="TH SarabunPSK" w:hAnsi="TH SarabunPSK" w:cs="TH SarabunPSK"/>
          <w:sz w:val="32"/>
          <w:szCs w:val="32"/>
          <w:cs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๔. สิทธิได้รับการรักษาพยาบาลโดยเร็วเมื่อเจ็บป่วย</w:t>
      </w:r>
      <w:r>
        <w:rPr>
          <w:rFonts w:ascii="TH SarabunPSK" w:hAnsi="TH SarabunPSK" w:eastAsia="TH SarabunPSK" w:cs="TH SarabunPSK"/>
          <w:sz w:val="32"/>
          <w:szCs w:val="32"/>
          <w:lang w:val="th-TH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เมื่อเข้าใจรายละเอียดแห่งการจับกุมตลอดสิทธิดังกล่าวดีแล้ว จากนั้นได้นำตัว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ส่ง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กก.๑ บก.ปคม.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เพื่อดำเนินการตามก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ฎหมายต่อไป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อนึ่งในการจับกุมครั้งนี้ เจ้าพนักงานผู้จับได้บันทึกภาพและเสียงอย่างต่อเนื่องในขณะจับกุมและควบคุมจนกระทั่งส่งมอบตัวให้พนักงานสอบสวน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กก.๑ บก.ปคม.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เป็นผู้ควบคุมตัว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(กรณีมีเหตุสุ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ดวิสัยที่ไม่สามารถกระทำได้ ให้บันทึกเหตุนั้นเป็นหลักฐานไว้ว่าเพราะเหตุใด) และในการจับกุมเจ้าพนักงานตำรวจผู้จับกุมหรือบุคคลอื่นใด มิได้ทำให้ทรัพย์สินของผู้ใด เสียหาย สูญหายหรือเสื่อมค่าแต่ประการใด และมิได้ทำให้ผู้ใดได้รับ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lang w:val="th-TH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อันตรายแก่กายหรือจิตใจ และมิได้เรียกร้องทรัพย์สินใดๆจากบุคคลใดในคดีนี้แต่อย่างใด และมิได้กระทำทรมาน หรือกระทำที่โหดร้ายไร้มนุษยธรรม หรือย่ำยีศักดิ์ศรีความเป็นมนุษย์ และมิได้กระทำให้บุคคลสูญหาย แต่อย่างใด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lang w:val="th-TH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โดยในการจับกุมครั้งนี้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 ได้แจ้งให้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นาย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อัครพล </w:t>
      </w:r>
      <w:r>
        <w:rPr>
          <w:rFonts w:ascii="TH SarabunPSK" w:hAnsi="TH SarabunPSK" w:eastAsia="TH SarabunPSK" w:cs="TH SarabunPSK"/>
          <w:b/>
          <w:bCs/>
          <w:color w:val="000000"/>
          <w:sz w:val="32"/>
          <w:szCs w:val="40"/>
        </w:rPr>
        <w:t xml:space="preserve">อินทรสวัสดิ์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เกี่ยวข้องเป็น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มารดา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หมายเลขโทรศัพท์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0843789072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 ได้ทราบถึงการจับกุมแล้ว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เมื่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อผู้ถูกจับทราบและเข้าใจดีแล้วได้ให้การ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รับสารภาพ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ตลอดข้อกล่าวหาตามหมายจับนี้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</w:p>
    <w:p>
      <w:pPr>
        <w:pBdr/>
        <w:spacing w:after="0"/>
        <w:ind/>
        <w:jc w:val="center"/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</w:p>
    <w:p>
      <w:pPr>
        <w:pBdr/>
        <w:spacing w:after="0"/>
        <w:ind/>
        <w:jc w:val="center"/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</w:p>
    <w:p>
      <w:pPr>
        <w:pBdr/>
        <w:spacing w:after="0"/>
        <w:ind/>
        <w:jc w:val="left"/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</w:p>
    <w:p>
      <w:pPr>
        <w:pBdr/>
        <w:spacing w:after="0"/>
        <w:ind/>
        <w:jc w:val="center"/>
        <w:rPr>
          <w:rFonts w:hint="cs"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-3-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r>
    </w:p>
    <w:p>
      <w:pPr>
        <w:pBdr/>
        <w:spacing w:after="0"/>
        <w:ind w:firstLine="720"/>
        <w:jc w:val="both"/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จากนั้นเจ้าพนักงานผู้จับกุมได้จัดทำบันทึกการจับและมอบสำเนาบันทึกการจับ ให้กับผู้ถูกจับรับไปจำนวน ๑ ชุด เรียบร้อยแล้ว และ นำตัวส่งพนักงานสอบสวนผู้รับผิดชอบ กก.๑ บก.ปคม. ดำเนินการต่อไป</w:t>
      </w:r>
      <w:bookmarkEnd w:id="17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r>
    </w:p>
    <w:p>
      <w:pPr>
        <w:pBdr/>
        <w:spacing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วัน เดือน ปี และ สถานที่เกิดเหตุตามหมายจับนี้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ห้องพักครูสุขศึกษา </w:t>
      </w:r>
      <w:r>
        <w:rPr>
          <w:rFonts w:ascii="TH SarabunPSK" w:hAnsi="TH SarabunPSK" w:eastAsia="TH SarabunPSK" w:cs="TH SarabunPSK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ห้องอาบน้ำ </w:t>
      </w:r>
      <w:r>
        <w:rPr>
          <w:rFonts w:ascii="TH SarabunPSK" w:hAnsi="TH SarabunPSK" w:eastAsia="TH SarabunPSK" w:cs="TH SarabunPSK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ห้องครัว ตึกหอพักชาย ภายในโรงเรียนราชวินิต มัธยม ถนนพิษณุโลก แขวงสวนจิตรลดา เขตดุสิต กรุงเทพมหานคร เมื่อประมาณเดือนมิถุนายน ๒๕๖๑ ถึงวันที่ ๒ กุมภาพันธ์ ๒๕๖๒ วันเวลาต่อเนื่องเกี่ยวพันกัน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22" w:name="_Hlk63789276"/>
      <w:r>
        <w:rPr>
          <w:rFonts w:ascii="TH SarabunPSK" w:hAnsi="TH SarabunPSK" w:eastAsia="TH SarabunPSK" w:cs="TH SarabunPSK"/>
        </w:rPr>
      </w:r>
      <w:bookmarkStart w:id="23" w:name="_Hlk63790492"/>
      <w:r>
        <w:rPr>
          <w:rFonts w:ascii="TH SarabunPSK" w:hAnsi="TH SarabunPSK" w:eastAsia="TH SarabunPSK" w:cs="TH SarabunPSK"/>
        </w:rPr>
      </w:r>
      <w:bookmarkEnd w:id="18"/>
      <w:r>
        <w:rPr>
          <w:rFonts w:ascii="TH SarabunPSK" w:hAnsi="TH SarabunPSK" w:eastAsia="TH SarabunPSK" w:cs="TH SarabunPSK"/>
        </w:rPr>
      </w:r>
      <w:bookmarkEnd w:id="19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(   ) ในการควบคุมตัวผู้ถูกจับ เจ้าหน้าที่ผู้จับกุมได้ทำการบันทึกภาพและเสียงอย่างต่อเนื่องในขณะจับและควบคุมตัว ผู้ถูกจับในชั้นจับกุมจนกระทั่งส่งตัวให้พนักงานสอบสวน ตามมาตรา ๒๒ วรรคหนึ่ง แห่ง พ.ร.บ.ป้องกันและปราบปรามการทรมานและการกระทำให้สูญหาย พ.ศ.๒๕๖๕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(   ) เจ้าหน้าที่จับกุมไม่ได้กระทำการใดๆ อันเป็นการทรมาน การทำที่โหดร้าย ไร้มนุษยธรรม หรือย่ำยีศักดิ์ศรีความเป็นมนุษย์หรือกระทำให้บุคคลสูญหายแต่อย่างใด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(   ) เจ้าหน้าที่จับกุมได้แจ้งข้อมูลเกี่ยวกับผู้ถูกควบคุม ตามมาตรา ๒๒ วรรคสอง แห่ง พ.ร.บ.ป้องกันและปราบปรามการทรมานและการกระทำให้สูญหาย พ.ศ.๒๕๖๕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ไปยังผู้อำนวยการสำนักการสอบสวนและนิติการ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กรมการปกครอง ที่</w:t>
      </w:r>
      <w:r>
        <w:rPr>
          <w:rFonts w:ascii="TH SarabunPSK" w:hAnsi="TH SarabunPSK" w:eastAsia="TH SarabunPSK" w:cs="TH SarabunPSK"/>
          <w:cs/>
        </w:rPr>
        <w:t xml:space="preserve"> </w:t>
      </w:r>
      <w:hyperlink r:id="rId11" w:tooltip="https://arrest.dopa.go.th/0308/arrest/app/detainee/index.php" w:history="1">
        <w:r>
          <w:rPr>
            <w:rStyle w:val="876"/>
            <w:rFonts w:ascii="TH SarabunPSK" w:hAnsi="TH SarabunPSK" w:eastAsia="TH SarabunPSK" w:cs="TH SarabunPSK"/>
            <w:sz w:val="28"/>
          </w:rPr>
          <w:t xml:space="preserve">https://arrest.dopa.go.th/0308/arrest/app/detainee/index.php</w:t>
        </w:r>
      </w:hyperlink>
      <w:r>
        <w:rPr>
          <w:rFonts w:hint="cs" w:ascii="TH SarabunPSK" w:hAnsi="TH SarabunPSK" w:eastAsia="TH SarabunPSK" w:cs="TH SarabunPSK"/>
          <w:sz w:val="28"/>
          <w:cs/>
        </w:rPr>
        <w:t xml:space="preserve"> </w:t>
      </w:r>
      <w:r>
        <w:rPr>
          <w:rFonts w:ascii="TH SarabunPSK" w:hAnsi="TH SarabunPSK" w:eastAsia="TH SarabunPSK" w:cs="TH SarabunPSK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ไว้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เรียบร้อยแล้ว</w:t>
      </w:r>
      <w:r>
        <w:rPr>
          <w:rFonts w:ascii="TH SarabunPSK" w:hAnsi="TH SarabunPSK" w:eastAsia="TH SarabunPSK" w:cs="TH SarabunPSK"/>
          <w:color w:val="ff0000"/>
          <w:sz w:val="32"/>
          <w:szCs w:val="32"/>
        </w:rPr>
      </w:r>
      <w:r>
        <w:rPr>
          <w:rFonts w:ascii="TH SarabunPSK" w:hAnsi="TH SarabunPSK" w:cs="TH SarabunPSK"/>
          <w:color w:val="ff0000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  ) มีเหตุสุดวิสัยที่ไม่สามารถบันทึกภาพและเสียงตาม มาตรา ๒๒ วรรคสอง แห่ง พ.ร.บ.ป้องกันแล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ะ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ปราบปรามการทรมานและการกระทำให้สูญหาย พ.ศ.๒๕๖๕ เนื่อ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งจา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ก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..................................................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เจ้าหน้าที่ตำรวจผู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้จับได้อ่านบันทึกให้ผู้ถูกจับฟังแล้ว และผู้ถูกจับได้อ่านด้วยตนเองแล้ว รับว่าถูกต้องมีการดำเนินการตาม พ.ร.บ.ป้องกันและปราบปรามการทรมานและการกระทำให้สูญหาย พ.ศ.๒๕๖๕ มาตรา ๒๒ และได้มอบสำเนาบันทึกจับกุม ให้แก่ผู้ถูกจับเรียบร้อย จึงให้ลงลายมือชื่อไว้เป็นหลักฐาน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อนึ่งในการจับกุมครั้งนี้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เจ้าพนักงานผู้ตรวจค้นจับกุมได้ปฏิบัติตามกฎหมาย โดยไม่ได้ทำหรือจัดให้ทำการใ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 ๆ ซึ่งเป็นการให้คำมั่นสัญญา ขู่เข็ญ หลอกลวง ทรมาน ใช้กำลังบังคับ หรือทำให้ทรัพย์สินเสียหายสูญหายหรือเสื่อมค่าหรือกระทำการโดยมิชอบประการใดๆได้อ่านบันทึกการตรวจค้น จับกุมนี้ให้ฟังแล้ว รับว่าถูกต้องตามความเป็นจริงทุกประการจึงลงลายมือชื่อไว้เป็นหลักฐานสำคัญ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bookmarkEnd w:id="22"/>
      <w:r/>
      <w:bookmarkEnd w:id="23"/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(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ลงชื่อ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).............................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ผู้ต้องหา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รับมอบสำเนาบันทึก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ab/>
        <w:t xml:space="preserve">                    </w:t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 xml:space="preserve">(</w:t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-4-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เจ้าหน้าที่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ตำรวจ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กก.๑ บก.ปคม.</w:t>
      </w:r>
      <w:r>
        <w:rPr>
          <w:rFonts w:hint="cs"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(</w:t>
      </w:r>
      <w:r>
        <w:rPr>
          <w:rFonts w:hint="cs"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เป็นผู้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เบิกเงินกองทุนสืบสวน</w:t>
      </w:r>
      <w:r>
        <w:rPr>
          <w:rFonts w:hint="cs"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และรางวัลนำจับ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left="2880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24" w:name="_Hlk175761380"/>
      <w:r>
        <w:rPr>
          <w:rFonts w:ascii="TH SarabunPSK" w:hAnsi="TH SarabunPSK" w:eastAsia="TH SarabunPSK" w:cs="TH SarabunPSK"/>
        </w:rPr>
      </w:r>
      <w:bookmarkStart w:id="25" w:name="_Hlk127810410"/>
      <w:r>
        <w:rPr>
          <w:rFonts w:ascii="TH SarabunPSK" w:hAnsi="TH SarabunPSK" w:eastAsia="TH SarabunPSK" w:cs="TH SarabunPSK"/>
        </w:rPr>
      </w:r>
      <w:bookmarkStart w:id="26" w:name="_Hlk131601341"/>
      <w:r>
        <w:rPr>
          <w:rFonts w:ascii="TH SarabunPSK" w:hAnsi="TH SarabunPSK" w:eastAsia="TH SarabunPSK" w:cs="TH SarabunPSK"/>
        </w:rPr>
      </w:r>
      <w:bookmarkStart w:id="27" w:name="_Hlk190015086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พ.ต.ท.……......…….....……..….........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..ผู้จับ   (ลงชื่อ)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ร.ต.อ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......…............................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….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.....ผู้จับ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( นราวิช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ธีรนันท์ 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( ธนากร พิทัก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                                                                                       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ด.ต.หญิง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....…….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.....………............…..…...ผู้จับ    (ลงชื่อ)   ด.ต..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.............ผู้จับ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ฐิ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ตารัตน์ เจริญรุ่งเรือง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         (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ัฏพล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วิทยา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.ต.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....……......………............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…..…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ผู้จับ     (ลงชื่อ)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จ.ส.ต.......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…...…....…….......……….......ผู้จับ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วรวิทย์  ศิริพง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(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ปรัชญา     สงวนเกียรติ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จ.ส.ต.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.....…....……….............…..…..........ผู้จับ     (ลงชื่อ)  จ.ส.ต................…...…....…......ผู้จับ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/บันทึก/อ่าน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ถิ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รายุทธ์ ชัยมงคล )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               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พชร ศรีเจริญ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</w:t>
      </w:r>
      <w:bookmarkEnd w:id="24"/>
      <w:r/>
      <w:bookmarkEnd w:id="25"/>
      <w:r/>
      <w:bookmarkEnd w:id="26"/>
      <w:r/>
      <w:bookmarkEnd w:id="27"/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sectPr>
      <w:headerReference w:type="default" r:id="rId9"/>
      <w:footnotePr/>
      <w:endnotePr/>
      <w:type w:val="nextPage"/>
      <w:pgSz w:h="16838" w:orient="portrait" w:w="11906"/>
      <w:pgMar w:top="426" w:right="991" w:bottom="0" w:left="1701" w:header="709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Roboto">
    <w:panose1 w:val="020B0603030804020204"/>
  </w:font>
  <w:font w:name="Cordia New">
    <w:panose1 w:val="020B0604020202020204"/>
  </w:font>
  <w:font w:name="TH SarabunIT๙">
    <w:panose1 w:val="020B0500040200020003"/>
  </w:font>
  <w:font w:name="Calibri">
    <w:panose1 w:val="020F0502020204030204"/>
  </w:font>
  <w:font w:name="Times New Roman">
    <w:panose1 w:val="02020603050405020304"/>
  </w:font>
  <w:font w:name="Angsana New">
    <w:panose1 w:val="02020603050405020304"/>
  </w:font>
  <w:font w:name="Leelawadee">
    <w:panose1 w:val="020B0502040504020204"/>
  </w:font>
  <w:font w:name="TH SarabunPSK">
    <w:panose1 w:val="020B0500040200020003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pBdr/>
      <w:spacing/>
      <w:ind/>
      <w:rPr/>
    </w:pPr>
    <w:r>
      <w:rPr>
        <w:rFonts w:ascii="TH SarabunPSK" w:hAnsi="TH SarabunPSK" w:cs="TH SarabunPSK"/>
        <w:color w:val="000000" w:themeColor="text1"/>
        <w:sz w:val="28"/>
        <w:cs/>
      </w:rPr>
      <w:tab/>
    </w:r>
    <w:r>
      <w:rPr>
        <w:rFonts w:ascii="TH SarabunPSK" w:hAnsi="TH SarabunPSK" w:cs="TH SarabunPSK"/>
        <w:color w:val="000000" w:themeColor="text1"/>
        <w:sz w:val="28"/>
        <w:cs/>
      </w:rP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Roboto" w:hAnsi="Roboto" w:eastAsia="Times New Roman" w:cs="Angsana New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H SarabunIT๙" w:hAnsi="TH SarabunIT๙" w:cs="TH SarabunIT๙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H SarabunPSK" w:hAnsi="TH SarabunPSK" w:cs="TH SarabunPSK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7">
    <w:name w:val="Table Grid Light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2">
    <w:name w:val="Heading 1"/>
    <w:basedOn w:val="856"/>
    <w:next w:val="856"/>
    <w:link w:val="8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3">
    <w:name w:val="Heading 2"/>
    <w:basedOn w:val="856"/>
    <w:next w:val="856"/>
    <w:link w:val="8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4">
    <w:name w:val="Heading 3"/>
    <w:basedOn w:val="856"/>
    <w:next w:val="856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5">
    <w:name w:val="Heading 4"/>
    <w:basedOn w:val="856"/>
    <w:next w:val="856"/>
    <w:link w:val="8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6">
    <w:name w:val="Heading 5"/>
    <w:basedOn w:val="856"/>
    <w:next w:val="856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7">
    <w:name w:val="Heading 6"/>
    <w:basedOn w:val="856"/>
    <w:next w:val="856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8">
    <w:name w:val="Heading 7"/>
    <w:basedOn w:val="856"/>
    <w:next w:val="856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9">
    <w:name w:val="Heading 8"/>
    <w:basedOn w:val="856"/>
    <w:next w:val="856"/>
    <w:link w:val="8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0">
    <w:name w:val="Heading 9"/>
    <w:basedOn w:val="856"/>
    <w:next w:val="856"/>
    <w:link w:val="8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1">
    <w:name w:val="Heading 1 Char"/>
    <w:basedOn w:val="857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2">
    <w:name w:val="Heading 2 Char"/>
    <w:basedOn w:val="857"/>
    <w:link w:val="8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3">
    <w:name w:val="Heading 3 Char"/>
    <w:basedOn w:val="857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4">
    <w:name w:val="Heading 4 Char"/>
    <w:basedOn w:val="857"/>
    <w:link w:val="8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5">
    <w:name w:val="Heading 5 Char"/>
    <w:basedOn w:val="857"/>
    <w:link w:val="8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6">
    <w:name w:val="Heading 6 Char"/>
    <w:basedOn w:val="857"/>
    <w:link w:val="8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7">
    <w:name w:val="Heading 7 Char"/>
    <w:basedOn w:val="857"/>
    <w:link w:val="8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8">
    <w:name w:val="Heading 8 Char"/>
    <w:basedOn w:val="857"/>
    <w:link w:val="8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9">
    <w:name w:val="Heading 9 Char"/>
    <w:basedOn w:val="857"/>
    <w:link w:val="8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>
    <w:name w:val="Title Char"/>
    <w:basedOn w:val="857"/>
    <w:link w:val="8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1">
    <w:name w:val="Subtitle"/>
    <w:basedOn w:val="856"/>
    <w:next w:val="856"/>
    <w:link w:val="83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2">
    <w:name w:val="Subtitle Char"/>
    <w:basedOn w:val="857"/>
    <w:link w:val="8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3">
    <w:name w:val="Quote"/>
    <w:basedOn w:val="856"/>
    <w:next w:val="856"/>
    <w:link w:val="83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4">
    <w:name w:val="Quote Char"/>
    <w:basedOn w:val="857"/>
    <w:link w:val="83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Intense Quote"/>
    <w:basedOn w:val="856"/>
    <w:next w:val="856"/>
    <w:link w:val="8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7">
    <w:name w:val="Intense Quote Char"/>
    <w:basedOn w:val="857"/>
    <w:link w:val="8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39">
    <w:name w:val="No Spacing"/>
    <w:basedOn w:val="856"/>
    <w:uiPriority w:val="1"/>
    <w:qFormat/>
    <w:pPr>
      <w:pBdr/>
      <w:spacing w:after="0" w:line="240" w:lineRule="auto"/>
      <w:ind/>
    </w:pPr>
  </w:style>
  <w:style w:type="character" w:styleId="84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84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84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45">
    <w:name w:val="Header Char"/>
    <w:basedOn w:val="857"/>
    <w:link w:val="862"/>
    <w:uiPriority w:val="99"/>
    <w:pPr>
      <w:pBdr/>
      <w:spacing/>
      <w:ind/>
    </w:pPr>
  </w:style>
  <w:style w:type="character" w:styleId="846">
    <w:name w:val="Footer Char"/>
    <w:basedOn w:val="857"/>
    <w:link w:val="864"/>
    <w:uiPriority w:val="99"/>
    <w:pPr>
      <w:pBdr/>
      <w:spacing/>
      <w:ind/>
    </w:pPr>
  </w:style>
  <w:style w:type="paragraph" w:styleId="847">
    <w:name w:val="Caption"/>
    <w:basedOn w:val="856"/>
    <w:next w:val="85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8">
    <w:name w:val="footnote text"/>
    <w:basedOn w:val="856"/>
    <w:link w:val="8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9">
    <w:name w:val="Footnote Text Char"/>
    <w:basedOn w:val="857"/>
    <w:link w:val="848"/>
    <w:uiPriority w:val="99"/>
    <w:semiHidden/>
    <w:pPr>
      <w:pBdr/>
      <w:spacing/>
      <w:ind/>
    </w:pPr>
    <w:rPr>
      <w:sz w:val="20"/>
      <w:szCs w:val="20"/>
    </w:rPr>
  </w:style>
  <w:style w:type="character" w:styleId="850">
    <w:name w:val="footnote reference"/>
    <w:basedOn w:val="857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endnote text"/>
    <w:basedOn w:val="856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>
    <w:name w:val="Endnote Text Char"/>
    <w:basedOn w:val="857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endnote reference"/>
    <w:basedOn w:val="857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  <w:style w:type="table" w:styleId="8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9" w:default="1">
    <w:name w:val="No List"/>
    <w:uiPriority w:val="99"/>
    <w:semiHidden/>
    <w:unhideWhenUsed/>
    <w:pPr>
      <w:pBdr/>
      <w:spacing/>
      <w:ind/>
    </w:pPr>
  </w:style>
  <w:style w:type="paragraph" w:styleId="860">
    <w:name w:val="Balloon Text"/>
    <w:basedOn w:val="856"/>
    <w:link w:val="861"/>
    <w:uiPriority w:val="99"/>
    <w:semiHidden/>
    <w:unhideWhenUsed/>
    <w:pPr>
      <w:pBdr/>
      <w:spacing w:after="0" w:line="240" w:lineRule="auto"/>
      <w:ind/>
    </w:pPr>
    <w:rPr>
      <w:rFonts w:ascii="Leelawadee" w:hAnsi="Leelawadee" w:cs="Angsana New"/>
      <w:sz w:val="18"/>
      <w:szCs w:val="22"/>
    </w:rPr>
  </w:style>
  <w:style w:type="character" w:styleId="861" w:customStyle="1">
    <w:name w:val="ข้อความบอลลูน อักขระ"/>
    <w:basedOn w:val="857"/>
    <w:link w:val="860"/>
    <w:uiPriority w:val="99"/>
    <w:semiHidden/>
    <w:pPr>
      <w:pBdr/>
      <w:spacing/>
      <w:ind/>
    </w:pPr>
    <w:rPr>
      <w:rFonts w:ascii="Leelawadee" w:hAnsi="Leelawadee" w:cs="Angsana New"/>
      <w:sz w:val="18"/>
      <w:szCs w:val="22"/>
    </w:rPr>
  </w:style>
  <w:style w:type="paragraph" w:styleId="862">
    <w:name w:val="Header"/>
    <w:basedOn w:val="856"/>
    <w:link w:val="863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863" w:customStyle="1">
    <w:name w:val="หัวกระดาษ อักขระ"/>
    <w:basedOn w:val="857"/>
    <w:link w:val="862"/>
    <w:uiPriority w:val="99"/>
    <w:pPr>
      <w:pBdr/>
      <w:spacing/>
      <w:ind/>
    </w:pPr>
  </w:style>
  <w:style w:type="paragraph" w:styleId="864">
    <w:name w:val="Footer"/>
    <w:basedOn w:val="856"/>
    <w:link w:val="865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865" w:customStyle="1">
    <w:name w:val="ท้ายกระดาษ อักขระ"/>
    <w:basedOn w:val="857"/>
    <w:link w:val="864"/>
    <w:uiPriority w:val="99"/>
    <w:pPr>
      <w:pBdr/>
      <w:spacing/>
      <w:ind/>
    </w:pPr>
  </w:style>
  <w:style w:type="paragraph" w:styleId="866">
    <w:name w:val="Normal (Web)"/>
    <w:basedOn w:val="856"/>
    <w:uiPriority w:val="99"/>
    <w:unhideWhenUsed/>
    <w:pPr>
      <w:pBdr/>
      <w:spacing w:after="100" w:afterAutospacing="1" w:before="100" w:beforeAutospacing="1" w:line="240" w:lineRule="auto"/>
      <w:ind/>
    </w:pPr>
    <w:rPr>
      <w:rFonts w:ascii="Angsana New" w:hAnsi="Angsana New" w:eastAsia="Times New Roman" w:cs="Angsana New"/>
      <w:sz w:val="28"/>
    </w:rPr>
  </w:style>
  <w:style w:type="paragraph" w:styleId="867">
    <w:name w:val="List Paragraph"/>
    <w:basedOn w:val="856"/>
    <w:uiPriority w:val="34"/>
    <w:qFormat/>
    <w:pPr>
      <w:pBdr/>
      <w:spacing/>
      <w:ind w:left="720"/>
      <w:contextualSpacing w:val="true"/>
    </w:pPr>
  </w:style>
  <w:style w:type="character" w:styleId="868">
    <w:name w:val="annotation reference"/>
    <w:basedOn w:val="85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69">
    <w:name w:val="annotation text"/>
    <w:basedOn w:val="856"/>
    <w:link w:val="870"/>
    <w:uiPriority w:val="99"/>
    <w:semiHidden/>
    <w:unhideWhenUsed/>
    <w:pPr>
      <w:pBdr/>
      <w:spacing w:line="240" w:lineRule="auto"/>
      <w:ind/>
    </w:pPr>
    <w:rPr>
      <w:sz w:val="20"/>
      <w:szCs w:val="25"/>
    </w:rPr>
  </w:style>
  <w:style w:type="character" w:styleId="870" w:customStyle="1">
    <w:name w:val="ข้อความข้อคิดเห็น อักขระ"/>
    <w:basedOn w:val="857"/>
    <w:link w:val="869"/>
    <w:uiPriority w:val="99"/>
    <w:semiHidden/>
    <w:pPr>
      <w:pBdr/>
      <w:spacing/>
      <w:ind/>
    </w:pPr>
    <w:rPr>
      <w:sz w:val="20"/>
      <w:szCs w:val="25"/>
    </w:rPr>
  </w:style>
  <w:style w:type="paragraph" w:styleId="871">
    <w:name w:val="annotation subject"/>
    <w:basedOn w:val="869"/>
    <w:next w:val="869"/>
    <w:link w:val="872"/>
    <w:uiPriority w:val="99"/>
    <w:semiHidden/>
    <w:unhideWhenUsed/>
    <w:pPr>
      <w:pBdr/>
      <w:spacing/>
      <w:ind/>
    </w:pPr>
    <w:rPr>
      <w:b/>
      <w:bCs/>
    </w:rPr>
  </w:style>
  <w:style w:type="character" w:styleId="872" w:customStyle="1">
    <w:name w:val="ชื่อเรื่องของข้อคิดเห็น อักขระ"/>
    <w:basedOn w:val="870"/>
    <w:link w:val="871"/>
    <w:uiPriority w:val="99"/>
    <w:semiHidden/>
    <w:pPr>
      <w:pBdr/>
      <w:spacing/>
      <w:ind/>
    </w:pPr>
    <w:rPr>
      <w:b/>
      <w:bCs/>
      <w:sz w:val="20"/>
      <w:szCs w:val="25"/>
    </w:rPr>
  </w:style>
  <w:style w:type="paragraph" w:styleId="873">
    <w:name w:val="Title"/>
    <w:basedOn w:val="856"/>
    <w:link w:val="874"/>
    <w:qFormat/>
    <w:pPr>
      <w:pBdr/>
      <w:spacing w:after="0" w:line="240" w:lineRule="auto"/>
      <w:ind/>
      <w:jc w:val="center"/>
    </w:pPr>
    <w:rPr>
      <w:rFonts w:ascii="Times New Roman" w:hAnsi="Times New Roman" w:eastAsia="Times New Roman" w:cs="Angsana New"/>
      <w:b/>
      <w:bCs/>
      <w:sz w:val="40"/>
      <w:szCs w:val="40"/>
      <w:lang w:val="zh-CN" w:eastAsia="zh-CN"/>
    </w:rPr>
  </w:style>
  <w:style w:type="character" w:styleId="874" w:customStyle="1">
    <w:name w:val="ชื่อเรื่อง อักขระ"/>
    <w:basedOn w:val="857"/>
    <w:link w:val="873"/>
    <w:qFormat/>
    <w:pPr>
      <w:pBdr/>
      <w:spacing/>
      <w:ind/>
    </w:pPr>
    <w:rPr>
      <w:rFonts w:ascii="Times New Roman" w:hAnsi="Times New Roman" w:eastAsia="Times New Roman" w:cs="Angsana New"/>
      <w:b/>
      <w:bCs/>
      <w:sz w:val="40"/>
      <w:szCs w:val="40"/>
      <w:lang w:val="zh-CN" w:eastAsia="zh-CN"/>
    </w:rPr>
  </w:style>
  <w:style w:type="table" w:styleId="875">
    <w:name w:val="Table Grid"/>
    <w:basedOn w:val="858"/>
    <w:uiPriority w:val="39"/>
    <w:pPr>
      <w:pBdr/>
      <w:spacing w:after="0" w:line="240" w:lineRule="auto"/>
      <w:ind/>
    </w:pPr>
    <w:rPr>
      <w:rFonts w:ascii="Calibri" w:hAnsi="Calibri" w:cs="Cordia New" w:eastAsiaTheme="minorEastAsia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6">
    <w:name w:val="Hyperlink"/>
    <w:basedOn w:val="85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Unresolved Mention"/>
    <w:basedOn w:val="85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78" w:customStyle="1">
    <w:name w:val="gi"/>
    <w:basedOn w:val="857"/>
    <w:pPr>
      <w:pBdr/>
      <w:spacing/>
      <w:ind/>
    </w:pPr>
  </w:style>
  <w:style w:type="character" w:styleId="879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arrest.dopa.go.th/0308/arrest/app/detainee/index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E210-14B0-4E8E-A686-71E197B0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Microsoft Corporation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John Smith</cp:lastModifiedBy>
  <cp:revision>11</cp:revision>
  <dcterms:created xsi:type="dcterms:W3CDTF">2025-02-09T08:49:00Z</dcterms:created>
  <dcterms:modified xsi:type="dcterms:W3CDTF">2025-03-14T08:14:15Z</dcterms:modified>
</cp:coreProperties>
</file>