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4"/>
        <w:tblpPr w:leftFromText="180" w:rightFromText="180" w:vertAnchor="page" w:horzAnchor="margin" w:tblpXSpec="center" w:tblpY="4941"/>
        <w:tblW w:w="10576" w:type="dxa"/>
        <w:tblLook w:val="04A0" w:firstRow="1" w:lastRow="0" w:firstColumn="1" w:lastColumn="0" w:noHBand="0" w:noVBand="1"/>
      </w:tblPr>
      <w:tblGrid>
        <w:gridCol w:w="1129"/>
        <w:gridCol w:w="1446"/>
        <w:gridCol w:w="1633"/>
        <w:gridCol w:w="1417"/>
        <w:gridCol w:w="4951"/>
      </w:tblGrid>
      <w:tr w:rsidR="00FF1936" w:rsidRPr="00ED5E0E" w:rsidTr="00CE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079" w:type="dxa"/>
            <w:gridSpan w:val="2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详细说明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备注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因变量（下月）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churn</w:t>
            </w:r>
          </w:p>
        </w:tc>
        <w:tc>
          <w:tcPr>
            <w:tcW w:w="1633" w:type="dxa"/>
            <w:vAlign w:val="center"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是否流失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不流失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流失率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</w:t>
            </w:r>
            <w:r w:rsidR="00D96F6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</w:t>
            </w:r>
            <w:bookmarkStart w:id="0" w:name="_GoBack"/>
            <w:bookmarkEnd w:id="0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自变量（当月）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tenure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在网时长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单位：天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客户从入网到截止数据提取日期时在网时间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expense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当月花费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单位：元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客户在提取月份时的花费总额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个体的度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单位：人数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和客户通话的总人数，去重之后的呼入与呼出加总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tightness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联系强度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分钟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通话总时间除以总人数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entropy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个体信息熵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3429B1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log</m:t>
              </m:r>
              <m:r>
                <w:rPr>
                  <w:rFonts w:ascii="Cambria Math" w:eastAsia="宋体" w:hAnsi="Cambria Math" w:cs="Times New Roman"/>
                  <w:sz w:val="22"/>
                </w:rPr>
                <m:t>⁡(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)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，其中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为个体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的信息熵，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通过电话，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通话的分钟数据占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总通话分钟的比例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chgdegree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个体度的变化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（本月个体的度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chgexpense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花费的变化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（本月花费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</w:t>
            </w:r>
          </w:p>
        </w:tc>
      </w:tr>
    </w:tbl>
    <w:p w:rsidR="00CE1674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:rsidR="00CE1674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训练数据集：</w:t>
      </w:r>
      <w:r w:rsidR="00FF1936"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sample</w:t>
      </w:r>
      <w:r w:rsidR="00FF1936"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data.csv</w:t>
      </w:r>
    </w:p>
    <w:p w:rsidR="00FF1936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redata.csv</w:t>
      </w:r>
    </w:p>
    <w:p w:rsidR="00FF1936" w:rsidRDefault="00FF1936" w:rsidP="00FF19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F193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FF1936">
        <w:rPr>
          <w:rFonts w:ascii="Times New Roman" w:eastAsia="宋体" w:hAnsi="Times New Roman" w:cs="Times New Roman" w:hint="eastAsia"/>
          <w:sz w:val="24"/>
          <w:szCs w:val="24"/>
        </w:rPr>
        <w:t>来自国内某运营商，数据已经进行了清理，数据集中的变量包括：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是否流失（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hurn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）、在网时长（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enure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）、当月花费（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）、个体的度（</w:t>
      </w:r>
      <w:r>
        <w:rPr>
          <w:rFonts w:ascii="Times New Roman" w:eastAsia="宋体" w:hAnsi="Times New Roman" w:cs="Times New Roman" w:hint="eastAsia"/>
          <w:sz w:val="24"/>
          <w:szCs w:val="24"/>
        </w:rPr>
        <w:t>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）、联系强度（</w:t>
      </w:r>
      <w:r>
        <w:rPr>
          <w:rFonts w:ascii="Times New Roman" w:eastAsia="宋体" w:hAnsi="Times New Roman" w:cs="Times New Roman" w:hint="eastAsia"/>
          <w:sz w:val="24"/>
          <w:szCs w:val="24"/>
        </w:rPr>
        <w:t>tightness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）、个体信息熵（</w:t>
      </w:r>
      <w:r>
        <w:rPr>
          <w:rFonts w:ascii="Times New Roman" w:eastAsia="宋体" w:hAnsi="Times New Roman" w:cs="Times New Roman" w:hint="eastAsia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）、个体度的变化（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hgdegree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）、花费的变化（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hgexpense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）共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</w:t>
      </w:r>
      <w:r w:rsidRPr="00194318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具体的变量说明表如下所示：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p w:rsidR="00FF1936" w:rsidRPr="00632FDB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:rsidR="00FF1936" w:rsidRDefault="00FF1936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CE1674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因变量和各个自变量的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箱线图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（提示：可以对右偏分布的数据取对数）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F1936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F19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以是否流失为因变量，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对自变量进行标准化（</w:t>
      </w:r>
      <w:r w:rsidR="00785F00" w:rsidRPr="00785F00">
        <w:rPr>
          <w:rFonts w:ascii="Times New Roman" w:eastAsia="宋体" w:hAnsi="Times New Roman" w:cs="Times New Roman" w:hint="eastAsia"/>
          <w:sz w:val="24"/>
          <w:szCs w:val="24"/>
        </w:rPr>
        <w:t>使其均值为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0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，方差为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1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，提示：在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R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中可使用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scale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函数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建立逻辑回归模型，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给出系数估计结果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，并对结果进行解读（提示：使用</w:t>
      </w:r>
      <w:proofErr w:type="spellStart"/>
      <w:r w:rsidR="00ED5E0E">
        <w:rPr>
          <w:rFonts w:ascii="Times New Roman" w:eastAsia="宋体" w:hAnsi="Times New Roman" w:cs="Times New Roman"/>
          <w:sz w:val="24"/>
          <w:szCs w:val="24"/>
        </w:rPr>
        <w:t>glm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函数建立逻辑回归模型）</w:t>
      </w:r>
      <w:r w:rsidR="00FF193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5E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使用建立好的逻辑回归模型，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训练集和</w:t>
      </w:r>
      <w:r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进行预测，得到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每个用户</w:t>
      </w:r>
      <w:r w:rsidR="000D42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预测流失概率值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（提示：使用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D5E0E">
        <w:rPr>
          <w:rFonts w:ascii="Times New Roman" w:eastAsia="宋体" w:hAnsi="Times New Roman" w:cs="Times New Roman"/>
          <w:sz w:val="24"/>
          <w:szCs w:val="24"/>
        </w:rPr>
        <w:t>redict()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函数进行预测）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5141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中预测的结果，分别绘制训练集和测试集上预测结果的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，计算相应的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7C4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对模型进行评价（提示：使用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R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pROC</w:t>
      </w:r>
      <w:proofErr w:type="spellEnd"/>
      <w:r w:rsidR="00ED5E0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plot.ro</w:t>
      </w:r>
      <w:r w:rsidR="00ED5E0E">
        <w:rPr>
          <w:rFonts w:ascii="Times New Roman" w:eastAsia="宋体" w:hAnsi="Times New Roman" w:cs="Times New Roman"/>
          <w:sz w:val="24"/>
          <w:szCs w:val="24"/>
        </w:rPr>
        <w:t>c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函数绘制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曲线）。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sectPr w:rsidR="00FF1936" w:rsidRPr="00FF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9B1" w:rsidRDefault="003429B1" w:rsidP="00785F00">
      <w:r>
        <w:separator/>
      </w:r>
    </w:p>
  </w:endnote>
  <w:endnote w:type="continuationSeparator" w:id="0">
    <w:p w:rsidR="003429B1" w:rsidRDefault="003429B1" w:rsidP="0078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9B1" w:rsidRDefault="003429B1" w:rsidP="00785F00">
      <w:r>
        <w:separator/>
      </w:r>
    </w:p>
  </w:footnote>
  <w:footnote w:type="continuationSeparator" w:id="0">
    <w:p w:rsidR="003429B1" w:rsidRDefault="003429B1" w:rsidP="0078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48A"/>
    <w:multiLevelType w:val="hybridMultilevel"/>
    <w:tmpl w:val="A72E31F8"/>
    <w:lvl w:ilvl="0" w:tplc="AA4CD3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36"/>
    <w:rsid w:val="000D4214"/>
    <w:rsid w:val="000E39B8"/>
    <w:rsid w:val="002D60C5"/>
    <w:rsid w:val="003429B1"/>
    <w:rsid w:val="003F77C4"/>
    <w:rsid w:val="005C2DA1"/>
    <w:rsid w:val="006A1D47"/>
    <w:rsid w:val="007748C5"/>
    <w:rsid w:val="00785F00"/>
    <w:rsid w:val="0084727C"/>
    <w:rsid w:val="0091151C"/>
    <w:rsid w:val="00AF5141"/>
    <w:rsid w:val="00BB79B5"/>
    <w:rsid w:val="00CE1674"/>
    <w:rsid w:val="00D645DF"/>
    <w:rsid w:val="00D96F69"/>
    <w:rsid w:val="00ED5E0E"/>
    <w:rsid w:val="00F5255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D6DEFC"/>
  <w14:defaultImageDpi w14:val="32767"/>
  <w15:chartTrackingRefBased/>
  <w15:docId w15:val="{285EDB94-EF20-496B-A8A2-9070B0B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FF19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CE16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nx5296</cp:lastModifiedBy>
  <cp:revision>3</cp:revision>
  <dcterms:created xsi:type="dcterms:W3CDTF">2020-02-18T14:53:00Z</dcterms:created>
  <dcterms:modified xsi:type="dcterms:W3CDTF">2020-10-31T13:42:00Z</dcterms:modified>
</cp:coreProperties>
</file>