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  <w:lang w:val="en-US" w:eastAsia="zh-CN"/>
        </w:rPr>
        <w:t xml:space="preserve">计算机与通信工程学院 </w:t>
      </w:r>
      <w:r>
        <w:rPr>
          <w:rFonts w:hint="eastAsia"/>
          <w:szCs w:val="28"/>
          <w:lang w:val="en-US" w:eastAsia="zh-CN"/>
        </w:rPr>
        <w:tab/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  <w:lang w:val="en-US" w:eastAsia="zh-CN"/>
        </w:rPr>
        <w:t>计算机科学与技术</w:t>
      </w:r>
      <w:r>
        <w:rPr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ab/>
      </w:r>
      <w:r>
        <w:rPr>
          <w:rFonts w:hint="eastAsia"/>
          <w:szCs w:val="28"/>
        </w:rPr>
        <w:t>班级：</w:t>
      </w:r>
      <w:r>
        <w:rPr>
          <w:rFonts w:hint="eastAsia"/>
          <w:szCs w:val="28"/>
          <w:lang w:val="en-US" w:eastAsia="zh-CN"/>
        </w:rPr>
        <w:t>计194</w:t>
      </w:r>
      <w:r>
        <w:rPr>
          <w:rFonts w:hint="eastAsia"/>
          <w:szCs w:val="28"/>
        </w:rPr>
        <w:t xml:space="preserve">               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  <w:lang w:val="en-US" w:eastAsia="zh-CN"/>
        </w:rPr>
        <w:t>王承开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      </w:t>
      </w:r>
      <w:r>
        <w:rPr>
          <w:rFonts w:hint="eastAsia"/>
          <w:szCs w:val="28"/>
          <w:lang w:val="en-US" w:eastAsia="zh-CN"/>
        </w:rPr>
        <w:tab/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  <w:lang w:val="en-US" w:eastAsia="zh-CN"/>
        </w:rPr>
        <w:t>41924213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  <w:lang w:val="en-US" w:eastAsia="zh-CN"/>
        </w:rPr>
        <w:t>2021</w:t>
      </w:r>
      <w:r>
        <w:rPr>
          <w:szCs w:val="28"/>
        </w:rPr>
        <w:t>年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>月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 xml:space="preserve">日  </w:t>
      </w:r>
    </w:p>
    <w:p>
      <w:pPr>
        <w:spacing w:before="312" w:beforeLines="100" w:line="360" w:lineRule="auto"/>
      </w:pPr>
      <w:r>
        <w:rPr>
          <w:rFonts w:hint="eastAsia"/>
          <w:b/>
          <w:sz w:val="24"/>
          <w:szCs w:val="28"/>
        </w:rPr>
        <w:t>实验名称：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单周期CPU指令</w:t>
      </w:r>
      <w:r>
        <w:rPr>
          <w:szCs w:val="21"/>
        </w:rPr>
        <w:t>扩展与仿真</w:t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实验要求：</w:t>
      </w:r>
    </w:p>
    <w:p>
      <w:pPr>
        <w:spacing w:line="360" w:lineRule="auto"/>
        <w:ind w:firstLine="420" w:firstLineChars="20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用VerilogHDL或VHDL语言在原</w:t>
      </w:r>
      <w:r>
        <w:rPr>
          <w:color w:val="auto"/>
          <w:szCs w:val="21"/>
        </w:rPr>
        <w:t>处理器基础上扩展两条指令</w:t>
      </w:r>
      <w:r>
        <w:rPr>
          <w:rFonts w:hint="eastAsia"/>
          <w:color w:val="auto"/>
          <w:szCs w:val="21"/>
        </w:rPr>
        <w:t>，给出</w:t>
      </w:r>
      <w:r>
        <w:rPr>
          <w:color w:val="auto"/>
          <w:szCs w:val="21"/>
        </w:rPr>
        <w:t>设计思路</w:t>
      </w:r>
      <w:r>
        <w:rPr>
          <w:rFonts w:hint="eastAsia"/>
          <w:color w:val="auto"/>
          <w:szCs w:val="21"/>
        </w:rPr>
        <w:t>及</w:t>
      </w:r>
      <w:r>
        <w:rPr>
          <w:rFonts w:hint="eastAsia" w:asciiTheme="minorEastAsia" w:hAnsiTheme="minorEastAsia"/>
          <w:color w:val="auto"/>
        </w:rPr>
        <w:t>扩展后的控制信号表格，</w:t>
      </w:r>
      <w:r>
        <w:rPr>
          <w:rFonts w:asciiTheme="minorEastAsia" w:hAnsiTheme="minorEastAsia"/>
          <w:color w:val="auto"/>
        </w:rPr>
        <w:t>仿真波形图，和对仿真波形的具体分析</w:t>
      </w:r>
      <w:r>
        <w:rPr>
          <w:color w:val="auto"/>
          <w:szCs w:val="21"/>
        </w:rPr>
        <w:t>。</w:t>
      </w:r>
      <w:r>
        <w:rPr>
          <w:rFonts w:hint="eastAsia"/>
          <w:color w:val="auto"/>
          <w:szCs w:val="21"/>
        </w:rPr>
        <w:t>最后提交该</w:t>
      </w:r>
      <w:r>
        <w:rPr>
          <w:color w:val="auto"/>
          <w:szCs w:val="21"/>
        </w:rPr>
        <w:t>工程文件</w:t>
      </w:r>
      <w:r>
        <w:rPr>
          <w:rFonts w:hint="eastAsia"/>
          <w:color w:val="auto"/>
          <w:szCs w:val="21"/>
        </w:rPr>
        <w:t>全部</w:t>
      </w:r>
      <w:r>
        <w:rPr>
          <w:color w:val="auto"/>
          <w:szCs w:val="21"/>
        </w:rPr>
        <w:t>代码。</w:t>
      </w:r>
      <w:r>
        <w:rPr>
          <w:rFonts w:hAnsi="宋体"/>
          <w:color w:val="auto"/>
          <w:szCs w:val="21"/>
        </w:rPr>
        <w:t>代码</w:t>
      </w:r>
      <w:r>
        <w:rPr>
          <w:rFonts w:hint="eastAsia" w:hAnsi="宋体"/>
          <w:color w:val="auto"/>
          <w:szCs w:val="21"/>
        </w:rPr>
        <w:t>应有适当的注释，并</w:t>
      </w:r>
      <w:r>
        <w:rPr>
          <w:rFonts w:hAnsi="宋体"/>
          <w:color w:val="auto"/>
          <w:szCs w:val="21"/>
        </w:rPr>
        <w:t>在实验报告中体现</w:t>
      </w:r>
      <w:r>
        <w:rPr>
          <w:rFonts w:hint="eastAsia" w:hAnsi="宋体"/>
          <w:color w:val="auto"/>
          <w:szCs w:val="21"/>
        </w:rPr>
        <w:t>；报告中</w:t>
      </w:r>
      <w:r>
        <w:rPr>
          <w:rFonts w:hAnsi="宋体"/>
          <w:color w:val="auto"/>
          <w:szCs w:val="21"/>
        </w:rPr>
        <w:t>需要有</w:t>
      </w:r>
      <w:r>
        <w:rPr>
          <w:rFonts w:hint="eastAsia" w:hAnsi="宋体"/>
          <w:color w:val="auto"/>
          <w:szCs w:val="21"/>
        </w:rPr>
        <w:t>指令</w:t>
      </w:r>
      <w:r>
        <w:rPr>
          <w:rFonts w:hAnsi="宋体"/>
          <w:color w:val="auto"/>
          <w:szCs w:val="21"/>
        </w:rPr>
        <w:t>的</w:t>
      </w:r>
      <w:r>
        <w:rPr>
          <w:rFonts w:hAnsi="宋体"/>
          <w:color w:val="auto"/>
          <w:szCs w:val="21"/>
          <w:highlight w:val="none"/>
        </w:rPr>
        <w:t>分析</w:t>
      </w:r>
      <w:r>
        <w:rPr>
          <w:rFonts w:hint="eastAsia" w:hAnsi="宋体"/>
          <w:color w:val="auto"/>
          <w:szCs w:val="21"/>
          <w:highlight w:val="none"/>
        </w:rPr>
        <w:t>设计过程（一定</w:t>
      </w:r>
      <w:r>
        <w:rPr>
          <w:rFonts w:hAnsi="宋体"/>
          <w:color w:val="auto"/>
          <w:szCs w:val="21"/>
          <w:highlight w:val="none"/>
        </w:rPr>
        <w:t>包括</w:t>
      </w:r>
      <w:r>
        <w:rPr>
          <w:rFonts w:hint="eastAsia" w:hAnsi="宋体"/>
          <w:color w:val="auto"/>
          <w:szCs w:val="21"/>
          <w:highlight w:val="none"/>
        </w:rPr>
        <w:t>对</w:t>
      </w:r>
      <w:r>
        <w:rPr>
          <w:rFonts w:hAnsi="宋体"/>
          <w:color w:val="auto"/>
          <w:szCs w:val="21"/>
          <w:highlight w:val="none"/>
        </w:rPr>
        <w:t>数据通路的分析</w:t>
      </w:r>
      <w:r>
        <w:rPr>
          <w:rFonts w:hint="eastAsia" w:hAnsi="宋体"/>
          <w:color w:val="auto"/>
          <w:szCs w:val="21"/>
          <w:highlight w:val="none"/>
        </w:rPr>
        <w:t>）</w:t>
      </w:r>
      <w:r>
        <w:rPr>
          <w:rFonts w:hAnsi="宋体"/>
          <w:color w:val="auto"/>
          <w:szCs w:val="21"/>
          <w:highlight w:val="none"/>
        </w:rPr>
        <w:t>，</w:t>
      </w:r>
      <w:r>
        <w:rPr>
          <w:rFonts w:hint="eastAsia" w:hAnsi="宋体"/>
          <w:color w:val="auto"/>
          <w:szCs w:val="21"/>
          <w:highlight w:val="none"/>
        </w:rPr>
        <w:t>仿真验证过程需要有仿真波形图及</w:t>
      </w:r>
      <w:r>
        <w:rPr>
          <w:rFonts w:hAnsi="宋体"/>
          <w:color w:val="auto"/>
          <w:szCs w:val="21"/>
          <w:highlight w:val="none"/>
        </w:rPr>
        <w:t>波形分析。</w:t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实验仪器：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OS：</w:t>
      </w:r>
      <w:r>
        <w:rPr>
          <w:rFonts w:hint="eastAsia"/>
          <w:szCs w:val="21"/>
        </w:rPr>
        <w:t>W</w:t>
      </w:r>
      <w:r>
        <w:rPr>
          <w:szCs w:val="21"/>
        </w:rPr>
        <w:t>in</w:t>
      </w:r>
      <w:r>
        <w:rPr>
          <w:rFonts w:hint="eastAsia"/>
          <w:szCs w:val="21"/>
          <w:lang w:val="en-US" w:eastAsia="zh-CN"/>
        </w:rPr>
        <w:t>10</w:t>
      </w:r>
      <w:r>
        <w:rPr>
          <w:szCs w:val="21"/>
        </w:rPr>
        <w:t xml:space="preserve"> 64</w:t>
      </w:r>
      <w:r>
        <w:rPr>
          <w:rFonts w:hint="eastAsia"/>
          <w:szCs w:val="21"/>
        </w:rPr>
        <w:t>位</w:t>
      </w:r>
    </w:p>
    <w:p>
      <w:pPr>
        <w:spacing w:line="360" w:lineRule="auto"/>
        <w:ind w:firstLine="420"/>
        <w:rPr>
          <w:sz w:val="24"/>
          <w:szCs w:val="28"/>
        </w:rPr>
      </w:pPr>
      <w:r>
        <w:rPr>
          <w:szCs w:val="21"/>
        </w:rPr>
        <w:t>Software：</w:t>
      </w:r>
      <w:r>
        <w:rPr>
          <w:rFonts w:hint="eastAsia"/>
          <w:szCs w:val="21"/>
        </w:rPr>
        <w:t>V</w:t>
      </w:r>
      <w:r>
        <w:rPr>
          <w:szCs w:val="21"/>
        </w:rPr>
        <w:t>ivado</w:t>
      </w:r>
      <w:r>
        <w:rPr>
          <w:rFonts w:hint="eastAsia"/>
          <w:szCs w:val="21"/>
        </w:rPr>
        <w:t>2018.3开发</w:t>
      </w:r>
      <w:r>
        <w:rPr>
          <w:szCs w:val="21"/>
        </w:rPr>
        <w:t>工具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b/>
          <w:sz w:val="24"/>
          <w:szCs w:val="28"/>
        </w:rPr>
        <w:t>实验原理：</w:t>
      </w:r>
    </w:p>
    <w:p>
      <w:pPr>
        <w:spacing w:line="360" w:lineRule="auto"/>
        <w:ind w:firstLine="420"/>
        <w:rPr>
          <w:color w:val="0070C0"/>
          <w:szCs w:val="21"/>
        </w:rPr>
      </w:pPr>
      <w:r>
        <w:rPr>
          <w:rFonts w:hint="eastAsia"/>
          <w:b/>
          <w:sz w:val="24"/>
          <w:szCs w:val="28"/>
        </w:rPr>
        <w:t>实验内容与步骤：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srlv指令的设计思路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srlv为r型指令，其功能当功能码是6</w:t>
      </w:r>
      <w:r>
        <w:rPr>
          <w:rFonts w:hint="default"/>
          <w:color w:val="auto"/>
          <w:szCs w:val="21"/>
          <w:lang w:val="en-US" w:eastAsia="zh-CN"/>
        </w:rPr>
        <w:t>’</w:t>
      </w:r>
      <w:r>
        <w:rPr>
          <w:rFonts w:hint="eastAsia"/>
          <w:color w:val="auto"/>
          <w:szCs w:val="21"/>
          <w:lang w:val="en-US" w:eastAsia="zh-CN"/>
        </w:rPr>
        <w:t>b000110，逻辑右移。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指令用法为：srlv rd，rt，rs。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指令作用为：rd ← rt &gt;&gt; rs[4：0]（logic），将地址为rt的通用寄存器的值向右移位，空出来的位置使用0填充，结果保存到地址为rd的通用寄存器中。移位位数由地址为rs的寄存器值的第0-4bit确定。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首先观察srlv的指令结构：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400040" cy="267335"/>
            <wp:effectExtent l="0" t="0" r="10160" b="6985"/>
            <wp:docPr id="1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与已实现的R型指令对比发现，其区别仅在于func的值不同，以及两种指令对寄存器堆中的数据的计算方式不一样，于是我们给出以下思路：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通过ifu模块取指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将指令输入到control模块并解析数据，并在aluct模块中解析到alu的操作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把解析好的寄存器地址以及对寄存器的读写操作输入到regfile模块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在regfile模块中读取到数据后送入alu模块进行计算，将计算后的结果返回至regfile模块，即完成指令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根据以上思路设计出该指令的数据通路如下图半透明橙色路径：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7325" cy="5191125"/>
            <wp:effectExtent l="0" t="0" r="5715" b="5715"/>
            <wp:docPr id="3" name="图片 3" descr="sr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rl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在代码实现过程中，需要在aluct中添加对funct的识别关键代码如下：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(funct)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//当指令中 funct 段为 100001 时，alu_ct 出 4’b001（执行加法操作）。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6'b100001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alu_ct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//funct 段为000110时，alu_ct 输出 4'b0011（执行逻辑右移）。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6'b000110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alu_ct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tabs>
          <w:tab w:val="left" w:pos="16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80" w:firstLineChars="600"/>
        <w:jc w:val="left"/>
        <w:textAlignment w:val="auto"/>
        <w:rPr>
          <w:rFonts w:hint="eastAsia" w:ascii="Consolas" w:hAnsi="Consolas" w:eastAsia="宋体" w:cs="Consolas"/>
          <w:b w:val="0"/>
          <w:color w:val="D4D4D4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alu_ct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另在alu模块要添加对数据逻辑右移的操作，关键代码如下：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(alu_ct)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//逻辑右移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alu_res = alu_src2 &gt;&gt; alu_src1;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为仿真的有效性，对代码实行的顶层仿真，代码如下：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`timescale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1ps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clk,rst;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cpu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(clk,rst);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initial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clk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rst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#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rst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#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clk = ~clk;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仿真的指令代码如下：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00000000 // nop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24010002 // addiu $1, $0,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24030007 // addiu $3, $0,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00232806 //000000 00001 00011 00101 00000 000110 // srlv $5, $3, $1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xori指令的设计思路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xori</w:t>
      </w:r>
      <w:r>
        <w:rPr>
          <w:rFonts w:hint="default"/>
          <w:color w:val="auto"/>
          <w:szCs w:val="21"/>
          <w:lang w:val="en-US" w:eastAsia="zh-CN"/>
        </w:rPr>
        <w:t>当指令码是6’b001110，表示是xori指令，异或运算。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指令用法为：xori rt，rs，immediate。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指令作用为：rt ← rs XOR zero_extended（immediate），将地址为rs的通用寄存器的值与指令中立即数进行零扩展后的值进行逻辑“异或”运算，运算结果保存到地址为rt的通用寄存器中。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首先观察xori的指令结构：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400040" cy="272415"/>
            <wp:effectExtent l="0" t="0" r="1016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与已实现的I型指令addiu对比发现，其区别在于立即数拓展的方式不同，以及两种指令对寄存器堆中的数据的计算方式不一样，于是我们给出以下思路：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通过ifu模块取指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将指令输入到control模块并解析数据，并在aluct模块中解析到alu的操作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/>
          <w:color w:val="auto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把解析好的寄存器地址以及对寄存器的读写操作输入到regfile模块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/>
          <w:color w:val="auto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在regfile模块中读取到数据后送入alu模块进行计算，将计算后的结果返回至regfile模块，即完成指令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根据以上思路设计出该指令的数据通路如下图半透明橙色路径：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drawing>
          <wp:inline distT="0" distB="0" distL="114300" distR="114300">
            <wp:extent cx="5267960" cy="5182870"/>
            <wp:effectExtent l="0" t="0" r="5080" b="13970"/>
            <wp:docPr id="4" name="图片 4" descr="x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or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在aluct中，我们发现原先代码的ct_alu_op的位数已无法满足需要，于是将ct_alu_op拓展成了3位，其赋值修改为：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ct_alu_op[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= {inst_r,inst_beq,inst_xori};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同时，在aluct模块中修改对alu_ct_op的case选择如下：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(alu_ct_op)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3'b000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:alu_ct=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3'b010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:alu_ct=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4'b0110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3'b001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:alu_ct=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3'b100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(funct)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//当指令中 funct 段为 100001 时，alu_ct 输出 4’b0010（执行加法操作）。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6'b100001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alu_ct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//funct 段为000110时，alu_ct 输出 4'b0011（执行逻辑右移）。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6'b000110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 alu_ct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4'b0011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alu_ct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endcase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alu_ct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在alu中添加异或的运算以及零拓展的情况：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(alu_ct)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zero_ext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16'b0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,alu_src2[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]};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alu_res = alu_src1 ^ zero_ext;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仿真指令如下：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00000000 // nop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24010002 // addiu $1, $0,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24030007 // addiu $3, $0,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00232806 //000000 00001 00011 00101 00000 000110 // srlv $5, $3, $1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3827000F //001110 00001 00111 0000000000001111// xori $7, $1, 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3827FFFF //001110 00001 00111 1111111111111111// xori $7, $1, ffff</w:t>
      </w:r>
    </w:p>
    <w:p>
      <w:pPr>
        <w:spacing w:line="360" w:lineRule="auto"/>
        <w:ind w:firstLine="42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3、拓展后的控制信号表述</w:t>
      </w:r>
    </w:p>
    <w:p>
      <w:pPr>
        <w:spacing w:line="360" w:lineRule="auto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drawing>
          <wp:inline distT="0" distB="0" distL="114300" distR="114300">
            <wp:extent cx="5264150" cy="2826385"/>
            <wp:effectExtent l="0" t="0" r="8890" b="8255"/>
            <wp:docPr id="2" name="图片 2" descr="控制信号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控制信号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实验数据：</w:t>
      </w:r>
    </w:p>
    <w:p>
      <w:pPr>
        <w:numPr>
          <w:ilvl w:val="0"/>
          <w:numId w:val="4"/>
        </w:numPr>
        <w:spacing w:line="360" w:lineRule="auto"/>
        <w:ind w:firstLine="420"/>
        <w:rPr>
          <w:color w:val="auto"/>
          <w:sz w:val="24"/>
          <w:szCs w:val="28"/>
        </w:rPr>
      </w:pPr>
      <w:r>
        <w:rPr>
          <w:rFonts w:hint="eastAsia"/>
          <w:color w:val="auto"/>
          <w:szCs w:val="21"/>
        </w:rPr>
        <w:t>用于</w:t>
      </w:r>
      <w:r>
        <w:rPr>
          <w:color w:val="auto"/>
          <w:szCs w:val="21"/>
        </w:rPr>
        <w:t>测试的汇编代码，对应的机器码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00000000 // nop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24010002 //001001 00000 00001 00000 00000 000010 addiu $1, $0, 2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24030007 //001001 00000 00011 00000 00000 000111 addiu $3, $0, 7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00232806 //000000 00001 00011 00101 00000 000110 srlv $5, $3, $1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 xml:space="preserve">3827000F //001110 00001 00111 0000000000001111 </w:t>
      </w:r>
      <w:r>
        <w:rPr>
          <w:rFonts w:hint="eastAsia"/>
          <w:color w:val="auto"/>
          <w:sz w:val="24"/>
          <w:szCs w:val="28"/>
          <w:lang w:val="en-US" w:eastAsia="zh-CN"/>
        </w:rPr>
        <w:tab/>
      </w:r>
      <w:r>
        <w:rPr>
          <w:rFonts w:hint="eastAsia"/>
          <w:color w:val="auto"/>
          <w:sz w:val="24"/>
          <w:szCs w:val="28"/>
        </w:rPr>
        <w:t>xori $7, $1, 15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 xml:space="preserve">3827FFFF //001110 00001 00111 1111111111111111 </w:t>
      </w:r>
      <w:r>
        <w:rPr>
          <w:rFonts w:hint="eastAsia"/>
          <w:color w:val="auto"/>
          <w:sz w:val="24"/>
          <w:szCs w:val="28"/>
          <w:lang w:val="en-US" w:eastAsia="zh-CN"/>
        </w:rPr>
        <w:tab/>
      </w:r>
      <w:r>
        <w:rPr>
          <w:rFonts w:hint="eastAsia"/>
          <w:color w:val="auto"/>
          <w:sz w:val="24"/>
          <w:szCs w:val="28"/>
        </w:rPr>
        <w:t>xori $7, $1, ffff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00673006 //000000 00011 00111 00110 00000 000110 srlv $6, $7, $3</w:t>
      </w:r>
    </w:p>
    <w:p>
      <w:pPr>
        <w:numPr>
          <w:ilvl w:val="0"/>
          <w:numId w:val="0"/>
        </w:numPr>
        <w:spacing w:line="360" w:lineRule="auto"/>
        <w:rPr>
          <w:color w:val="auto"/>
          <w:sz w:val="24"/>
          <w:szCs w:val="28"/>
        </w:rPr>
      </w:pPr>
      <w:r>
        <w:rPr>
          <w:rFonts w:hint="eastAsia"/>
          <w:color w:val="auto"/>
          <w:sz w:val="24"/>
          <w:szCs w:val="28"/>
        </w:rPr>
        <w:t>00000000 // nop</w:t>
      </w:r>
    </w:p>
    <w:p>
      <w:pPr>
        <w:numPr>
          <w:ilvl w:val="0"/>
          <w:numId w:val="4"/>
        </w:numPr>
        <w:spacing w:line="360" w:lineRule="auto"/>
        <w:ind w:firstLine="420"/>
        <w:rPr>
          <w:color w:val="auto"/>
          <w:sz w:val="24"/>
          <w:szCs w:val="28"/>
        </w:rPr>
      </w:pPr>
      <w:r>
        <w:rPr>
          <w:rFonts w:hint="eastAsia"/>
          <w:color w:val="auto"/>
          <w:szCs w:val="21"/>
        </w:rPr>
        <w:t>仿真波形图。</w:t>
      </w: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color w:val="auto"/>
          <w:sz w:val="24"/>
          <w:szCs w:val="28"/>
          <w:lang w:eastAsia="zh-CN"/>
        </w:rPr>
      </w:pPr>
      <w:r>
        <w:rPr>
          <w:rFonts w:hint="eastAsia" w:eastAsiaTheme="minorEastAsia"/>
          <w:color w:val="auto"/>
          <w:sz w:val="24"/>
          <w:szCs w:val="28"/>
          <w:lang w:eastAsia="zh-CN"/>
        </w:rPr>
        <w:drawing>
          <wp:inline distT="0" distB="0" distL="114300" distR="114300">
            <wp:extent cx="5259070" cy="2579370"/>
            <wp:effectExtent l="0" t="0" r="13970" b="11430"/>
            <wp:docPr id="6" name="图片 6" descr="仿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仿真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实验结果与分析：</w:t>
      </w:r>
    </w:p>
    <w:p>
      <w:pPr>
        <w:numPr>
          <w:ilvl w:val="0"/>
          <w:numId w:val="5"/>
        </w:numPr>
        <w:spacing w:line="360" w:lineRule="auto"/>
        <w:rPr>
          <w:rFonts w:hint="eastAsia"/>
          <w:b w:val="0"/>
          <w:bCs/>
          <w:sz w:val="24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8"/>
          <w:lang w:val="en-US" w:eastAsia="zh-CN"/>
        </w:rPr>
        <w:t>在初始化后寄存器的值均为0，这是符合预期的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8"/>
          <w:lang w:val="en-US" w:eastAsia="zh-CN"/>
        </w:rPr>
        <w:t>观察pc取值和inst的值，可以发现正常读入机器码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8"/>
          <w:lang w:val="en-US" w:eastAsia="zh-CN"/>
        </w:rPr>
        <w:t>在2401002，</w:t>
      </w:r>
      <w:r>
        <w:rPr>
          <w:rFonts w:hint="eastAsia"/>
          <w:color w:val="auto"/>
          <w:sz w:val="24"/>
          <w:szCs w:val="28"/>
        </w:rPr>
        <w:t>addiu $1, $0, 2</w:t>
      </w:r>
      <w:r>
        <w:rPr>
          <w:rFonts w:hint="eastAsia"/>
          <w:color w:val="auto"/>
          <w:sz w:val="24"/>
          <w:szCs w:val="28"/>
          <w:lang w:val="en-US" w:eastAsia="zh-CN"/>
        </w:rPr>
        <w:t>指令执行完</w:t>
      </w:r>
      <w:r>
        <w:rPr>
          <w:rFonts w:hint="eastAsia"/>
          <w:b w:val="0"/>
          <w:bCs/>
          <w:sz w:val="24"/>
          <w:szCs w:val="28"/>
          <w:lang w:val="en-US" w:eastAsia="zh-CN"/>
        </w:rPr>
        <w:t>后寄存器1的值变成了2，这是符合预期的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8"/>
          <w:lang w:val="en-US" w:eastAsia="zh-CN"/>
        </w:rPr>
        <w:t>在2403007，</w:t>
      </w:r>
      <w:r>
        <w:rPr>
          <w:rFonts w:hint="eastAsia"/>
          <w:color w:val="auto"/>
          <w:sz w:val="24"/>
          <w:szCs w:val="28"/>
        </w:rPr>
        <w:t>addiu $</w:t>
      </w:r>
      <w:r>
        <w:rPr>
          <w:rFonts w:hint="eastAsia"/>
          <w:color w:val="auto"/>
          <w:sz w:val="24"/>
          <w:szCs w:val="28"/>
          <w:lang w:val="en-US" w:eastAsia="zh-CN"/>
        </w:rPr>
        <w:t>3</w:t>
      </w:r>
      <w:r>
        <w:rPr>
          <w:rFonts w:hint="eastAsia"/>
          <w:color w:val="auto"/>
          <w:sz w:val="24"/>
          <w:szCs w:val="28"/>
        </w:rPr>
        <w:t xml:space="preserve">, $0, </w:t>
      </w:r>
      <w:r>
        <w:rPr>
          <w:rFonts w:hint="eastAsia"/>
          <w:color w:val="auto"/>
          <w:sz w:val="24"/>
          <w:szCs w:val="28"/>
          <w:lang w:val="en-US" w:eastAsia="zh-CN"/>
        </w:rPr>
        <w:t>7指令执行完</w:t>
      </w:r>
      <w:r>
        <w:rPr>
          <w:rFonts w:hint="eastAsia"/>
          <w:b w:val="0"/>
          <w:bCs/>
          <w:sz w:val="24"/>
          <w:szCs w:val="28"/>
          <w:lang w:val="en-US" w:eastAsia="zh-CN"/>
        </w:rPr>
        <w:t>后寄存器3的值变成了7，这是符合预期的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8"/>
          <w:lang w:val="en-US" w:eastAsia="zh-CN"/>
        </w:rPr>
        <w:t>接下来时拓展语句的实现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default"/>
          <w:b w:val="0"/>
          <w:bCs/>
          <w:sz w:val="24"/>
          <w:szCs w:val="28"/>
          <w:lang w:val="en-US" w:eastAsia="zh-CN"/>
        </w:rPr>
        <w:t>00232806</w:t>
      </w:r>
      <w:r>
        <w:rPr>
          <w:rFonts w:hint="eastAsia"/>
          <w:b w:val="0"/>
          <w:bCs/>
          <w:sz w:val="24"/>
          <w:szCs w:val="28"/>
          <w:lang w:val="en-US" w:eastAsia="zh-CN"/>
        </w:rPr>
        <w:t>，srlv $5, $3, $1指令执行完后寄存器5的值为1，是111&gt;&gt;2的结果，是符合预期的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default"/>
          <w:b w:val="0"/>
          <w:bCs/>
          <w:sz w:val="24"/>
          <w:szCs w:val="28"/>
          <w:lang w:val="en-US" w:eastAsia="zh-CN"/>
        </w:rPr>
        <w:t>3827000F</w:t>
      </w:r>
      <w:r>
        <w:rPr>
          <w:rFonts w:hint="eastAsia"/>
          <w:b w:val="0"/>
          <w:bCs/>
          <w:sz w:val="24"/>
          <w:szCs w:val="28"/>
          <w:lang w:val="en-US" w:eastAsia="zh-CN"/>
        </w:rPr>
        <w:t>，xori $7, $1, 15指令执行完后寄存器7的值为d，是2^15的结果，是符合预期的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default"/>
          <w:b w:val="0"/>
          <w:bCs/>
          <w:sz w:val="24"/>
          <w:szCs w:val="28"/>
          <w:lang w:val="en-US" w:eastAsia="zh-CN"/>
        </w:rPr>
        <w:t>3827FFFF</w:t>
      </w:r>
      <w:r>
        <w:rPr>
          <w:rFonts w:hint="eastAsia"/>
          <w:b w:val="0"/>
          <w:bCs/>
          <w:sz w:val="24"/>
          <w:szCs w:val="28"/>
          <w:lang w:val="en-US" w:eastAsia="zh-CN"/>
        </w:rPr>
        <w:t>，xori $7, $1, ffff指令执行完后寄存器7的值为fffd，零拓展有效，且结果是符合预期的</w:t>
      </w:r>
    </w:p>
    <w:p>
      <w:pPr>
        <w:numPr>
          <w:ilvl w:val="0"/>
          <w:numId w:val="5"/>
        </w:numPr>
        <w:spacing w:line="360" w:lineRule="auto"/>
        <w:rPr>
          <w:rFonts w:hint="default"/>
          <w:b w:val="0"/>
          <w:bCs/>
          <w:sz w:val="24"/>
          <w:szCs w:val="28"/>
          <w:lang w:val="en-US" w:eastAsia="zh-CN"/>
        </w:rPr>
      </w:pPr>
      <w:r>
        <w:rPr>
          <w:rFonts w:hint="default"/>
          <w:b w:val="0"/>
          <w:bCs/>
          <w:sz w:val="24"/>
          <w:szCs w:val="28"/>
          <w:lang w:val="en-US" w:eastAsia="zh-CN"/>
        </w:rPr>
        <w:t>00673006</w:t>
      </w:r>
      <w:r>
        <w:rPr>
          <w:rFonts w:hint="eastAsia"/>
          <w:b w:val="0"/>
          <w:bCs/>
          <w:sz w:val="24"/>
          <w:szCs w:val="28"/>
          <w:lang w:val="en-US" w:eastAsia="zh-CN"/>
        </w:rPr>
        <w:t>，srlv $6, $7, $3指令执行完后寄存器6的值为1ff，是fffd&gt;&gt;7的结果，符合预期。</w:t>
      </w:r>
    </w:p>
    <w:p>
      <w:pPr>
        <w:spacing w:line="360" w:lineRule="auto"/>
        <w:rPr>
          <w:sz w:val="24"/>
          <w:szCs w:val="28"/>
        </w:rPr>
      </w:pPr>
    </w:p>
    <w:p>
      <w:pPr>
        <w:widowControl/>
        <w:jc w:val="left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3E6F"/>
    <w:multiLevelType w:val="singleLevel"/>
    <w:tmpl w:val="86F83E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B82D66"/>
    <w:multiLevelType w:val="singleLevel"/>
    <w:tmpl w:val="A8B82D6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8E22B99"/>
    <w:multiLevelType w:val="singleLevel"/>
    <w:tmpl w:val="48E22B9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EA3958A"/>
    <w:multiLevelType w:val="singleLevel"/>
    <w:tmpl w:val="5EA3958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D261A0A"/>
    <w:multiLevelType w:val="singleLevel"/>
    <w:tmpl w:val="6D261A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E8"/>
    <w:rsid w:val="00022B04"/>
    <w:rsid w:val="00056539"/>
    <w:rsid w:val="0005750B"/>
    <w:rsid w:val="0007236B"/>
    <w:rsid w:val="000C72A7"/>
    <w:rsid w:val="000E3446"/>
    <w:rsid w:val="001A6DD3"/>
    <w:rsid w:val="001F413B"/>
    <w:rsid w:val="002203C8"/>
    <w:rsid w:val="0022525C"/>
    <w:rsid w:val="00277161"/>
    <w:rsid w:val="002C04F7"/>
    <w:rsid w:val="002C0649"/>
    <w:rsid w:val="00302014"/>
    <w:rsid w:val="00306421"/>
    <w:rsid w:val="00347D03"/>
    <w:rsid w:val="003806E6"/>
    <w:rsid w:val="003C11DC"/>
    <w:rsid w:val="003D4E5C"/>
    <w:rsid w:val="004206D9"/>
    <w:rsid w:val="004B42AA"/>
    <w:rsid w:val="00520356"/>
    <w:rsid w:val="0056122A"/>
    <w:rsid w:val="00566226"/>
    <w:rsid w:val="0058165B"/>
    <w:rsid w:val="005B4B49"/>
    <w:rsid w:val="005F5453"/>
    <w:rsid w:val="00643616"/>
    <w:rsid w:val="006A61E8"/>
    <w:rsid w:val="006C1E59"/>
    <w:rsid w:val="006E5526"/>
    <w:rsid w:val="006F4BBD"/>
    <w:rsid w:val="00717958"/>
    <w:rsid w:val="00746D4F"/>
    <w:rsid w:val="00771EBF"/>
    <w:rsid w:val="007E32BC"/>
    <w:rsid w:val="00821D38"/>
    <w:rsid w:val="00833C05"/>
    <w:rsid w:val="008772E4"/>
    <w:rsid w:val="008815F2"/>
    <w:rsid w:val="008C687D"/>
    <w:rsid w:val="008C7603"/>
    <w:rsid w:val="008E4A1F"/>
    <w:rsid w:val="009112D9"/>
    <w:rsid w:val="00926A1B"/>
    <w:rsid w:val="00931FA6"/>
    <w:rsid w:val="009402EF"/>
    <w:rsid w:val="009411C8"/>
    <w:rsid w:val="00941B64"/>
    <w:rsid w:val="0094624D"/>
    <w:rsid w:val="00975373"/>
    <w:rsid w:val="00A03D5F"/>
    <w:rsid w:val="00A246B7"/>
    <w:rsid w:val="00A3009B"/>
    <w:rsid w:val="00A336D2"/>
    <w:rsid w:val="00A46493"/>
    <w:rsid w:val="00A850CE"/>
    <w:rsid w:val="00AA2AC8"/>
    <w:rsid w:val="00AD5AA4"/>
    <w:rsid w:val="00AF723E"/>
    <w:rsid w:val="00B07D0A"/>
    <w:rsid w:val="00B95D24"/>
    <w:rsid w:val="00BC5A4C"/>
    <w:rsid w:val="00BE4C69"/>
    <w:rsid w:val="00C64E13"/>
    <w:rsid w:val="00C70223"/>
    <w:rsid w:val="00CA1A38"/>
    <w:rsid w:val="00D265FB"/>
    <w:rsid w:val="00D3446B"/>
    <w:rsid w:val="00D44F37"/>
    <w:rsid w:val="00D50D6B"/>
    <w:rsid w:val="00DF43D5"/>
    <w:rsid w:val="00DF62D1"/>
    <w:rsid w:val="00E155C4"/>
    <w:rsid w:val="00E71816"/>
    <w:rsid w:val="00E96353"/>
    <w:rsid w:val="00EF58EB"/>
    <w:rsid w:val="00F44011"/>
    <w:rsid w:val="00F53463"/>
    <w:rsid w:val="00F64BA1"/>
    <w:rsid w:val="00F7635A"/>
    <w:rsid w:val="00F93F70"/>
    <w:rsid w:val="00FA460D"/>
    <w:rsid w:val="00FC68F4"/>
    <w:rsid w:val="07894553"/>
    <w:rsid w:val="089540C4"/>
    <w:rsid w:val="09ED20A9"/>
    <w:rsid w:val="209A628D"/>
    <w:rsid w:val="3F680DF0"/>
    <w:rsid w:val="40F7221F"/>
    <w:rsid w:val="4C9461C7"/>
    <w:rsid w:val="522634B2"/>
    <w:rsid w:val="6B983B46"/>
    <w:rsid w:val="75C5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0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CC2B1A-FAB7-4461-957A-E471A04872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443</Characters>
  <Lines>3</Lines>
  <Paragraphs>1</Paragraphs>
  <TotalTime>0</TotalTime>
  <ScaleCrop>false</ScaleCrop>
  <LinksUpToDate>false</LinksUpToDate>
  <CharactersWithSpaces>519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2017-05-02T06:31:00Z</dcterms:created>
  <dc:creator>仁霖</dc:creator>
  <cp:lastModifiedBy>Karl</cp:lastModifiedBy>
  <dcterms:modified xsi:type="dcterms:W3CDTF">2021-01-01T11:24:26Z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