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Codex Quota Keeper 详细开发设计说明书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PowerShell 模块、配置模型、状态机、幂等、错误处理与 Git 同步规格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项目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Codex Quota Keeper（Windows）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文档版本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v0.1 设计基线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调研日期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2026-08-30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设计原则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官方能力优先 / 零常驻 UI / 单主机执行 / 可审计 / 默认保守合规</w:t>
            </w:r>
          </w:p>
        </w:tc>
      </w:tr>
    </w:tbl>
    <w:p>
      <w:r>
        <w:br w:type="page"/>
      </w:r>
    </w:p>
    <w:p>
      <w:pPr>
        <w:pStyle w:val="Heading1"/>
      </w:pPr>
      <w:r>
        <w:t>1. 技术栈与运行环境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项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选择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目标系统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Windows 10/11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脚本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PowerShell 7 优先，兼容 Windows PowerShell 5.1 的入口层可选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调度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Windows Task Scheduler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额度源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Codex app-server → account/rateLimits/read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模型执行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仅 AutoAnchor 开启时使用 codex exec；V1 MonitorOnly 不需要模型调用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状态存储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JSON + JSONL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跨机协调/日志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可选 Private GitHub + git CLI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安装权限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尽量仅当前用户，不要求管理员</w:t>
            </w:r>
          </w:p>
        </w:tc>
      </w:tr>
    </w:tbl>
    <w:p/>
    <w:p>
      <w:pPr>
        <w:pStyle w:val="Heading1"/>
      </w:pPr>
      <w:r>
        <w:t>2. 项目目录</w:t>
      </w:r>
    </w:p>
    <w:p>
      <w:pPr>
        <w:pStyle w:val="CodeBlock"/>
      </w:pPr>
      <w:r>
        <w:t>codex-quota-keeper/</w:t>
      </w:r>
    </w:p>
    <w:p>
      <w:pPr>
        <w:pStyle w:val="CodeBlock"/>
      </w:pPr>
      <w:r>
        <w:t xml:space="preserve">  status.cmd</w:t>
      </w:r>
    </w:p>
    <w:p>
      <w:pPr>
        <w:pStyle w:val="CodeBlock"/>
      </w:pPr>
      <w:r>
        <w:t xml:space="preserve">  install.cmd</w:t>
      </w:r>
    </w:p>
    <w:p>
      <w:pPr>
        <w:pStyle w:val="CodeBlock"/>
      </w:pPr>
      <w:r>
        <w:t xml:space="preserve">  uninstall.cmd</w:t>
      </w:r>
    </w:p>
    <w:p>
      <w:pPr>
        <w:pStyle w:val="CodeBlock"/>
      </w:pPr>
      <w:r>
        <w:t xml:space="preserve">  config.example.json</w:t>
      </w:r>
    </w:p>
    <w:p>
      <w:pPr>
        <w:pStyle w:val="CodeBlock"/>
      </w:pPr>
      <w:r>
        <w:t xml:space="preserve">  scripts/</w:t>
      </w:r>
    </w:p>
    <w:p>
      <w:pPr>
        <w:pStyle w:val="CodeBlock"/>
      </w:pPr>
      <w:r>
        <w:t xml:space="preserve">    install.ps1</w:t>
      </w:r>
    </w:p>
    <w:p>
      <w:pPr>
        <w:pStyle w:val="CodeBlock"/>
      </w:pPr>
      <w:r>
        <w:t xml:space="preserve">    uninstall.ps1</w:t>
      </w:r>
    </w:p>
    <w:p>
      <w:pPr>
        <w:pStyle w:val="CodeBlock"/>
      </w:pPr>
      <w:r>
        <w:t xml:space="preserve">    apply-config.ps1</w:t>
      </w:r>
    </w:p>
    <w:p>
      <w:pPr>
        <w:pStyle w:val="CodeBlock"/>
      </w:pPr>
      <w:r>
        <w:t xml:space="preserve">    runner.ps1</w:t>
      </w:r>
    </w:p>
    <w:p>
      <w:pPr>
        <w:pStyle w:val="CodeBlock"/>
      </w:pPr>
      <w:r>
        <w:t xml:space="preserve">    status.ps1</w:t>
      </w:r>
    </w:p>
    <w:p>
      <w:pPr>
        <w:pStyle w:val="CodeBlock"/>
      </w:pPr>
      <w:r>
        <w:t xml:space="preserve">    preflight.ps1</w:t>
      </w:r>
    </w:p>
    <w:p>
      <w:pPr>
        <w:pStyle w:val="CodeBlock"/>
      </w:pPr>
      <w:r>
        <w:t xml:space="preserve">    quota-client.ps1</w:t>
      </w:r>
    </w:p>
    <w:p>
      <w:pPr>
        <w:pStyle w:val="CodeBlock"/>
      </w:pPr>
      <w:r>
        <w:t xml:space="preserve">    state-machine.ps1</w:t>
      </w:r>
    </w:p>
    <w:p>
      <w:pPr>
        <w:pStyle w:val="CodeBlock"/>
      </w:pPr>
      <w:r>
        <w:t xml:space="preserve">    leader-lease.ps1</w:t>
      </w:r>
    </w:p>
    <w:p>
      <w:pPr>
        <w:pStyle w:val="CodeBlock"/>
      </w:pPr>
      <w:r>
        <w:t xml:space="preserve">    logger.ps1</w:t>
      </w:r>
    </w:p>
    <w:p>
      <w:pPr>
        <w:pStyle w:val="CodeBlock"/>
      </w:pPr>
      <w:r>
        <w:t xml:space="preserve">    github-sync.ps1</w:t>
      </w:r>
    </w:p>
    <w:p>
      <w:pPr>
        <w:pStyle w:val="CodeBlock"/>
      </w:pPr>
      <w:r>
        <w:t xml:space="preserve">    auto-anchor.ps1          # experimental, default disabled</w:t>
      </w:r>
    </w:p>
    <w:p>
      <w:pPr>
        <w:pStyle w:val="CodeBlock"/>
      </w:pPr>
      <w:r>
        <w:t xml:space="preserve">  runtime/                   # gitignored</w:t>
      </w:r>
    </w:p>
    <w:p>
      <w:pPr>
        <w:pStyle w:val="CodeBlock"/>
      </w:pPr>
      <w:r>
        <w:t xml:space="preserve">    machine.json</w:t>
      </w:r>
    </w:p>
    <w:p>
      <w:pPr>
        <w:pStyle w:val="CodeBlock"/>
      </w:pPr>
      <w:r>
        <w:t xml:space="preserve">    state.json</w:t>
      </w:r>
    </w:p>
    <w:p>
      <w:pPr>
        <w:pStyle w:val="CodeBlock"/>
      </w:pPr>
      <w:r>
        <w:t xml:space="preserve">    lock/</w:t>
      </w:r>
    </w:p>
    <w:p>
      <w:pPr>
        <w:pStyle w:val="CodeBlock"/>
      </w:pPr>
      <w:r>
        <w:t xml:space="preserve">    logs/</w:t>
      </w:r>
    </w:p>
    <w:p>
      <w:pPr>
        <w:pStyle w:val="CodeBlock"/>
      </w:pPr>
      <w:r>
        <w:t xml:space="preserve">  history/                   # sanitized, optional Git sync</w:t>
      </w:r>
    </w:p>
    <w:p>
      <w:pPr>
        <w:pStyle w:val="CodeBlock"/>
      </w:pPr>
      <w:r>
        <w:t xml:space="preserve">  tests/</w:t>
      </w:r>
    </w:p>
    <w:p>
      <w:pPr>
        <w:pStyle w:val="Heading1"/>
      </w:pPr>
      <w:r>
        <w:t>3. 配置文件规格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"schemaVersion": 1,</w:t>
      </w:r>
    </w:p>
    <w:p>
      <w:pPr>
        <w:pStyle w:val="CodeBlock"/>
      </w:pPr>
      <w:r>
        <w:t xml:space="preserve">  "mode": "MonitorOnly",</w:t>
      </w:r>
    </w:p>
    <w:p>
      <w:pPr>
        <w:pStyle w:val="CodeBlock"/>
      </w:pPr>
      <w:r>
        <w:t xml:space="preserve">  "pollIntervalMinutes": 15,</w:t>
      </w:r>
    </w:p>
    <w:p>
      <w:pPr>
        <w:pStyle w:val="CodeBlock"/>
      </w:pPr>
      <w:r>
        <w:t xml:space="preserve">  "minimumPollIntervalMinutes": 5,</w:t>
      </w:r>
    </w:p>
    <w:p>
      <w:pPr>
        <w:pStyle w:val="CodeBlock"/>
      </w:pPr>
      <w:r>
        <w:t xml:space="preserve">  "leader": {</w:t>
      </w:r>
    </w:p>
    <w:p>
      <w:pPr>
        <w:pStyle w:val="CodeBlock"/>
      </w:pPr>
      <w:r>
        <w:t xml:space="preserve">    "enabled": true,</w:t>
      </w:r>
    </w:p>
    <w:p>
      <w:pPr>
        <w:pStyle w:val="CodeBlock"/>
      </w:pPr>
      <w:r>
        <w:t xml:space="preserve">    "leaseTtlMinutes": 45,</w:t>
      </w:r>
    </w:p>
    <w:p>
      <w:pPr>
        <w:pStyle w:val="CodeBlock"/>
      </w:pPr>
      <w:r>
        <w:t xml:space="preserve">    "graceMinutes": 5,</w:t>
      </w:r>
    </w:p>
    <w:p>
      <w:pPr>
        <w:pStyle w:val="CodeBlock"/>
      </w:pPr>
      <w:r>
        <w:t xml:space="preserve">    "label": "Home PC"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"codex": {</w:t>
      </w:r>
    </w:p>
    <w:p>
      <w:pPr>
        <w:pStyle w:val="CodeBlock"/>
      </w:pPr>
      <w:r>
        <w:t xml:space="preserve">    "command": "auto",</w:t>
      </w:r>
    </w:p>
    <w:p>
      <w:pPr>
        <w:pStyle w:val="CodeBlock"/>
      </w:pPr>
      <w:r>
        <w:t xml:space="preserve">    "queryTimeoutSeconds": 20,</w:t>
      </w:r>
    </w:p>
    <w:p>
      <w:pPr>
        <w:pStyle w:val="CodeBlock"/>
      </w:pPr>
      <w:r>
        <w:t xml:space="preserve">    "autoAnchor": false,</w:t>
      </w:r>
    </w:p>
    <w:p>
      <w:pPr>
        <w:pStyle w:val="CodeBlock"/>
      </w:pPr>
      <w:r>
        <w:t xml:space="preserve">    "anchorPrompt": "Reply exactly OK.",</w:t>
      </w:r>
    </w:p>
    <w:p>
      <w:pPr>
        <w:pStyle w:val="CodeBlock"/>
      </w:pPr>
      <w:r>
        <w:t xml:space="preserve">    "maxAnchorsPerDay": 6,</w:t>
      </w:r>
    </w:p>
    <w:p>
      <w:pPr>
        <w:pStyle w:val="CodeBlock"/>
      </w:pPr>
      <w:r>
        <w:t xml:space="preserve">    "minimumAnchorGapMinutes": 60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"github": {</w:t>
      </w:r>
    </w:p>
    <w:p>
      <w:pPr>
        <w:pStyle w:val="CodeBlock"/>
      </w:pPr>
      <w:r>
        <w:t xml:space="preserve">    "enabled": true,</w:t>
      </w:r>
    </w:p>
    <w:p>
      <w:pPr>
        <w:pStyle w:val="CodeBlock"/>
      </w:pPr>
      <w:r>
        <w:t xml:space="preserve">    "repoPath": "D:/tools/codex-quota-history",</w:t>
      </w:r>
    </w:p>
    <w:p>
      <w:pPr>
        <w:pStyle w:val="CodeBlock"/>
      </w:pPr>
      <w:r>
        <w:t xml:space="preserve">    "syncEventsOnly": true,</w:t>
      </w:r>
    </w:p>
    <w:p>
      <w:pPr>
        <w:pStyle w:val="CodeBlock"/>
      </w:pPr>
      <w:r>
        <w:t xml:space="preserve">    "push": true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"logging": {</w:t>
      </w:r>
    </w:p>
    <w:p>
      <w:pPr>
        <w:pStyle w:val="CodeBlock"/>
      </w:pPr>
      <w:r>
        <w:t xml:space="preserve">    "retentionDays": 90,</w:t>
      </w:r>
    </w:p>
    <w:p>
      <w:pPr>
        <w:pStyle w:val="CodeBlock"/>
      </w:pPr>
      <w:r>
        <w:t xml:space="preserve">    "includeMachineLabel": true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4. install.ps1</w:t>
      </w:r>
    </w:p>
    <w:p>
      <w:pPr>
        <w:pStyle w:val="ListNumber"/>
        <w:spacing w:after="40"/>
      </w:pPr>
      <w:r>
        <w:t>校验 PowerShell 版本、git、Codex 可执行文件/桌面捆绑 CLI 是否可用。</w:t>
      </w:r>
    </w:p>
    <w:p>
      <w:pPr>
        <w:pStyle w:val="ListNumber"/>
        <w:spacing w:after="40"/>
      </w:pPr>
      <w:r>
        <w:t>通过一次只读 account/rateLimits/read 做连通性测试，不调用模型。</w:t>
      </w:r>
    </w:p>
    <w:p>
      <w:pPr>
        <w:pStyle w:val="ListNumber"/>
        <w:spacing w:after="40"/>
      </w:pPr>
      <w:r>
        <w:t>生成 runtime/machine.json（随机 UUID + label）。</w:t>
      </w:r>
    </w:p>
    <w:p>
      <w:pPr>
        <w:pStyle w:val="ListNumber"/>
        <w:spacing w:after="40"/>
      </w:pPr>
      <w:r>
        <w:t>校验 pollIntervalMinutes &gt;= minimumPollIntervalMinutes。</w:t>
      </w:r>
    </w:p>
    <w:p>
      <w:pPr>
        <w:pStyle w:val="ListNumber"/>
        <w:spacing w:after="40"/>
      </w:pPr>
      <w:r>
        <w:t>注册当前用户 Scheduled Task：CodexQuotaKeeper.Check。</w:t>
      </w:r>
    </w:p>
    <w:p>
      <w:pPr>
        <w:pStyle w:val="ListNumber"/>
        <w:spacing w:after="40"/>
      </w:pPr>
      <w:r>
        <w:t>工作目录固定为项目目录，运行 runner.ps1，使用 -NoProfile，避免加载用户 Profile 副作用。</w:t>
      </w:r>
    </w:p>
    <w:p>
      <w:pPr>
        <w:pStyle w:val="ListNumber"/>
        <w:spacing w:after="40"/>
      </w:pPr>
      <w:r>
        <w:t>打印安装摘要，并提示用户双击 status.cmd 验证。</w:t>
      </w:r>
    </w:p>
    <w:p>
      <w:pPr>
        <w:pStyle w:val="Heading1"/>
      </w:pPr>
      <w:r>
        <w:t>5. runner.ps1 主流程</w:t>
      </w:r>
    </w:p>
    <w:p>
      <w:pPr>
        <w:pStyle w:val="CodeBlock"/>
      </w:pPr>
      <w:r>
        <w:t>LoadConfig()</w:t>
      </w:r>
    </w:p>
    <w:p>
      <w:pPr>
        <w:pStyle w:val="CodeBlock"/>
      </w:pPr>
      <w:r>
        <w:t>AcquireLocalMutex("CodexQuotaKeeper")</w:t>
      </w:r>
    </w:p>
    <w:p>
      <w:pPr>
        <w:pStyle w:val="CodeBlock"/>
      </w:pPr>
      <w:r>
        <w:t>if (!Preflight()) { LogAndExit() }</w:t>
      </w:r>
    </w:p>
    <w:p>
      <w:pPr>
        <w:pStyle w:val="CodeBlock"/>
      </w:pPr>
      <w:r/>
    </w:p>
    <w:p>
      <w:pPr>
        <w:pStyle w:val="CodeBlock"/>
      </w:pPr>
      <w:r>
        <w:t>leader = EnsureLeaderLease()</w:t>
      </w:r>
    </w:p>
    <w:p>
      <w:pPr>
        <w:pStyle w:val="CodeBlock"/>
      </w:pPr>
      <w:r>
        <w:t>if (!leader) {</w:t>
      </w:r>
    </w:p>
    <w:p>
      <w:pPr>
        <w:pStyle w:val="CodeBlock"/>
      </w:pPr>
      <w:r>
        <w:t xml:space="preserve">  WriteLocalHeartbeat(role="PASSIVE")</w:t>
      </w:r>
    </w:p>
    <w:p>
      <w:pPr>
        <w:pStyle w:val="CodeBlock"/>
      </w:pPr>
      <w:r>
        <w:t xml:space="preserve">  exit 0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quota = ReadCodexRateLimits()</w:t>
      </w:r>
    </w:p>
    <w:p>
      <w:pPr>
        <w:pStyle w:val="CodeBlock"/>
      </w:pPr>
      <w:r>
        <w:t>previous = LoadState()</w:t>
      </w:r>
    </w:p>
    <w:p>
      <w:pPr>
        <w:pStyle w:val="CodeBlock"/>
      </w:pPr>
      <w:r>
        <w:t>events = DetectEvents(previous, quota)</w:t>
      </w:r>
    </w:p>
    <w:p>
      <w:pPr>
        <w:pStyle w:val="CodeBlock"/>
      </w:pPr>
      <w:r>
        <w:t>PersistState(quota)</w:t>
      </w:r>
    </w:p>
    <w:p>
      <w:pPr>
        <w:pStyle w:val="CodeBlock"/>
      </w:pPr>
      <w:r>
        <w:t>WriteLocalLog(events)</w:t>
      </w:r>
    </w:p>
    <w:p>
      <w:pPr>
        <w:pStyle w:val="CodeBlock"/>
      </w:pPr>
      <w:r/>
    </w:p>
    <w:p>
      <w:pPr>
        <w:pStyle w:val="CodeBlock"/>
      </w:pPr>
      <w:r>
        <w:t>if (Config.Mode == "AutoAnchor" &amp;&amp; Config.Codex.AutoAnchor) {</w:t>
      </w:r>
    </w:p>
    <w:p>
      <w:pPr>
        <w:pStyle w:val="CodeBlock"/>
      </w:pPr>
      <w:r>
        <w:t xml:space="preserve">  if (ShouldAnchor(events, previous, quota)) {</w:t>
      </w:r>
    </w:p>
    <w:p>
      <w:pPr>
        <w:pStyle w:val="CodeBlock"/>
      </w:pPr>
      <w:r>
        <w:t xml:space="preserve">     result = ExecuteAnchorOnce()</w:t>
      </w:r>
    </w:p>
    <w:p>
      <w:pPr>
        <w:pStyle w:val="CodeBlock"/>
      </w:pPr>
      <w:r>
        <w:t xml:space="preserve">     verified = ReadCodexRateLimits()</w:t>
      </w:r>
    </w:p>
    <w:p>
      <w:pPr>
        <w:pStyle w:val="CodeBlock"/>
      </w:pPr>
      <w:r>
        <w:t xml:space="preserve">     RecordAnchorResult(result, verified)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RenewLeaderLease()</w:t>
      </w:r>
    </w:p>
    <w:p>
      <w:pPr>
        <w:pStyle w:val="CodeBlock"/>
      </w:pPr>
      <w:r>
        <w:t>SyncSanitizedEventsToGitHub()</w:t>
      </w:r>
    </w:p>
    <w:p>
      <w:pPr>
        <w:pStyle w:val="CodeBlock"/>
      </w:pPr>
      <w:r>
        <w:t>exit 0</w:t>
      </w:r>
    </w:p>
    <w:p>
      <w:pPr>
        <w:pStyle w:val="Heading1"/>
      </w:pPr>
      <w:r>
        <w:t>6. quota-client.ps1</w:t>
      </w:r>
    </w:p>
    <w:p>
      <w:pPr>
        <w:spacing w:after="100" w:line="276" w:lineRule="auto"/>
      </w:pPr>
      <w:r>
        <w:t>优先调用 Codex 官方 app-server 协议，不直接读取/解析 auth.json，不访问 ChatGPT HTML 页面。实现需完成 initialize/initialized 握手，再发送 account/rateLimits/read。</w:t>
      </w:r>
    </w:p>
    <w:p>
      <w:pPr>
        <w:pStyle w:val="CodeBlock"/>
      </w:pPr>
      <w:r>
        <w:t>request:  { "method": "account/rateLimits/read", "id": 7 }</w:t>
      </w:r>
    </w:p>
    <w:p>
      <w:pPr>
        <w:pStyle w:val="CodeBlock"/>
      </w:pPr>
      <w:r>
        <w:t>response: {</w:t>
      </w:r>
    </w:p>
    <w:p>
      <w:pPr>
        <w:pStyle w:val="CodeBlock"/>
      </w:pPr>
      <w:r>
        <w:t xml:space="preserve">  "rateLimits": {</w:t>
      </w:r>
    </w:p>
    <w:p>
      <w:pPr>
        <w:pStyle w:val="CodeBlock"/>
      </w:pPr>
      <w:r>
        <w:t xml:space="preserve">    "primary":   { "usedPercent": 25, "windowDurationMins": 300,   "resetsAt": 1730947200 },</w:t>
      </w:r>
    </w:p>
    <w:p>
      <w:pPr>
        <w:pStyle w:val="CodeBlock"/>
      </w:pPr>
      <w:r>
        <w:t xml:space="preserve">    "secondary": { "usedPercent": 18, "windowDurationMins": 10080, "resetsAt": 1731552000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spacing w:after="100" w:line="276" w:lineRule="auto"/>
      </w:pPr>
      <w:r>
        <w:t>不要假定 primary 永远是 5 小时、secondary 永远是 7 天。按 windowDurationMins 识别；某些时期/账号可能只返回一个窗口或结构变化，未知值要原样保存但不触发 AutoAnchor。</w:t>
      </w:r>
    </w:p>
    <w:p>
      <w:pPr>
        <w:pStyle w:val="Heading1"/>
      </w:pPr>
      <w:r>
        <w:t>7. 事件识别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事件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判定示例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QUOTA_SNAPSHOT_CHANGED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usedPercent / resetsAt / window 集合发生变化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WINDOW_RESET_OBSERVED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旧 resetsAt 已过去，且新窗口的 resetsAt/usedPercent 与上一快照形成新的窗口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WINDOW_DISAPPEARED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之前有 300 分钟窗口，当前缺失；只记录，不推断为 reset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LIMIT_REACHED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rateLimitReachedType 非空或响应明确显示限制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AUTH_ERROR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app-server 无法读取账户状态/需要重新登录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SCHEMA_UNKNOWN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数据结构未知；fail closed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LEADER_CHANGED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租约 owner 变化</w:t>
            </w:r>
          </w:p>
        </w:tc>
      </w:tr>
    </w:tbl>
    <w:p/>
    <w:p>
      <w:pPr>
        <w:pStyle w:val="Heading1"/>
      </w:pPr>
      <w:r>
        <w:t>8. AutoAnchor 幂等规格（实验）</w:t>
      </w:r>
    </w:p>
    <w:p>
      <w:pPr>
        <w:spacing w:after="100" w:line="276" w:lineRule="auto"/>
      </w:pPr>
      <w:r>
        <w:t>eventId 必须由窗口类型 + 上一 resetsAt + 观察到的状态变化生成，例如 SHA-256("300|1788062400|reset").runtime/state.json 保存 processedEventIds。</w:t>
      </w:r>
    </w:p>
    <w:p>
      <w:pPr>
        <w:pStyle w:val="ListBullet"/>
        <w:spacing w:after="40"/>
      </w:pPr>
      <w:r>
        <w:t>只有当前机器持有有效 Leader lease 才允许执行。</w:t>
      </w:r>
    </w:p>
    <w:p>
      <w:pPr>
        <w:pStyle w:val="ListBullet"/>
        <w:spacing w:after="40"/>
      </w:pPr>
      <w:r>
        <w:t>eventId 未处理过。</w:t>
      </w:r>
    </w:p>
    <w:p>
      <w:pPr>
        <w:pStyle w:val="ListBullet"/>
        <w:spacing w:after="40"/>
      </w:pPr>
      <w:r>
        <w:t>距离上次 anchor 超过 minimumAnchorGapMinutes。</w:t>
      </w:r>
    </w:p>
    <w:p>
      <w:pPr>
        <w:pStyle w:val="ListBullet"/>
        <w:spacing w:after="40"/>
      </w:pPr>
      <w:r>
        <w:t>当日触发次数未超过 maxAnchorsPerDay。</w:t>
      </w:r>
    </w:p>
    <w:p>
      <w:pPr>
        <w:pStyle w:val="ListBullet"/>
        <w:spacing w:after="40"/>
      </w:pPr>
      <w:r>
        <w:t>当前没有 429、auth error、schema unknown、usage-limit error。</w:t>
      </w:r>
    </w:p>
    <w:p>
      <w:pPr>
        <w:pStyle w:val="ListBullet"/>
        <w:spacing w:after="40"/>
      </w:pPr>
      <w:r>
        <w:t>执行后必须二次读取 rateLimits 验证；若无法验证，不重试模型调用，只记录 ABORTED。</w:t>
      </w:r>
    </w:p>
    <w:p>
      <w:pPr>
        <w:pStyle w:val="Heading1"/>
      </w:pPr>
      <w:r>
        <w:t>9. 本地互斥</w:t>
      </w:r>
    </w:p>
    <w:p>
      <w:pPr>
        <w:spacing w:after="100" w:line="276" w:lineRule="auto"/>
      </w:pPr>
      <w:r>
        <w:t>即使只有一台电脑，Task Scheduler 也可能因上一次任务未结束而重叠。runner 开始时必须获取 named mutex 或独占 lock file；任务设置同时勾选“如果任务已在运行，则不要启动新实例”。两层保护避免同机并发。</w:t>
      </w:r>
    </w:p>
    <w:p>
      <w:pPr>
        <w:pStyle w:val="Heading1"/>
      </w:pPr>
      <w:r>
        <w:t>10. Git Leader Lease 实现建议</w:t>
      </w:r>
    </w:p>
    <w:p>
      <w:pPr>
        <w:pStyle w:val="CodeBlock"/>
      </w:pPr>
      <w:r>
        <w:t># pseudo flow</w:t>
      </w:r>
    </w:p>
    <w:p>
      <w:pPr>
        <w:pStyle w:val="CodeBlock"/>
      </w:pPr>
      <w:r/>
    </w:p>
    <w:p>
      <w:pPr>
        <w:pStyle w:val="CodeBlock"/>
      </w:pPr>
      <w:r>
        <w:t>git fetch origin coordination</w:t>
      </w:r>
    </w:p>
    <w:p>
      <w:pPr>
        <w:pStyle w:val="CodeBlock"/>
      </w:pPr>
      <w:r>
        <w:t>Read remote coordination/lease.json</w:t>
      </w:r>
    </w:p>
    <w:p>
      <w:pPr>
        <w:pStyle w:val="CodeBlock"/>
      </w:pPr>
      <w:r>
        <w:t>if lease active and owner != me: PASSIVE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update lease.json</w:t>
      </w:r>
    </w:p>
    <w:p>
      <w:pPr>
        <w:pStyle w:val="CodeBlock"/>
      </w:pPr>
      <w:r>
        <w:t xml:space="preserve">    git add coordination/lease.json</w:t>
      </w:r>
    </w:p>
    <w:p>
      <w:pPr>
        <w:pStyle w:val="CodeBlock"/>
      </w:pPr>
      <w:r>
        <w:t xml:space="preserve">    git commit -m "lease: renew &lt;machineId&gt;"</w:t>
      </w:r>
    </w:p>
    <w:p>
      <w:pPr>
        <w:pStyle w:val="CodeBlock"/>
      </w:pPr>
      <w:r>
        <w:t xml:space="preserve">    git push origin coordination</w:t>
      </w:r>
    </w:p>
    <w:p>
      <w:pPr>
        <w:pStyle w:val="CodeBlock"/>
      </w:pPr>
      <w:r>
        <w:t xml:space="preserve">    if push rejected:</w:t>
      </w:r>
    </w:p>
    <w:p>
      <w:pPr>
        <w:pStyle w:val="CodeBlock"/>
      </w:pPr>
      <w:r>
        <w:t xml:space="preserve">        git reset --hard origin/coordination</w:t>
      </w:r>
    </w:p>
    <w:p>
      <w:pPr>
        <w:pStyle w:val="CodeBlock"/>
      </w:pPr>
      <w:r>
        <w:t xml:space="preserve">        PASSIVE</w:t>
      </w:r>
    </w:p>
    <w:p>
      <w:pPr>
        <w:pStyle w:val="CodeBlock"/>
      </w:pPr>
      <w:r>
        <w:t xml:space="preserve">    else:</w:t>
      </w:r>
    </w:p>
    <w:p>
      <w:pPr>
        <w:pStyle w:val="CodeBlock"/>
      </w:pPr>
      <w:r>
        <w:t xml:space="preserve">        LEADER</w:t>
      </w:r>
    </w:p>
    <w:p>
      <w:pPr>
        <w:spacing w:after="100" w:line="276" w:lineRule="auto"/>
      </w:pPr>
      <w:r>
        <w:t>开发阶段先使用普通 non-fast-forward 冲突保证“抢占只有一个成功”。如果后续嫌租约提交太多，可将协调迁移到更适合的原子存储，但不要为此引入账号 token 到脚本。</w:t>
      </w:r>
    </w:p>
    <w:p>
      <w:pPr>
        <w:pStyle w:val="Heading1"/>
      </w:pPr>
      <w:r>
        <w:t>11. 日志 Schema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"ts": "2026-08-30T10:45:06+08:00",</w:t>
      </w:r>
    </w:p>
    <w:p>
      <w:pPr>
        <w:pStyle w:val="CodeBlock"/>
      </w:pPr>
      <w:r>
        <w:t xml:space="preserve">  "event": "QUOTA_SNAPSHOT_CHANGED",</w:t>
      </w:r>
    </w:p>
    <w:p>
      <w:pPr>
        <w:pStyle w:val="CodeBlock"/>
      </w:pPr>
      <w:r>
        <w:t xml:space="preserve">  "machineId": "7F31...",</w:t>
      </w:r>
    </w:p>
    <w:p>
      <w:pPr>
        <w:pStyle w:val="CodeBlock"/>
      </w:pPr>
      <w:r>
        <w:t xml:space="preserve">  "role": "LEADER",</w:t>
      </w:r>
    </w:p>
    <w:p>
      <w:pPr>
        <w:pStyle w:val="CodeBlock"/>
      </w:pPr>
      <w:r>
        <w:t xml:space="preserve">  "mode": "MonitorOnly",</w:t>
      </w:r>
    </w:p>
    <w:p>
      <w:pPr>
        <w:pStyle w:val="CodeBlock"/>
      </w:pPr>
      <w:r>
        <w:t xml:space="preserve">  "windows": [</w:t>
      </w:r>
    </w:p>
    <w:p>
      <w:pPr>
        <w:pStyle w:val="CodeBlock"/>
      </w:pPr>
      <w:r>
        <w:t xml:space="preserve">    {"minutes":300,"usedPercent":18,"resetsAt":1788087660},</w:t>
      </w:r>
    </w:p>
    <w:p>
      <w:pPr>
        <w:pStyle w:val="CodeBlock"/>
      </w:pPr>
      <w:r>
        <w:t xml:space="preserve">    {"minutes":10080,"usedPercent":43,"resetsAt":1788426600}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"anchor": null,</w:t>
      </w:r>
    </w:p>
    <w:p>
      <w:pPr>
        <w:pStyle w:val="CodeBlock"/>
      </w:pPr>
      <w:r>
        <w:t xml:space="preserve">  "error": null</w:t>
      </w:r>
    </w:p>
    <w:p>
      <w:pPr>
        <w:pStyle w:val="CodeBlock"/>
      </w:pPr>
      <w:r>
        <w:t>}</w:t>
      </w:r>
    </w:p>
    <w:p>
      <w:pPr>
        <w:pStyle w:val="Heading1"/>
      </w:pPr>
      <w:r>
        <w:t>12. GitHub 同步策略</w:t>
      </w:r>
    </w:p>
    <w:p>
      <w:pPr>
        <w:pStyle w:val="ListBullet"/>
        <w:spacing w:after="40"/>
      </w:pPr>
      <w:r>
        <w:t>只同步 sanitized event 日志与每日 summary，不同步每次无变化的 poll。</w:t>
      </w:r>
    </w:p>
    <w:p>
      <w:pPr>
        <w:pStyle w:val="ListBullet"/>
        <w:spacing w:after="40"/>
      </w:pPr>
      <w:r>
        <w:t>push 前执行 git pull --rebase；若冲突则放弃本轮远程同步，本地日志保留，下一轮重试。</w:t>
      </w:r>
    </w:p>
    <w:p>
      <w:pPr>
        <w:pStyle w:val="ListBullet"/>
        <w:spacing w:after="40"/>
      </w:pPr>
      <w:r>
        <w:t>GitHub push 失败不能影响额度查询主流程。</w:t>
      </w:r>
    </w:p>
    <w:p>
      <w:pPr>
        <w:pStyle w:val="ListBullet"/>
        <w:spacing w:after="40"/>
      </w:pPr>
      <w:r>
        <w:t>对代码仓库与日志仓库严格隔离；配置仅允许指定专用 repoPath。</w:t>
      </w:r>
    </w:p>
    <w:p>
      <w:pPr>
        <w:pStyle w:val="ListBullet"/>
        <w:spacing w:after="40"/>
      </w:pPr>
      <w:r>
        <w:t>自动 commit message 规范：quota: reset observed / quota: daily summary / keeper: leader changed。</w:t>
      </w:r>
    </w:p>
    <w:p>
      <w:pPr>
        <w:pStyle w:val="Heading1"/>
      </w:pPr>
      <w:r>
        <w:t>13. status.ps1 详细检查项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检查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实现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Task installed/enabled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Get-ScheduledTask / Get-ScheduledTaskInfo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轮询时间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config.json + 任务 Trigger 校验是否一致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Last/Next Run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Task Scheduler info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CLI/app-server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Get-Command codex 或配置路径；只读 handshake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Auth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account/read 或 rateLimits/read 是否成功；不打印 token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Local process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可选：检查 runner mutex/进程，仅表示“此刻正在执行”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Leader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读取本地与远程 lease.json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最后额度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runtime/state.json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最后错误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runtime/logs 最近 ERROR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Git 状态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日志仓库是否可 fetch/push；默认不在 status 中 push</w:t>
            </w:r>
          </w:p>
        </w:tc>
      </w:tr>
    </w:tbl>
    <w:p/>
    <w:p>
      <w:pPr>
        <w:pStyle w:val="Heading1"/>
      </w:pPr>
      <w:r>
        <w:t>14. 错误处理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错误</w:t>
            </w:r>
          </w:p>
        </w:tc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行为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Codex 未安装/不可执行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AUTH_ERR/SETUP_ERR；不重试模型；状态脚本显示修复建议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认证失效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停止查询/AutoAnchor；下一次按 2h 退避或等用户重新登录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HTTP/协议 429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进入 BACKOFF；至少 60 分钟，不密集重试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GitHub 不可达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Leader 若租约无法确认则 fail closed：PASSIVE；本地日志照常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未知 quota schema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只记录原始非敏感字段；禁止 AutoAnchor</w:t>
            </w:r>
          </w:p>
        </w:tc>
      </w:tr>
      <w:tr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系统休眠错过任务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下次唤醒正常运行；不补发历史 AutoAnchor</w:t>
            </w:r>
          </w:p>
        </w:tc>
      </w:tr>
    </w:tbl>
    <w:p/>
    <w:p>
      <w:pPr>
        <w:pStyle w:val="Heading1"/>
      </w:pPr>
      <w:r>
        <w:t>15. 安全编码要求</w:t>
      </w:r>
    </w:p>
    <w:p>
      <w:pPr>
        <w:pStyle w:val="ListBullet"/>
        <w:spacing w:after="40"/>
      </w:pPr>
      <w:r>
        <w:t>禁止将 auth.json 内容写入日志、异常堆栈或测试 fixture。</w:t>
      </w:r>
    </w:p>
    <w:p>
      <w:pPr>
        <w:pStyle w:val="ListBullet"/>
        <w:spacing w:after="40"/>
      </w:pPr>
      <w:r>
        <w:t>所有外部命令参数使用数组/严格转义，避免配置注入 shell。</w:t>
      </w:r>
    </w:p>
    <w:p>
      <w:pPr>
        <w:pStyle w:val="ListBullet"/>
        <w:spacing w:after="40"/>
      </w:pPr>
      <w:r>
        <w:t>config 中 repoPath 必须通过白名单/规范化，防止误操作用户业务仓库。</w:t>
      </w:r>
    </w:p>
    <w:p>
      <w:pPr>
        <w:pStyle w:val="ListBullet"/>
        <w:spacing w:after="40"/>
      </w:pPr>
      <w:r>
        <w:t>AutoAnchor prompt 固定在代码/配置白名单，不接受远程仓库动态下发可执行命令。</w:t>
      </w:r>
    </w:p>
    <w:p>
      <w:pPr>
        <w:pStyle w:val="ListBullet"/>
        <w:spacing w:after="40"/>
      </w:pPr>
      <w:r>
        <w:t>测试用 mock app-server；CI 不需要真实 OpenAI 凭证。</w:t>
      </w:r>
    </w:p>
    <w:p>
      <w:pPr>
        <w:pStyle w:val="Heading1"/>
      </w:pPr>
      <w:r>
        <w:t>参考资料</w:t>
      </w:r>
    </w:p>
    <w:p>
      <w:pPr>
        <w:pStyle w:val="SmallNote"/>
      </w:pPr>
      <w:r>
        <w:t>OpenAI Codex app-server README — https://github.com/openai/codex/blob/main/codex-rs/app-server/README.md</w:t>
      </w:r>
    </w:p>
    <w:p>
      <w:pPr>
        <w:pStyle w:val="SmallNote"/>
      </w:pPr>
      <w:r>
        <w:t>Codex issue #39444 — unattended Task Scheduler exec — https://github.com/openai/codex/issues/39444</w:t>
      </w:r>
    </w:p>
    <w:p>
      <w:pPr>
        <w:pStyle w:val="SmallNote"/>
      </w:pPr>
      <w:r>
        <w:t>Codex issue #28246 — quota window first-use anchoring report — https://github.com/openai/codex/issues/28246</w:t>
      </w:r>
    </w:p>
    <w:p>
      <w:pPr>
        <w:pStyle w:val="SmallNote"/>
      </w:pPr>
      <w:r>
        <w:t>upstream-ray/codex-usage-monitor — https://github.com/upstream-ray/codex-usage-monitor</w:t>
      </w:r>
    </w:p>
    <w:p>
      <w:pPr>
        <w:pStyle w:val="SmallNote"/>
      </w:pPr>
      <w:r>
        <w:t>D1NOOO/codex-usage-monitor — https://github.com/D1NOOO/codex-usage-monitor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Codex Quota Keeper ·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360"/>
    </w:pPr>
    <w:rPr>
      <w:rFonts w:ascii="Noto Sans Mono CJK SC" w:hAnsi="Noto Sans Mono CJK SC" w:eastAsia="Noto Sans Mono CJK SC"/>
      <w:sz w:val="17"/>
    </w:rPr>
  </w:style>
  <w:style w:type="paragraph" w:customStyle="1" w:styleId="SmallNote">
    <w:name w:val="SmallNote"/>
    <w:rPr>
      <w:rFonts w:ascii="Noto Sans CJK SC" w:hAnsi="Noto Sans CJK SC" w:eastAsia="Noto Sans CJK SC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